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alias w:val="Title"/>
        <w:tag w:val="Title"/>
        <w:id w:val="-509987125"/>
        <w:lock w:val="sdtLocked"/>
        <w:placeholder>
          <w:docPart w:val="4878FFB0D5F64783AAEDD49F57550275"/>
        </w:placeholder>
        <w:dataBinding w:prefixMappings="xmlns:ns0='http://purl.org/dc/elements/1.1/' xmlns:ns1='http://schemas.openxmlformats.org/package/2006/metadata/core-properties' " w:xpath="/ns1:coreProperties[1]/ns0:title[1]" w:storeItemID="{6C3C8BC8-F283-45AE-878A-BAB7291924A1}"/>
        <w:text w:multiLine="1"/>
      </w:sdtPr>
      <w:sdtEndPr/>
      <w:sdtContent>
        <w:p w:rsidR="00886C9D" w:rsidRPr="00886C9D" w:rsidRDefault="00B17D37" w:rsidP="00886C9D">
          <w:pPr>
            <w:pStyle w:val="Title"/>
          </w:pPr>
          <w:r>
            <w:t>Preparation of safety data sheets for hazardous chemicals</w:t>
          </w:r>
        </w:p>
      </w:sdtContent>
    </w:sdt>
    <w:p w:rsidR="00355803" w:rsidRDefault="00355803" w:rsidP="00E77ACA">
      <w:pPr>
        <w:pStyle w:val="Subtitle0"/>
      </w:pPr>
      <w:r>
        <w:t>Code of Practice</w:t>
      </w:r>
    </w:p>
    <w:p w:rsidR="00355803" w:rsidRPr="00355803" w:rsidRDefault="00355803" w:rsidP="00355803"/>
    <w:p w:rsidR="00B17D37" w:rsidRDefault="00122609" w:rsidP="001C35C1">
      <w:r>
        <w:rPr>
          <w:noProof/>
          <w:lang w:eastAsia="en-AU"/>
        </w:rPr>
        <w:drawing>
          <wp:anchor distT="0" distB="0" distL="114300" distR="114300" simplePos="0" relativeHeight="251658240" behindDoc="1" locked="0" layoutInCell="1" allowOverlap="1">
            <wp:simplePos x="0" y="0"/>
            <wp:positionH relativeFrom="column">
              <wp:posOffset>-296883</wp:posOffset>
            </wp:positionH>
            <wp:positionV relativeFrom="paragraph">
              <wp:posOffset>299720</wp:posOffset>
            </wp:positionV>
            <wp:extent cx="6372778" cy="4248284"/>
            <wp:effectExtent l="0" t="0" r="9525" b="0"/>
            <wp:wrapNone/>
            <wp:docPr id="2" name="Picture 2" descr="This pictuure shows safety data sheets  on a tablet." titl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eparation of safety data sheet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372778" cy="4248284"/>
                    </a:xfrm>
                    <a:prstGeom prst="rect">
                      <a:avLst/>
                    </a:prstGeom>
                  </pic:spPr>
                </pic:pic>
              </a:graphicData>
            </a:graphic>
            <wp14:sizeRelH relativeFrom="page">
              <wp14:pctWidth>0</wp14:pctWidth>
            </wp14:sizeRelH>
            <wp14:sizeRelV relativeFrom="page">
              <wp14:pctHeight>0</wp14:pctHeight>
            </wp14:sizeRelV>
          </wp:anchor>
        </w:drawing>
      </w:r>
    </w:p>
    <w:p w:rsidR="008446E2" w:rsidRPr="00B17D37" w:rsidRDefault="00B17D37" w:rsidP="00B17D37">
      <w:pPr>
        <w:tabs>
          <w:tab w:val="left" w:pos="2095"/>
        </w:tabs>
        <w:sectPr w:rsidR="008446E2" w:rsidRPr="00B17D37" w:rsidSect="007D1487">
          <w:headerReference w:type="default" r:id="rId10"/>
          <w:footerReference w:type="default" r:id="rId11"/>
          <w:headerReference w:type="first" r:id="rId12"/>
          <w:footerReference w:type="first" r:id="rId13"/>
          <w:pgSz w:w="11906" w:h="16838" w:code="9"/>
          <w:pgMar w:top="1440" w:right="1440" w:bottom="1440" w:left="1440" w:header="709" w:footer="709" w:gutter="0"/>
          <w:cols w:space="708"/>
          <w:titlePg/>
          <w:docGrid w:linePitch="360"/>
        </w:sectPr>
      </w:pPr>
      <w:r>
        <w:tab/>
      </w:r>
    </w:p>
    <w:p w:rsidR="00BF228C" w:rsidRDefault="00BF228C" w:rsidP="00122609">
      <w:pPr>
        <w:pStyle w:val="Disclaimer"/>
        <w:spacing w:after="120"/>
        <w:rPr>
          <w:rFonts w:ascii="Lato" w:eastAsia="Calibri" w:hAnsi="Lato" w:cs="Times New Roman"/>
          <w:b/>
          <w:sz w:val="22"/>
          <w:szCs w:val="22"/>
        </w:rPr>
      </w:pPr>
    </w:p>
    <w:p w:rsidR="00122609" w:rsidRPr="00B04149" w:rsidRDefault="00122609" w:rsidP="00122609">
      <w:pPr>
        <w:pStyle w:val="Disclaimer"/>
        <w:spacing w:after="120"/>
        <w:rPr>
          <w:rFonts w:ascii="Lato" w:eastAsia="Calibri" w:hAnsi="Lato" w:cs="Times New Roman"/>
          <w:b/>
          <w:sz w:val="22"/>
          <w:szCs w:val="22"/>
        </w:rPr>
      </w:pPr>
      <w:r w:rsidRPr="00B04149">
        <w:rPr>
          <w:rFonts w:ascii="Lato" w:eastAsia="Calibri" w:hAnsi="Lato" w:cs="Times New Roman"/>
          <w:b/>
          <w:sz w:val="22"/>
          <w:szCs w:val="22"/>
        </w:rPr>
        <w:t>Application in the Northern Territory</w:t>
      </w:r>
    </w:p>
    <w:p w:rsidR="00585969" w:rsidRDefault="00585969" w:rsidP="00462D37">
      <w:pPr>
        <w:pStyle w:val="Disclaimer"/>
        <w:spacing w:after="240"/>
        <w:rPr>
          <w:rFonts w:ascii="Lato" w:eastAsia="Calibri" w:hAnsi="Lato" w:cs="Times New Roman"/>
          <w:sz w:val="22"/>
          <w:szCs w:val="22"/>
        </w:rPr>
      </w:pPr>
      <w:r>
        <w:rPr>
          <w:rFonts w:ascii="Lato" w:eastAsia="Calibri" w:hAnsi="Lato" w:cs="Times New Roman"/>
          <w:sz w:val="22"/>
          <w:szCs w:val="22"/>
        </w:rPr>
        <w:t>This code of practice was approved by the Attorney-General and Minis</w:t>
      </w:r>
      <w:r w:rsidR="00674AA6">
        <w:rPr>
          <w:rFonts w:ascii="Lato" w:eastAsia="Calibri" w:hAnsi="Lato" w:cs="Times New Roman"/>
          <w:sz w:val="22"/>
          <w:szCs w:val="22"/>
        </w:rPr>
        <w:t>ter for Justice under section 2</w:t>
      </w:r>
      <w:r>
        <w:rPr>
          <w:rFonts w:ascii="Lato" w:eastAsia="Calibri" w:hAnsi="Lato" w:cs="Times New Roman"/>
          <w:sz w:val="22"/>
          <w:szCs w:val="22"/>
        </w:rPr>
        <w:t>7</w:t>
      </w:r>
      <w:r w:rsidR="00674AA6">
        <w:rPr>
          <w:rFonts w:ascii="Lato" w:eastAsia="Calibri" w:hAnsi="Lato" w:cs="Times New Roman"/>
          <w:sz w:val="22"/>
          <w:szCs w:val="22"/>
        </w:rPr>
        <w:t>4</w:t>
      </w:r>
      <w:r>
        <w:rPr>
          <w:rFonts w:ascii="Lato" w:eastAsia="Calibri" w:hAnsi="Lato" w:cs="Times New Roman"/>
          <w:sz w:val="22"/>
          <w:szCs w:val="22"/>
        </w:rPr>
        <w:t xml:space="preserve">(1) of the </w:t>
      </w:r>
      <w:r>
        <w:rPr>
          <w:rFonts w:ascii="Lato" w:eastAsia="Calibri" w:hAnsi="Lato" w:cs="Times New Roman"/>
          <w:i/>
          <w:sz w:val="22"/>
          <w:szCs w:val="22"/>
        </w:rPr>
        <w:t>Work Health and Safety (National Uniform Legislation) Act 2011</w:t>
      </w:r>
      <w:r>
        <w:rPr>
          <w:rFonts w:ascii="Lato" w:eastAsia="Calibri" w:hAnsi="Lato" w:cs="Times New Roman"/>
          <w:sz w:val="22"/>
          <w:szCs w:val="22"/>
        </w:rPr>
        <w:t xml:space="preserve"> on 29 January 2020 and published in the Northern Territory Government Gazette (No. G9) on 04 March 2020.</w:t>
      </w:r>
    </w:p>
    <w:p w:rsidR="00462D37" w:rsidRDefault="00462D37" w:rsidP="00462D37">
      <w:pPr>
        <w:pStyle w:val="Disclaimer"/>
        <w:spacing w:after="240"/>
        <w:rPr>
          <w:rFonts w:ascii="Lato" w:eastAsia="Calibri" w:hAnsi="Lato" w:cs="Times New Roman"/>
          <w:sz w:val="22"/>
          <w:szCs w:val="22"/>
        </w:rPr>
      </w:pPr>
      <w:r w:rsidRPr="00C7185E">
        <w:rPr>
          <w:rFonts w:ascii="Lato" w:eastAsia="Calibri" w:hAnsi="Lato" w:cs="Times New Roman"/>
          <w:sz w:val="22"/>
          <w:szCs w:val="22"/>
        </w:rPr>
        <w:t>Subsequent amendments under section 274 of the Work Health and Safety (National Uniform Legislation) Act 2011 have been published and commenced as detailed in the list of amendments contained in this code.</w:t>
      </w:r>
    </w:p>
    <w:p w:rsidR="00122609" w:rsidRPr="00B04149" w:rsidRDefault="00122609" w:rsidP="00462D37">
      <w:pPr>
        <w:pStyle w:val="Disclaimer"/>
        <w:spacing w:after="240"/>
        <w:rPr>
          <w:rFonts w:ascii="Lato" w:eastAsia="Calibri" w:hAnsi="Lato" w:cs="Times New Roman"/>
          <w:sz w:val="22"/>
          <w:szCs w:val="22"/>
        </w:rPr>
      </w:pPr>
      <w:r w:rsidRPr="00B04149">
        <w:rPr>
          <w:rFonts w:ascii="Lato" w:eastAsia="Calibri" w:hAnsi="Lato" w:cs="Times New Roman"/>
          <w:sz w:val="22"/>
          <w:szCs w:val="22"/>
        </w:rPr>
        <w:t xml:space="preserve">The Northern Territory code of practice is based on the national model code of practice developed by Safe Work Australia. </w:t>
      </w:r>
    </w:p>
    <w:p w:rsidR="00122609" w:rsidRPr="00B04149" w:rsidRDefault="00122609" w:rsidP="00462D37">
      <w:pPr>
        <w:pStyle w:val="Disclaimer"/>
        <w:spacing w:after="360"/>
        <w:rPr>
          <w:rFonts w:ascii="Lato" w:eastAsia="Calibri" w:hAnsi="Lato" w:cs="Times New Roman"/>
          <w:sz w:val="22"/>
          <w:szCs w:val="22"/>
        </w:rPr>
      </w:pPr>
      <w:r w:rsidRPr="00B04149">
        <w:rPr>
          <w:rFonts w:ascii="Lato" w:eastAsia="Calibri" w:hAnsi="Lato" w:cs="Times New Roman"/>
          <w:sz w:val="22"/>
          <w:szCs w:val="22"/>
        </w:rPr>
        <w:t xml:space="preserve">This publication contains information regarding work health and safety, including some of your obligations under the </w:t>
      </w:r>
      <w:r w:rsidRPr="00B04149">
        <w:rPr>
          <w:rFonts w:ascii="Lato" w:eastAsia="Calibri" w:hAnsi="Lato" w:cs="Times New Roman"/>
          <w:i/>
          <w:sz w:val="22"/>
          <w:szCs w:val="22"/>
        </w:rPr>
        <w:t>Work Health and Safety (National Uniform Legislation) Act 2011</w:t>
      </w:r>
      <w:r w:rsidRPr="00B04149">
        <w:rPr>
          <w:rFonts w:ascii="Lato" w:eastAsia="Calibri" w:hAnsi="Lato" w:cs="Times New Roman"/>
          <w:sz w:val="22"/>
          <w:szCs w:val="22"/>
        </w:rPr>
        <w:t xml:space="preserve"> administered by NT WorkSafe. The information provided is guidance material which must be read in conjunction with the appropriate legislation to ensure you understand and comply with your legal obligations.</w:t>
      </w:r>
    </w:p>
    <w:p w:rsidR="00122609" w:rsidRDefault="00122609" w:rsidP="00122609">
      <w:pPr>
        <w:pStyle w:val="Disclaimer"/>
        <w:spacing w:after="120"/>
        <w:rPr>
          <w:b/>
          <w:bCs/>
          <w:sz w:val="20"/>
          <w:szCs w:val="20"/>
        </w:rPr>
      </w:pPr>
      <w:r w:rsidRPr="00B04149">
        <w:rPr>
          <w:rFonts w:ascii="Lato" w:eastAsia="Calibri" w:hAnsi="Lato" w:cs="Times New Roman"/>
          <w:b/>
          <w:sz w:val="22"/>
          <w:szCs w:val="22"/>
        </w:rPr>
        <w:t>Disclaimer</w:t>
      </w:r>
    </w:p>
    <w:p w:rsidR="00122609" w:rsidRPr="00B04149" w:rsidRDefault="00122609" w:rsidP="00122609">
      <w:pPr>
        <w:pStyle w:val="Disclaimer"/>
        <w:spacing w:after="120"/>
        <w:rPr>
          <w:rFonts w:ascii="Lato" w:eastAsia="Calibri" w:hAnsi="Lato" w:cs="Times New Roman"/>
          <w:sz w:val="22"/>
          <w:szCs w:val="22"/>
        </w:rPr>
      </w:pPr>
      <w:r w:rsidRPr="00B04149">
        <w:rPr>
          <w:rFonts w:ascii="Lato" w:eastAsia="Calibri" w:hAnsi="Lato" w:cs="Times New Roman"/>
          <w:sz w:val="22"/>
          <w:szCs w:val="22"/>
        </w:rPr>
        <w:t xml:space="preserve">Safe Work Australia is an Australian Government statutory agency established in 2009. Safe Work Australia includes Members from the Commonwealth, and each state and territory, Members representing the interests of workers and Members representing the interests of employers. </w:t>
      </w:r>
    </w:p>
    <w:p w:rsidR="00122609" w:rsidRPr="00B04149" w:rsidRDefault="00122609" w:rsidP="00122609">
      <w:pPr>
        <w:pStyle w:val="Disclaimer"/>
        <w:spacing w:after="120"/>
        <w:rPr>
          <w:rFonts w:ascii="Lato" w:eastAsia="Calibri" w:hAnsi="Lato" w:cs="Times New Roman"/>
          <w:sz w:val="22"/>
          <w:szCs w:val="22"/>
        </w:rPr>
      </w:pPr>
      <w:r w:rsidRPr="00B04149">
        <w:rPr>
          <w:rFonts w:ascii="Lato" w:eastAsia="Calibri" w:hAnsi="Lato" w:cs="Times New Roman"/>
          <w:sz w:val="22"/>
          <w:szCs w:val="22"/>
        </w:rPr>
        <w:t>Safe Work Australia works with the Commonwealth, state and territory governments to improve work health and safety and workers’ compensation arrangements. Safe Work Australia is a national policy body, not a regulator of work health and safety. The Commonwealth, states and territories have responsibility for regulating and enforcing work health and safety laws in their jurisdiction.</w:t>
      </w:r>
    </w:p>
    <w:p w:rsidR="00122609" w:rsidRDefault="00122609" w:rsidP="00462D37">
      <w:pPr>
        <w:spacing w:before="3600"/>
        <w:rPr>
          <w:b/>
        </w:rPr>
      </w:pPr>
      <w:r>
        <w:rPr>
          <w:noProof/>
          <w:lang w:eastAsia="en-AU"/>
        </w:rPr>
        <w:drawing>
          <wp:inline distT="0" distB="0" distL="0" distR="0" wp14:anchorId="679C3496" wp14:editId="6E9A5FE4">
            <wp:extent cx="1227411" cy="429442"/>
            <wp:effectExtent l="0" t="0" r="0" b="8890"/>
            <wp:docPr id="20" name="Picture 20" descr="Creative commons logo&#10;" title="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by-nc.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rsidR="00122609" w:rsidRPr="00954021" w:rsidRDefault="00122609" w:rsidP="00122609">
      <w:pPr>
        <w:rPr>
          <w:b/>
        </w:rPr>
      </w:pPr>
      <w:r w:rsidRPr="00954021">
        <w:rPr>
          <w:b/>
        </w:rPr>
        <w:t>Creative Commons</w:t>
      </w:r>
    </w:p>
    <w:p w:rsidR="00122609" w:rsidRPr="00B04149" w:rsidRDefault="00122609" w:rsidP="00122609">
      <w:pPr>
        <w:pStyle w:val="Disclaimer"/>
        <w:spacing w:after="120"/>
        <w:rPr>
          <w:rFonts w:ascii="Lato" w:eastAsia="Calibri" w:hAnsi="Lato" w:cs="Times New Roman"/>
          <w:sz w:val="22"/>
          <w:szCs w:val="22"/>
        </w:rPr>
      </w:pPr>
      <w:r w:rsidRPr="00B04149">
        <w:rPr>
          <w:rFonts w:ascii="Lato" w:eastAsia="Calibri" w:hAnsi="Lato" w:cs="Times New Roman"/>
          <w:sz w:val="22"/>
          <w:szCs w:val="22"/>
        </w:rPr>
        <w:t>This copyright work is licensed under a Creative Commons Attribution-Noncommercial 4.0 International licence. To view a copy of this licence, visit creativecommons.org/licenses In essence, you are free to copy, communicate and adapt the work for non-commercial purposes, as long as you attribute the work to Safe Work Australia and abide by the other licence terms.</w:t>
      </w:r>
    </w:p>
    <w:p w:rsidR="00122609" w:rsidRPr="00954021" w:rsidRDefault="00122609" w:rsidP="00122609">
      <w:pPr>
        <w:rPr>
          <w:b/>
        </w:rPr>
      </w:pPr>
      <w:r w:rsidRPr="00954021">
        <w:rPr>
          <w:b/>
        </w:rPr>
        <w:t>Contact information</w:t>
      </w:r>
    </w:p>
    <w:p w:rsidR="00122609" w:rsidRPr="00F24480" w:rsidRDefault="00122609" w:rsidP="00122609">
      <w:pPr>
        <w:rPr>
          <w:color w:val="0563C1" w:themeColor="hyperlink"/>
          <w:u w:val="single"/>
        </w:rPr>
      </w:pPr>
      <w:r>
        <w:t xml:space="preserve">Safe Work Australia | </w:t>
      </w:r>
      <w:hyperlink r:id="rId15" w:history="1">
        <w:r w:rsidRPr="00ED1376">
          <w:rPr>
            <w:rStyle w:val="Hyperlink"/>
          </w:rPr>
          <w:t>info@swa.gov.au</w:t>
        </w:r>
      </w:hyperlink>
      <w:bookmarkStart w:id="1" w:name="_Toc524442674"/>
      <w:bookmarkStart w:id="2" w:name="_Toc498592732"/>
      <w:bookmarkStart w:id="3" w:name="_Toc488677862"/>
      <w:r w:rsidRPr="00B04149">
        <w:t xml:space="preserve"> | </w:t>
      </w:r>
      <w:hyperlink r:id="rId16" w:tooltip="Link to Safe Work Australia website" w:history="1">
        <w:r w:rsidRPr="00B04149">
          <w:rPr>
            <w:rStyle w:val="Hyperlink"/>
          </w:rPr>
          <w:t>www.swa.gov.au</w:t>
        </w:r>
      </w:hyperlink>
    </w:p>
    <w:bookmarkEnd w:id="1"/>
    <w:bookmarkEnd w:id="2"/>
    <w:bookmarkEnd w:id="3"/>
    <w:p w:rsidR="001007C1" w:rsidRPr="00AF783C" w:rsidRDefault="001007C1" w:rsidP="001007C1">
      <w:pPr>
        <w:rPr>
          <w:color w:val="0563C1" w:themeColor="hyperlink"/>
          <w:u w:val="single"/>
        </w:rPr>
        <w:sectPr w:rsidR="001007C1" w:rsidRPr="00AF783C" w:rsidSect="003269EA">
          <w:footerReference w:type="first" r:id="rId17"/>
          <w:pgSz w:w="11906" w:h="16838" w:code="9"/>
          <w:pgMar w:top="794" w:right="794" w:bottom="794" w:left="794" w:header="709" w:footer="709" w:gutter="0"/>
          <w:cols w:space="708"/>
          <w:titlePg/>
          <w:docGrid w:linePitch="360"/>
        </w:sectPr>
      </w:pPr>
    </w:p>
    <w:bookmarkStart w:id="4" w:name="_Toc513022197" w:displacedByCustomXml="next"/>
    <w:sdt>
      <w:sdtPr>
        <w:rPr>
          <w:rFonts w:ascii="Lato" w:eastAsia="Calibri" w:hAnsi="Lato" w:cs="Times New Roman"/>
          <w:bCs w:val="0"/>
          <w:color w:val="auto"/>
          <w:sz w:val="22"/>
          <w:szCs w:val="22"/>
        </w:rPr>
        <w:id w:val="-907526341"/>
        <w:docPartObj>
          <w:docPartGallery w:val="Table of Contents"/>
          <w:docPartUnique/>
        </w:docPartObj>
      </w:sdtPr>
      <w:sdtEndPr>
        <w:rPr>
          <w:b/>
          <w:noProof/>
        </w:rPr>
      </w:sdtEndPr>
      <w:sdtContent>
        <w:p w:rsidR="005C1D8E" w:rsidRDefault="00AF783C">
          <w:pPr>
            <w:pStyle w:val="TOCHeading"/>
          </w:pPr>
          <w:r>
            <w:t>C</w:t>
          </w:r>
          <w:r w:rsidR="005C1D8E">
            <w:t>ontents</w:t>
          </w:r>
        </w:p>
        <w:p w:rsidR="003754BE" w:rsidRDefault="005C1D8E">
          <w:pPr>
            <w:pStyle w:val="TOC1"/>
            <w:rPr>
              <w:rFonts w:asciiTheme="minorHAnsi" w:eastAsiaTheme="minorEastAsia" w:hAnsiTheme="minorHAnsi" w:cstheme="minorBidi"/>
              <w:b w:val="0"/>
              <w:noProof/>
              <w:lang w:eastAsia="en-AU"/>
            </w:rPr>
          </w:pPr>
          <w:r>
            <w:rPr>
              <w:bCs/>
              <w:noProof/>
            </w:rPr>
            <w:fldChar w:fldCharType="begin"/>
          </w:r>
          <w:r>
            <w:rPr>
              <w:bCs/>
              <w:noProof/>
            </w:rPr>
            <w:instrText xml:space="preserve"> TOC \o "1-3" \h \z \u </w:instrText>
          </w:r>
          <w:r>
            <w:rPr>
              <w:bCs/>
              <w:noProof/>
            </w:rPr>
            <w:fldChar w:fldCharType="separate"/>
          </w:r>
          <w:hyperlink w:anchor="_Toc139958606" w:history="1">
            <w:r w:rsidR="003754BE" w:rsidRPr="00C14557">
              <w:rPr>
                <w:rStyle w:val="Hyperlink"/>
                <w:noProof/>
              </w:rPr>
              <w:t>Foreword</w:t>
            </w:r>
            <w:r w:rsidR="003754BE">
              <w:rPr>
                <w:noProof/>
                <w:webHidden/>
              </w:rPr>
              <w:tab/>
            </w:r>
            <w:r w:rsidR="003754BE">
              <w:rPr>
                <w:noProof/>
                <w:webHidden/>
              </w:rPr>
              <w:fldChar w:fldCharType="begin"/>
            </w:r>
            <w:r w:rsidR="003754BE">
              <w:rPr>
                <w:noProof/>
                <w:webHidden/>
              </w:rPr>
              <w:instrText xml:space="preserve"> PAGEREF _Toc139958606 \h </w:instrText>
            </w:r>
            <w:r w:rsidR="003754BE">
              <w:rPr>
                <w:noProof/>
                <w:webHidden/>
              </w:rPr>
            </w:r>
            <w:r w:rsidR="003754BE">
              <w:rPr>
                <w:noProof/>
                <w:webHidden/>
              </w:rPr>
              <w:fldChar w:fldCharType="separate"/>
            </w:r>
            <w:r w:rsidR="003754BE">
              <w:rPr>
                <w:noProof/>
                <w:webHidden/>
              </w:rPr>
              <w:t>5</w:t>
            </w:r>
            <w:r w:rsidR="003754BE">
              <w:rPr>
                <w:noProof/>
                <w:webHidden/>
              </w:rPr>
              <w:fldChar w:fldCharType="end"/>
            </w:r>
          </w:hyperlink>
        </w:p>
        <w:p w:rsidR="003754BE" w:rsidRDefault="00B268BC">
          <w:pPr>
            <w:pStyle w:val="TOC1"/>
            <w:rPr>
              <w:rFonts w:asciiTheme="minorHAnsi" w:eastAsiaTheme="minorEastAsia" w:hAnsiTheme="minorHAnsi" w:cstheme="minorBidi"/>
              <w:b w:val="0"/>
              <w:noProof/>
              <w:lang w:eastAsia="en-AU"/>
            </w:rPr>
          </w:pPr>
          <w:hyperlink w:anchor="_Toc139958607" w:history="1">
            <w:r w:rsidR="003754BE" w:rsidRPr="00C14557">
              <w:rPr>
                <w:rStyle w:val="Hyperlink"/>
                <w:noProof/>
              </w:rPr>
              <w:t>1.</w:t>
            </w:r>
            <w:r w:rsidR="003754BE">
              <w:rPr>
                <w:rFonts w:asciiTheme="minorHAnsi" w:eastAsiaTheme="minorEastAsia" w:hAnsiTheme="minorHAnsi" w:cstheme="minorBidi"/>
                <w:b w:val="0"/>
                <w:noProof/>
                <w:lang w:eastAsia="en-AU"/>
              </w:rPr>
              <w:tab/>
            </w:r>
            <w:r w:rsidR="003754BE" w:rsidRPr="00C14557">
              <w:rPr>
                <w:rStyle w:val="Hyperlink"/>
                <w:noProof/>
              </w:rPr>
              <w:t>Introduction</w:t>
            </w:r>
            <w:r w:rsidR="003754BE">
              <w:rPr>
                <w:noProof/>
                <w:webHidden/>
              </w:rPr>
              <w:tab/>
            </w:r>
            <w:r w:rsidR="003754BE">
              <w:rPr>
                <w:noProof/>
                <w:webHidden/>
              </w:rPr>
              <w:fldChar w:fldCharType="begin"/>
            </w:r>
            <w:r w:rsidR="003754BE">
              <w:rPr>
                <w:noProof/>
                <w:webHidden/>
              </w:rPr>
              <w:instrText xml:space="preserve"> PAGEREF _Toc139958607 \h </w:instrText>
            </w:r>
            <w:r w:rsidR="003754BE">
              <w:rPr>
                <w:noProof/>
                <w:webHidden/>
              </w:rPr>
            </w:r>
            <w:r w:rsidR="003754BE">
              <w:rPr>
                <w:noProof/>
                <w:webHidden/>
              </w:rPr>
              <w:fldChar w:fldCharType="separate"/>
            </w:r>
            <w:r w:rsidR="003754BE">
              <w:rPr>
                <w:noProof/>
                <w:webHidden/>
              </w:rPr>
              <w:t>6</w:t>
            </w:r>
            <w:r w:rsidR="003754BE">
              <w:rPr>
                <w:noProof/>
                <w:webHidden/>
              </w:rPr>
              <w:fldChar w:fldCharType="end"/>
            </w:r>
          </w:hyperlink>
        </w:p>
        <w:p w:rsidR="003754BE" w:rsidRDefault="00B268BC">
          <w:pPr>
            <w:pStyle w:val="TOC2"/>
            <w:rPr>
              <w:rFonts w:asciiTheme="minorHAnsi" w:eastAsiaTheme="minorEastAsia" w:hAnsiTheme="minorHAnsi" w:cstheme="minorBidi"/>
              <w:noProof/>
              <w:lang w:eastAsia="en-AU"/>
            </w:rPr>
          </w:pPr>
          <w:hyperlink w:anchor="_Toc139958608" w:history="1">
            <w:r w:rsidR="003754BE" w:rsidRPr="00C14557">
              <w:rPr>
                <w:rStyle w:val="Hyperlink"/>
                <w:noProof/>
              </w:rPr>
              <w:t>1.1.</w:t>
            </w:r>
            <w:r w:rsidR="003754BE">
              <w:rPr>
                <w:rFonts w:asciiTheme="minorHAnsi" w:eastAsiaTheme="minorEastAsia" w:hAnsiTheme="minorHAnsi" w:cstheme="minorBidi"/>
                <w:noProof/>
                <w:lang w:eastAsia="en-AU"/>
              </w:rPr>
              <w:tab/>
            </w:r>
            <w:r w:rsidR="003754BE" w:rsidRPr="00C14557">
              <w:rPr>
                <w:rStyle w:val="Hyperlink"/>
                <w:noProof/>
              </w:rPr>
              <w:t>What is a safety data sheet?</w:t>
            </w:r>
            <w:r w:rsidR="003754BE">
              <w:rPr>
                <w:noProof/>
                <w:webHidden/>
              </w:rPr>
              <w:tab/>
            </w:r>
            <w:r w:rsidR="003754BE">
              <w:rPr>
                <w:noProof/>
                <w:webHidden/>
              </w:rPr>
              <w:fldChar w:fldCharType="begin"/>
            </w:r>
            <w:r w:rsidR="003754BE">
              <w:rPr>
                <w:noProof/>
                <w:webHidden/>
              </w:rPr>
              <w:instrText xml:space="preserve"> PAGEREF _Toc139958608 \h </w:instrText>
            </w:r>
            <w:r w:rsidR="003754BE">
              <w:rPr>
                <w:noProof/>
                <w:webHidden/>
              </w:rPr>
            </w:r>
            <w:r w:rsidR="003754BE">
              <w:rPr>
                <w:noProof/>
                <w:webHidden/>
              </w:rPr>
              <w:fldChar w:fldCharType="separate"/>
            </w:r>
            <w:r w:rsidR="003754BE">
              <w:rPr>
                <w:noProof/>
                <w:webHidden/>
              </w:rPr>
              <w:t>6</w:t>
            </w:r>
            <w:r w:rsidR="003754BE">
              <w:rPr>
                <w:noProof/>
                <w:webHidden/>
              </w:rPr>
              <w:fldChar w:fldCharType="end"/>
            </w:r>
          </w:hyperlink>
        </w:p>
        <w:p w:rsidR="003754BE" w:rsidRDefault="00B268BC">
          <w:pPr>
            <w:pStyle w:val="TOC2"/>
            <w:rPr>
              <w:rFonts w:asciiTheme="minorHAnsi" w:eastAsiaTheme="minorEastAsia" w:hAnsiTheme="minorHAnsi" w:cstheme="minorBidi"/>
              <w:noProof/>
              <w:lang w:eastAsia="en-AU"/>
            </w:rPr>
          </w:pPr>
          <w:hyperlink w:anchor="_Toc139958609" w:history="1">
            <w:r w:rsidR="003754BE" w:rsidRPr="00C14557">
              <w:rPr>
                <w:rStyle w:val="Hyperlink"/>
                <w:noProof/>
              </w:rPr>
              <w:t>1.2.</w:t>
            </w:r>
            <w:r w:rsidR="003754BE">
              <w:rPr>
                <w:rFonts w:asciiTheme="minorHAnsi" w:eastAsiaTheme="minorEastAsia" w:hAnsiTheme="minorHAnsi" w:cstheme="minorBidi"/>
                <w:noProof/>
                <w:lang w:eastAsia="en-AU"/>
              </w:rPr>
              <w:tab/>
            </w:r>
            <w:r w:rsidR="003754BE" w:rsidRPr="00C14557">
              <w:rPr>
                <w:rStyle w:val="Hyperlink"/>
                <w:noProof/>
              </w:rPr>
              <w:t>What are the duties in relation to the preparation of safety data sheets?</w:t>
            </w:r>
            <w:r w:rsidR="003754BE">
              <w:rPr>
                <w:noProof/>
                <w:webHidden/>
              </w:rPr>
              <w:tab/>
            </w:r>
            <w:r w:rsidR="003754BE">
              <w:rPr>
                <w:noProof/>
                <w:webHidden/>
              </w:rPr>
              <w:fldChar w:fldCharType="begin"/>
            </w:r>
            <w:r w:rsidR="003754BE">
              <w:rPr>
                <w:noProof/>
                <w:webHidden/>
              </w:rPr>
              <w:instrText xml:space="preserve"> PAGEREF _Toc139958609 \h </w:instrText>
            </w:r>
            <w:r w:rsidR="003754BE">
              <w:rPr>
                <w:noProof/>
                <w:webHidden/>
              </w:rPr>
            </w:r>
            <w:r w:rsidR="003754BE">
              <w:rPr>
                <w:noProof/>
                <w:webHidden/>
              </w:rPr>
              <w:fldChar w:fldCharType="separate"/>
            </w:r>
            <w:r w:rsidR="003754BE">
              <w:rPr>
                <w:noProof/>
                <w:webHidden/>
              </w:rPr>
              <w:t>6</w:t>
            </w:r>
            <w:r w:rsidR="003754BE">
              <w:rPr>
                <w:noProof/>
                <w:webHidden/>
              </w:rPr>
              <w:fldChar w:fldCharType="end"/>
            </w:r>
          </w:hyperlink>
        </w:p>
        <w:p w:rsidR="003754BE" w:rsidRDefault="00B268BC">
          <w:pPr>
            <w:pStyle w:val="TOC2"/>
            <w:rPr>
              <w:rFonts w:asciiTheme="minorHAnsi" w:eastAsiaTheme="minorEastAsia" w:hAnsiTheme="minorHAnsi" w:cstheme="minorBidi"/>
              <w:noProof/>
              <w:lang w:eastAsia="en-AU"/>
            </w:rPr>
          </w:pPr>
          <w:hyperlink w:anchor="_Toc139958610" w:history="1">
            <w:r w:rsidR="003754BE" w:rsidRPr="00C14557">
              <w:rPr>
                <w:rStyle w:val="Hyperlink"/>
                <w:noProof/>
              </w:rPr>
              <w:t>1.3.</w:t>
            </w:r>
            <w:r w:rsidR="003754BE">
              <w:rPr>
                <w:rFonts w:asciiTheme="minorHAnsi" w:eastAsiaTheme="minorEastAsia" w:hAnsiTheme="minorHAnsi" w:cstheme="minorBidi"/>
                <w:noProof/>
                <w:lang w:eastAsia="en-AU"/>
              </w:rPr>
              <w:tab/>
            </w:r>
            <w:r w:rsidR="003754BE" w:rsidRPr="00C14557">
              <w:rPr>
                <w:rStyle w:val="Hyperlink"/>
                <w:noProof/>
              </w:rPr>
              <w:t>When is it necessary to prepare a safety data sheet?</w:t>
            </w:r>
            <w:r w:rsidR="003754BE">
              <w:rPr>
                <w:noProof/>
                <w:webHidden/>
              </w:rPr>
              <w:tab/>
            </w:r>
            <w:r w:rsidR="003754BE">
              <w:rPr>
                <w:noProof/>
                <w:webHidden/>
              </w:rPr>
              <w:fldChar w:fldCharType="begin"/>
            </w:r>
            <w:r w:rsidR="003754BE">
              <w:rPr>
                <w:noProof/>
                <w:webHidden/>
              </w:rPr>
              <w:instrText xml:space="preserve"> PAGEREF _Toc139958610 \h </w:instrText>
            </w:r>
            <w:r w:rsidR="003754BE">
              <w:rPr>
                <w:noProof/>
                <w:webHidden/>
              </w:rPr>
            </w:r>
            <w:r w:rsidR="003754BE">
              <w:rPr>
                <w:noProof/>
                <w:webHidden/>
              </w:rPr>
              <w:fldChar w:fldCharType="separate"/>
            </w:r>
            <w:r w:rsidR="003754BE">
              <w:rPr>
                <w:noProof/>
                <w:webHidden/>
              </w:rPr>
              <w:t>7</w:t>
            </w:r>
            <w:r w:rsidR="003754BE">
              <w:rPr>
                <w:noProof/>
                <w:webHidden/>
              </w:rPr>
              <w:fldChar w:fldCharType="end"/>
            </w:r>
          </w:hyperlink>
        </w:p>
        <w:p w:rsidR="003754BE" w:rsidRDefault="00B268BC">
          <w:pPr>
            <w:pStyle w:val="TOC2"/>
            <w:rPr>
              <w:rFonts w:asciiTheme="minorHAnsi" w:eastAsiaTheme="minorEastAsia" w:hAnsiTheme="minorHAnsi" w:cstheme="minorBidi"/>
              <w:noProof/>
              <w:lang w:eastAsia="en-AU"/>
            </w:rPr>
          </w:pPr>
          <w:hyperlink w:anchor="_Toc139958611" w:history="1">
            <w:r w:rsidR="003754BE" w:rsidRPr="00C14557">
              <w:rPr>
                <w:rStyle w:val="Hyperlink"/>
                <w:noProof/>
              </w:rPr>
              <w:t>1.4.</w:t>
            </w:r>
            <w:r w:rsidR="003754BE">
              <w:rPr>
                <w:rFonts w:asciiTheme="minorHAnsi" w:eastAsiaTheme="minorEastAsia" w:hAnsiTheme="minorHAnsi" w:cstheme="minorBidi"/>
                <w:noProof/>
                <w:lang w:eastAsia="en-AU"/>
              </w:rPr>
              <w:tab/>
            </w:r>
            <w:r w:rsidR="003754BE" w:rsidRPr="00C14557">
              <w:rPr>
                <w:rStyle w:val="Hyperlink"/>
                <w:noProof/>
              </w:rPr>
              <w:t>Chemicals that do not require a safety data sheet</w:t>
            </w:r>
            <w:r w:rsidR="003754BE">
              <w:rPr>
                <w:noProof/>
                <w:webHidden/>
              </w:rPr>
              <w:tab/>
            </w:r>
            <w:r w:rsidR="003754BE">
              <w:rPr>
                <w:noProof/>
                <w:webHidden/>
              </w:rPr>
              <w:fldChar w:fldCharType="begin"/>
            </w:r>
            <w:r w:rsidR="003754BE">
              <w:rPr>
                <w:noProof/>
                <w:webHidden/>
              </w:rPr>
              <w:instrText xml:space="preserve"> PAGEREF _Toc139958611 \h </w:instrText>
            </w:r>
            <w:r w:rsidR="003754BE">
              <w:rPr>
                <w:noProof/>
                <w:webHidden/>
              </w:rPr>
            </w:r>
            <w:r w:rsidR="003754BE">
              <w:rPr>
                <w:noProof/>
                <w:webHidden/>
              </w:rPr>
              <w:fldChar w:fldCharType="separate"/>
            </w:r>
            <w:r w:rsidR="003754BE">
              <w:rPr>
                <w:noProof/>
                <w:webHidden/>
              </w:rPr>
              <w:t>8</w:t>
            </w:r>
            <w:r w:rsidR="003754BE">
              <w:rPr>
                <w:noProof/>
                <w:webHidden/>
              </w:rPr>
              <w:fldChar w:fldCharType="end"/>
            </w:r>
          </w:hyperlink>
        </w:p>
        <w:p w:rsidR="003754BE" w:rsidRDefault="00B268BC">
          <w:pPr>
            <w:pStyle w:val="TOC2"/>
            <w:rPr>
              <w:rFonts w:asciiTheme="minorHAnsi" w:eastAsiaTheme="minorEastAsia" w:hAnsiTheme="minorHAnsi" w:cstheme="minorBidi"/>
              <w:noProof/>
              <w:lang w:eastAsia="en-AU"/>
            </w:rPr>
          </w:pPr>
          <w:hyperlink w:anchor="_Toc139958612" w:history="1">
            <w:r w:rsidR="003754BE" w:rsidRPr="00C14557">
              <w:rPr>
                <w:rStyle w:val="Hyperlink"/>
                <w:noProof/>
              </w:rPr>
              <w:t>1.5.</w:t>
            </w:r>
            <w:r w:rsidR="003754BE">
              <w:rPr>
                <w:rFonts w:asciiTheme="minorHAnsi" w:eastAsiaTheme="minorEastAsia" w:hAnsiTheme="minorHAnsi" w:cstheme="minorBidi"/>
                <w:noProof/>
                <w:lang w:eastAsia="en-AU"/>
              </w:rPr>
              <w:tab/>
            </w:r>
            <w:r w:rsidR="003754BE" w:rsidRPr="00C14557">
              <w:rPr>
                <w:rStyle w:val="Hyperlink"/>
                <w:noProof/>
              </w:rPr>
              <w:t>Transition to GHS 7</w:t>
            </w:r>
            <w:r w:rsidR="003754BE">
              <w:rPr>
                <w:noProof/>
                <w:webHidden/>
              </w:rPr>
              <w:tab/>
            </w:r>
            <w:r w:rsidR="003754BE">
              <w:rPr>
                <w:noProof/>
                <w:webHidden/>
              </w:rPr>
              <w:fldChar w:fldCharType="begin"/>
            </w:r>
            <w:r w:rsidR="003754BE">
              <w:rPr>
                <w:noProof/>
                <w:webHidden/>
              </w:rPr>
              <w:instrText xml:space="preserve"> PAGEREF _Toc139958612 \h </w:instrText>
            </w:r>
            <w:r w:rsidR="003754BE">
              <w:rPr>
                <w:noProof/>
                <w:webHidden/>
              </w:rPr>
            </w:r>
            <w:r w:rsidR="003754BE">
              <w:rPr>
                <w:noProof/>
                <w:webHidden/>
              </w:rPr>
              <w:fldChar w:fldCharType="separate"/>
            </w:r>
            <w:r w:rsidR="003754BE">
              <w:rPr>
                <w:noProof/>
                <w:webHidden/>
              </w:rPr>
              <w:t>8</w:t>
            </w:r>
            <w:r w:rsidR="003754BE">
              <w:rPr>
                <w:noProof/>
                <w:webHidden/>
              </w:rPr>
              <w:fldChar w:fldCharType="end"/>
            </w:r>
          </w:hyperlink>
        </w:p>
        <w:p w:rsidR="003754BE" w:rsidRDefault="00B268BC">
          <w:pPr>
            <w:pStyle w:val="TOC1"/>
            <w:rPr>
              <w:rFonts w:asciiTheme="minorHAnsi" w:eastAsiaTheme="minorEastAsia" w:hAnsiTheme="minorHAnsi" w:cstheme="minorBidi"/>
              <w:b w:val="0"/>
              <w:noProof/>
              <w:lang w:eastAsia="en-AU"/>
            </w:rPr>
          </w:pPr>
          <w:hyperlink w:anchor="_Toc139958613" w:history="1">
            <w:r w:rsidR="003754BE" w:rsidRPr="00C14557">
              <w:rPr>
                <w:rStyle w:val="Hyperlink"/>
                <w:noProof/>
              </w:rPr>
              <w:t>2.</w:t>
            </w:r>
            <w:r w:rsidR="003754BE">
              <w:rPr>
                <w:rFonts w:asciiTheme="minorHAnsi" w:eastAsiaTheme="minorEastAsia" w:hAnsiTheme="minorHAnsi" w:cstheme="minorBidi"/>
                <w:b w:val="0"/>
                <w:noProof/>
                <w:lang w:eastAsia="en-AU"/>
              </w:rPr>
              <w:tab/>
            </w:r>
            <w:r w:rsidR="003754BE" w:rsidRPr="00C14557">
              <w:rPr>
                <w:rStyle w:val="Hyperlink"/>
                <w:noProof/>
              </w:rPr>
              <w:t>Preparing, reviewing and amending safety data sheets</w:t>
            </w:r>
            <w:r w:rsidR="003754BE">
              <w:rPr>
                <w:noProof/>
                <w:webHidden/>
              </w:rPr>
              <w:tab/>
            </w:r>
            <w:r w:rsidR="003754BE">
              <w:rPr>
                <w:noProof/>
                <w:webHidden/>
              </w:rPr>
              <w:fldChar w:fldCharType="begin"/>
            </w:r>
            <w:r w:rsidR="003754BE">
              <w:rPr>
                <w:noProof/>
                <w:webHidden/>
              </w:rPr>
              <w:instrText xml:space="preserve"> PAGEREF _Toc139958613 \h </w:instrText>
            </w:r>
            <w:r w:rsidR="003754BE">
              <w:rPr>
                <w:noProof/>
                <w:webHidden/>
              </w:rPr>
            </w:r>
            <w:r w:rsidR="003754BE">
              <w:rPr>
                <w:noProof/>
                <w:webHidden/>
              </w:rPr>
              <w:fldChar w:fldCharType="separate"/>
            </w:r>
            <w:r w:rsidR="003754BE">
              <w:rPr>
                <w:noProof/>
                <w:webHidden/>
              </w:rPr>
              <w:t>10</w:t>
            </w:r>
            <w:r w:rsidR="003754BE">
              <w:rPr>
                <w:noProof/>
                <w:webHidden/>
              </w:rPr>
              <w:fldChar w:fldCharType="end"/>
            </w:r>
          </w:hyperlink>
        </w:p>
        <w:p w:rsidR="003754BE" w:rsidRDefault="00B268BC">
          <w:pPr>
            <w:pStyle w:val="TOC2"/>
            <w:rPr>
              <w:rFonts w:asciiTheme="minorHAnsi" w:eastAsiaTheme="minorEastAsia" w:hAnsiTheme="minorHAnsi" w:cstheme="minorBidi"/>
              <w:noProof/>
              <w:lang w:eastAsia="en-AU"/>
            </w:rPr>
          </w:pPr>
          <w:hyperlink w:anchor="_Toc139958614" w:history="1">
            <w:r w:rsidR="003754BE" w:rsidRPr="00C14557">
              <w:rPr>
                <w:rStyle w:val="Hyperlink"/>
                <w:noProof/>
              </w:rPr>
              <w:t>2.1.</w:t>
            </w:r>
            <w:r w:rsidR="003754BE">
              <w:rPr>
                <w:rFonts w:asciiTheme="minorHAnsi" w:eastAsiaTheme="minorEastAsia" w:hAnsiTheme="minorHAnsi" w:cstheme="minorBidi"/>
                <w:noProof/>
                <w:lang w:eastAsia="en-AU"/>
              </w:rPr>
              <w:tab/>
            </w:r>
            <w:r w:rsidR="003754BE" w:rsidRPr="00C14557">
              <w:rPr>
                <w:rStyle w:val="Hyperlink"/>
                <w:noProof/>
              </w:rPr>
              <w:t>What information is needed in an SDS?</w:t>
            </w:r>
            <w:r w:rsidR="003754BE">
              <w:rPr>
                <w:noProof/>
                <w:webHidden/>
              </w:rPr>
              <w:tab/>
            </w:r>
            <w:r w:rsidR="003754BE">
              <w:rPr>
                <w:noProof/>
                <w:webHidden/>
              </w:rPr>
              <w:fldChar w:fldCharType="begin"/>
            </w:r>
            <w:r w:rsidR="003754BE">
              <w:rPr>
                <w:noProof/>
                <w:webHidden/>
              </w:rPr>
              <w:instrText xml:space="preserve"> PAGEREF _Toc139958614 \h </w:instrText>
            </w:r>
            <w:r w:rsidR="003754BE">
              <w:rPr>
                <w:noProof/>
                <w:webHidden/>
              </w:rPr>
            </w:r>
            <w:r w:rsidR="003754BE">
              <w:rPr>
                <w:noProof/>
                <w:webHidden/>
              </w:rPr>
              <w:fldChar w:fldCharType="separate"/>
            </w:r>
            <w:r w:rsidR="003754BE">
              <w:rPr>
                <w:noProof/>
                <w:webHidden/>
              </w:rPr>
              <w:t>10</w:t>
            </w:r>
            <w:r w:rsidR="003754BE">
              <w:rPr>
                <w:noProof/>
                <w:webHidden/>
              </w:rPr>
              <w:fldChar w:fldCharType="end"/>
            </w:r>
          </w:hyperlink>
        </w:p>
        <w:p w:rsidR="003754BE" w:rsidRDefault="00B268BC">
          <w:pPr>
            <w:pStyle w:val="TOC2"/>
            <w:rPr>
              <w:rFonts w:asciiTheme="minorHAnsi" w:eastAsiaTheme="minorEastAsia" w:hAnsiTheme="minorHAnsi" w:cstheme="minorBidi"/>
              <w:noProof/>
              <w:lang w:eastAsia="en-AU"/>
            </w:rPr>
          </w:pPr>
          <w:hyperlink w:anchor="_Toc139958615" w:history="1">
            <w:r w:rsidR="003754BE" w:rsidRPr="00C14557">
              <w:rPr>
                <w:rStyle w:val="Hyperlink"/>
                <w:noProof/>
              </w:rPr>
              <w:t>2.2.</w:t>
            </w:r>
            <w:r w:rsidR="003754BE">
              <w:rPr>
                <w:rFonts w:asciiTheme="minorHAnsi" w:eastAsiaTheme="minorEastAsia" w:hAnsiTheme="minorHAnsi" w:cstheme="minorBidi"/>
                <w:noProof/>
                <w:lang w:eastAsia="en-AU"/>
              </w:rPr>
              <w:tab/>
            </w:r>
            <w:r w:rsidR="003754BE" w:rsidRPr="00C14557">
              <w:rPr>
                <w:rStyle w:val="Hyperlink"/>
                <w:noProof/>
              </w:rPr>
              <w:t>Research chemicals, waste products or samples for analysis</w:t>
            </w:r>
            <w:r w:rsidR="003754BE">
              <w:rPr>
                <w:noProof/>
                <w:webHidden/>
              </w:rPr>
              <w:tab/>
            </w:r>
            <w:r w:rsidR="003754BE">
              <w:rPr>
                <w:noProof/>
                <w:webHidden/>
              </w:rPr>
              <w:fldChar w:fldCharType="begin"/>
            </w:r>
            <w:r w:rsidR="003754BE">
              <w:rPr>
                <w:noProof/>
                <w:webHidden/>
              </w:rPr>
              <w:instrText xml:space="preserve"> PAGEREF _Toc139958615 \h </w:instrText>
            </w:r>
            <w:r w:rsidR="003754BE">
              <w:rPr>
                <w:noProof/>
                <w:webHidden/>
              </w:rPr>
            </w:r>
            <w:r w:rsidR="003754BE">
              <w:rPr>
                <w:noProof/>
                <w:webHidden/>
              </w:rPr>
              <w:fldChar w:fldCharType="separate"/>
            </w:r>
            <w:r w:rsidR="003754BE">
              <w:rPr>
                <w:noProof/>
                <w:webHidden/>
              </w:rPr>
              <w:t>11</w:t>
            </w:r>
            <w:r w:rsidR="003754BE">
              <w:rPr>
                <w:noProof/>
                <w:webHidden/>
              </w:rPr>
              <w:fldChar w:fldCharType="end"/>
            </w:r>
          </w:hyperlink>
        </w:p>
        <w:p w:rsidR="003754BE" w:rsidRDefault="00B268BC">
          <w:pPr>
            <w:pStyle w:val="TOC2"/>
            <w:rPr>
              <w:rFonts w:asciiTheme="minorHAnsi" w:eastAsiaTheme="minorEastAsia" w:hAnsiTheme="minorHAnsi" w:cstheme="minorBidi"/>
              <w:noProof/>
              <w:lang w:eastAsia="en-AU"/>
            </w:rPr>
          </w:pPr>
          <w:hyperlink w:anchor="_Toc139958616" w:history="1">
            <w:r w:rsidR="003754BE" w:rsidRPr="00C14557">
              <w:rPr>
                <w:rStyle w:val="Hyperlink"/>
                <w:noProof/>
              </w:rPr>
              <w:t>2.3.</w:t>
            </w:r>
            <w:r w:rsidR="003754BE">
              <w:rPr>
                <w:rFonts w:asciiTheme="minorHAnsi" w:eastAsiaTheme="minorEastAsia" w:hAnsiTheme="minorHAnsi" w:cstheme="minorBidi"/>
                <w:noProof/>
                <w:lang w:eastAsia="en-AU"/>
              </w:rPr>
              <w:tab/>
            </w:r>
            <w:r w:rsidR="003754BE" w:rsidRPr="00C14557">
              <w:rPr>
                <w:rStyle w:val="Hyperlink"/>
                <w:noProof/>
              </w:rPr>
              <w:t>Can an SDS prepared overseas be used?</w:t>
            </w:r>
            <w:r w:rsidR="003754BE">
              <w:rPr>
                <w:noProof/>
                <w:webHidden/>
              </w:rPr>
              <w:tab/>
            </w:r>
            <w:r w:rsidR="003754BE">
              <w:rPr>
                <w:noProof/>
                <w:webHidden/>
              </w:rPr>
              <w:fldChar w:fldCharType="begin"/>
            </w:r>
            <w:r w:rsidR="003754BE">
              <w:rPr>
                <w:noProof/>
                <w:webHidden/>
              </w:rPr>
              <w:instrText xml:space="preserve"> PAGEREF _Toc139958616 \h </w:instrText>
            </w:r>
            <w:r w:rsidR="003754BE">
              <w:rPr>
                <w:noProof/>
                <w:webHidden/>
              </w:rPr>
            </w:r>
            <w:r w:rsidR="003754BE">
              <w:rPr>
                <w:noProof/>
                <w:webHidden/>
              </w:rPr>
              <w:fldChar w:fldCharType="separate"/>
            </w:r>
            <w:r w:rsidR="003754BE">
              <w:rPr>
                <w:noProof/>
                <w:webHidden/>
              </w:rPr>
              <w:t>12</w:t>
            </w:r>
            <w:r w:rsidR="003754BE">
              <w:rPr>
                <w:noProof/>
                <w:webHidden/>
              </w:rPr>
              <w:fldChar w:fldCharType="end"/>
            </w:r>
          </w:hyperlink>
        </w:p>
        <w:p w:rsidR="003754BE" w:rsidRDefault="00B268BC">
          <w:pPr>
            <w:pStyle w:val="TOC2"/>
            <w:rPr>
              <w:rFonts w:asciiTheme="minorHAnsi" w:eastAsiaTheme="minorEastAsia" w:hAnsiTheme="minorHAnsi" w:cstheme="minorBidi"/>
              <w:noProof/>
              <w:lang w:eastAsia="en-AU"/>
            </w:rPr>
          </w:pPr>
          <w:hyperlink w:anchor="_Toc139958617" w:history="1">
            <w:r w:rsidR="003754BE" w:rsidRPr="00C14557">
              <w:rPr>
                <w:rStyle w:val="Hyperlink"/>
                <w:noProof/>
              </w:rPr>
              <w:t>2.4.</w:t>
            </w:r>
            <w:r w:rsidR="003754BE">
              <w:rPr>
                <w:rFonts w:asciiTheme="minorHAnsi" w:eastAsiaTheme="minorEastAsia" w:hAnsiTheme="minorHAnsi" w:cstheme="minorBidi"/>
                <w:noProof/>
                <w:lang w:eastAsia="en-AU"/>
              </w:rPr>
              <w:tab/>
            </w:r>
            <w:r w:rsidR="003754BE" w:rsidRPr="00C14557">
              <w:rPr>
                <w:rStyle w:val="Hyperlink"/>
                <w:noProof/>
              </w:rPr>
              <w:t>Reviewing and amending an SDS</w:t>
            </w:r>
            <w:r w:rsidR="003754BE">
              <w:rPr>
                <w:noProof/>
                <w:webHidden/>
              </w:rPr>
              <w:tab/>
            </w:r>
            <w:r w:rsidR="003754BE">
              <w:rPr>
                <w:noProof/>
                <w:webHidden/>
              </w:rPr>
              <w:fldChar w:fldCharType="begin"/>
            </w:r>
            <w:r w:rsidR="003754BE">
              <w:rPr>
                <w:noProof/>
                <w:webHidden/>
              </w:rPr>
              <w:instrText xml:space="preserve"> PAGEREF _Toc139958617 \h </w:instrText>
            </w:r>
            <w:r w:rsidR="003754BE">
              <w:rPr>
                <w:noProof/>
                <w:webHidden/>
              </w:rPr>
            </w:r>
            <w:r w:rsidR="003754BE">
              <w:rPr>
                <w:noProof/>
                <w:webHidden/>
              </w:rPr>
              <w:fldChar w:fldCharType="separate"/>
            </w:r>
            <w:r w:rsidR="003754BE">
              <w:rPr>
                <w:noProof/>
                <w:webHidden/>
              </w:rPr>
              <w:t>12</w:t>
            </w:r>
            <w:r w:rsidR="003754BE">
              <w:rPr>
                <w:noProof/>
                <w:webHidden/>
              </w:rPr>
              <w:fldChar w:fldCharType="end"/>
            </w:r>
          </w:hyperlink>
        </w:p>
        <w:p w:rsidR="003754BE" w:rsidRDefault="00B268BC">
          <w:pPr>
            <w:pStyle w:val="TOC1"/>
            <w:rPr>
              <w:rFonts w:asciiTheme="minorHAnsi" w:eastAsiaTheme="minorEastAsia" w:hAnsiTheme="minorHAnsi" w:cstheme="minorBidi"/>
              <w:b w:val="0"/>
              <w:noProof/>
              <w:lang w:eastAsia="en-AU"/>
            </w:rPr>
          </w:pPr>
          <w:hyperlink w:anchor="_Toc139958618" w:history="1">
            <w:r w:rsidR="003754BE" w:rsidRPr="00C14557">
              <w:rPr>
                <w:rStyle w:val="Hyperlink"/>
                <w:noProof/>
              </w:rPr>
              <w:t>3.</w:t>
            </w:r>
            <w:r w:rsidR="003754BE">
              <w:rPr>
                <w:rFonts w:asciiTheme="minorHAnsi" w:eastAsiaTheme="minorEastAsia" w:hAnsiTheme="minorHAnsi" w:cstheme="minorBidi"/>
                <w:b w:val="0"/>
                <w:noProof/>
                <w:lang w:eastAsia="en-AU"/>
              </w:rPr>
              <w:tab/>
            </w:r>
            <w:r w:rsidR="003754BE" w:rsidRPr="00C14557">
              <w:rPr>
                <w:rStyle w:val="Hyperlink"/>
                <w:noProof/>
              </w:rPr>
              <w:t>Content of the safety data sheet</w:t>
            </w:r>
            <w:r w:rsidR="003754BE">
              <w:rPr>
                <w:noProof/>
                <w:webHidden/>
              </w:rPr>
              <w:tab/>
            </w:r>
            <w:r w:rsidR="003754BE">
              <w:rPr>
                <w:noProof/>
                <w:webHidden/>
              </w:rPr>
              <w:fldChar w:fldCharType="begin"/>
            </w:r>
            <w:r w:rsidR="003754BE">
              <w:rPr>
                <w:noProof/>
                <w:webHidden/>
              </w:rPr>
              <w:instrText xml:space="preserve"> PAGEREF _Toc139958618 \h </w:instrText>
            </w:r>
            <w:r w:rsidR="003754BE">
              <w:rPr>
                <w:noProof/>
                <w:webHidden/>
              </w:rPr>
            </w:r>
            <w:r w:rsidR="003754BE">
              <w:rPr>
                <w:noProof/>
                <w:webHidden/>
              </w:rPr>
              <w:fldChar w:fldCharType="separate"/>
            </w:r>
            <w:r w:rsidR="003754BE">
              <w:rPr>
                <w:noProof/>
                <w:webHidden/>
              </w:rPr>
              <w:t>12</w:t>
            </w:r>
            <w:r w:rsidR="003754BE">
              <w:rPr>
                <w:noProof/>
                <w:webHidden/>
              </w:rPr>
              <w:fldChar w:fldCharType="end"/>
            </w:r>
          </w:hyperlink>
        </w:p>
        <w:p w:rsidR="003754BE" w:rsidRDefault="00B268BC">
          <w:pPr>
            <w:pStyle w:val="TOC2"/>
            <w:rPr>
              <w:rFonts w:asciiTheme="minorHAnsi" w:eastAsiaTheme="minorEastAsia" w:hAnsiTheme="minorHAnsi" w:cstheme="minorBidi"/>
              <w:noProof/>
              <w:lang w:eastAsia="en-AU"/>
            </w:rPr>
          </w:pPr>
          <w:hyperlink w:anchor="_Toc139958619" w:history="1">
            <w:r w:rsidR="003754BE" w:rsidRPr="00C14557">
              <w:rPr>
                <w:rStyle w:val="Hyperlink"/>
                <w:noProof/>
              </w:rPr>
              <w:t>3.1.</w:t>
            </w:r>
            <w:r w:rsidR="003754BE">
              <w:rPr>
                <w:rFonts w:asciiTheme="minorHAnsi" w:eastAsiaTheme="minorEastAsia" w:hAnsiTheme="minorHAnsi" w:cstheme="minorBidi"/>
                <w:noProof/>
                <w:lang w:eastAsia="en-AU"/>
              </w:rPr>
              <w:tab/>
            </w:r>
            <w:r w:rsidR="003754BE" w:rsidRPr="00C14557">
              <w:rPr>
                <w:rStyle w:val="Hyperlink"/>
                <w:noProof/>
              </w:rPr>
              <w:t>Section 1—Identification</w:t>
            </w:r>
            <w:r w:rsidR="003754BE">
              <w:rPr>
                <w:noProof/>
                <w:webHidden/>
              </w:rPr>
              <w:tab/>
            </w:r>
            <w:r w:rsidR="003754BE">
              <w:rPr>
                <w:noProof/>
                <w:webHidden/>
              </w:rPr>
              <w:fldChar w:fldCharType="begin"/>
            </w:r>
            <w:r w:rsidR="003754BE">
              <w:rPr>
                <w:noProof/>
                <w:webHidden/>
              </w:rPr>
              <w:instrText xml:space="preserve"> PAGEREF _Toc139958619 \h </w:instrText>
            </w:r>
            <w:r w:rsidR="003754BE">
              <w:rPr>
                <w:noProof/>
                <w:webHidden/>
              </w:rPr>
            </w:r>
            <w:r w:rsidR="003754BE">
              <w:rPr>
                <w:noProof/>
                <w:webHidden/>
              </w:rPr>
              <w:fldChar w:fldCharType="separate"/>
            </w:r>
            <w:r w:rsidR="003754BE">
              <w:rPr>
                <w:noProof/>
                <w:webHidden/>
              </w:rPr>
              <w:t>12</w:t>
            </w:r>
            <w:r w:rsidR="003754BE">
              <w:rPr>
                <w:noProof/>
                <w:webHidden/>
              </w:rPr>
              <w:fldChar w:fldCharType="end"/>
            </w:r>
          </w:hyperlink>
        </w:p>
        <w:p w:rsidR="003754BE" w:rsidRDefault="00B268BC">
          <w:pPr>
            <w:pStyle w:val="TOC2"/>
            <w:rPr>
              <w:rFonts w:asciiTheme="minorHAnsi" w:eastAsiaTheme="minorEastAsia" w:hAnsiTheme="minorHAnsi" w:cstheme="minorBidi"/>
              <w:noProof/>
              <w:lang w:eastAsia="en-AU"/>
            </w:rPr>
          </w:pPr>
          <w:hyperlink w:anchor="_Toc139958620" w:history="1">
            <w:r w:rsidR="003754BE" w:rsidRPr="00C14557">
              <w:rPr>
                <w:rStyle w:val="Hyperlink"/>
                <w:noProof/>
              </w:rPr>
              <w:t>3.2.</w:t>
            </w:r>
            <w:r w:rsidR="003754BE">
              <w:rPr>
                <w:rFonts w:asciiTheme="minorHAnsi" w:eastAsiaTheme="minorEastAsia" w:hAnsiTheme="minorHAnsi" w:cstheme="minorBidi"/>
                <w:noProof/>
                <w:lang w:eastAsia="en-AU"/>
              </w:rPr>
              <w:tab/>
            </w:r>
            <w:r w:rsidR="003754BE" w:rsidRPr="00C14557">
              <w:rPr>
                <w:rStyle w:val="Hyperlink"/>
                <w:noProof/>
              </w:rPr>
              <w:t>Section 2—Hazard(s) identification</w:t>
            </w:r>
            <w:r w:rsidR="003754BE">
              <w:rPr>
                <w:noProof/>
                <w:webHidden/>
              </w:rPr>
              <w:tab/>
            </w:r>
            <w:r w:rsidR="003754BE">
              <w:rPr>
                <w:noProof/>
                <w:webHidden/>
              </w:rPr>
              <w:fldChar w:fldCharType="begin"/>
            </w:r>
            <w:r w:rsidR="003754BE">
              <w:rPr>
                <w:noProof/>
                <w:webHidden/>
              </w:rPr>
              <w:instrText xml:space="preserve"> PAGEREF _Toc139958620 \h </w:instrText>
            </w:r>
            <w:r w:rsidR="003754BE">
              <w:rPr>
                <w:noProof/>
                <w:webHidden/>
              </w:rPr>
            </w:r>
            <w:r w:rsidR="003754BE">
              <w:rPr>
                <w:noProof/>
                <w:webHidden/>
              </w:rPr>
              <w:fldChar w:fldCharType="separate"/>
            </w:r>
            <w:r w:rsidR="003754BE">
              <w:rPr>
                <w:noProof/>
                <w:webHidden/>
              </w:rPr>
              <w:t>13</w:t>
            </w:r>
            <w:r w:rsidR="003754BE">
              <w:rPr>
                <w:noProof/>
                <w:webHidden/>
              </w:rPr>
              <w:fldChar w:fldCharType="end"/>
            </w:r>
          </w:hyperlink>
        </w:p>
        <w:p w:rsidR="003754BE" w:rsidRDefault="00B268BC">
          <w:pPr>
            <w:pStyle w:val="TOC2"/>
            <w:rPr>
              <w:rFonts w:asciiTheme="minorHAnsi" w:eastAsiaTheme="minorEastAsia" w:hAnsiTheme="minorHAnsi" w:cstheme="minorBidi"/>
              <w:noProof/>
              <w:lang w:eastAsia="en-AU"/>
            </w:rPr>
          </w:pPr>
          <w:hyperlink w:anchor="_Toc139958621" w:history="1">
            <w:r w:rsidR="003754BE" w:rsidRPr="00C14557">
              <w:rPr>
                <w:rStyle w:val="Hyperlink"/>
                <w:noProof/>
              </w:rPr>
              <w:t>3.3.</w:t>
            </w:r>
            <w:r w:rsidR="003754BE">
              <w:rPr>
                <w:rFonts w:asciiTheme="minorHAnsi" w:eastAsiaTheme="minorEastAsia" w:hAnsiTheme="minorHAnsi" w:cstheme="minorBidi"/>
                <w:noProof/>
                <w:lang w:eastAsia="en-AU"/>
              </w:rPr>
              <w:tab/>
            </w:r>
            <w:r w:rsidR="003754BE" w:rsidRPr="00C14557">
              <w:rPr>
                <w:rStyle w:val="Hyperlink"/>
                <w:noProof/>
              </w:rPr>
              <w:t>Section 3—Composition and information on ingredients</w:t>
            </w:r>
            <w:r w:rsidR="003754BE">
              <w:rPr>
                <w:noProof/>
                <w:webHidden/>
              </w:rPr>
              <w:tab/>
            </w:r>
            <w:r w:rsidR="003754BE">
              <w:rPr>
                <w:noProof/>
                <w:webHidden/>
              </w:rPr>
              <w:fldChar w:fldCharType="begin"/>
            </w:r>
            <w:r w:rsidR="003754BE">
              <w:rPr>
                <w:noProof/>
                <w:webHidden/>
              </w:rPr>
              <w:instrText xml:space="preserve"> PAGEREF _Toc139958621 \h </w:instrText>
            </w:r>
            <w:r w:rsidR="003754BE">
              <w:rPr>
                <w:noProof/>
                <w:webHidden/>
              </w:rPr>
            </w:r>
            <w:r w:rsidR="003754BE">
              <w:rPr>
                <w:noProof/>
                <w:webHidden/>
              </w:rPr>
              <w:fldChar w:fldCharType="separate"/>
            </w:r>
            <w:r w:rsidR="003754BE">
              <w:rPr>
                <w:noProof/>
                <w:webHidden/>
              </w:rPr>
              <w:t>14</w:t>
            </w:r>
            <w:r w:rsidR="003754BE">
              <w:rPr>
                <w:noProof/>
                <w:webHidden/>
              </w:rPr>
              <w:fldChar w:fldCharType="end"/>
            </w:r>
          </w:hyperlink>
        </w:p>
        <w:p w:rsidR="003754BE" w:rsidRDefault="00B268BC">
          <w:pPr>
            <w:pStyle w:val="TOC2"/>
            <w:rPr>
              <w:rFonts w:asciiTheme="minorHAnsi" w:eastAsiaTheme="minorEastAsia" w:hAnsiTheme="minorHAnsi" w:cstheme="minorBidi"/>
              <w:noProof/>
              <w:lang w:eastAsia="en-AU"/>
            </w:rPr>
          </w:pPr>
          <w:hyperlink w:anchor="_Toc139958622" w:history="1">
            <w:r w:rsidR="003754BE" w:rsidRPr="00C14557">
              <w:rPr>
                <w:rStyle w:val="Hyperlink"/>
                <w:noProof/>
              </w:rPr>
              <w:t>3.4.</w:t>
            </w:r>
            <w:r w:rsidR="003754BE">
              <w:rPr>
                <w:rFonts w:asciiTheme="minorHAnsi" w:eastAsiaTheme="minorEastAsia" w:hAnsiTheme="minorHAnsi" w:cstheme="minorBidi"/>
                <w:noProof/>
                <w:lang w:eastAsia="en-AU"/>
              </w:rPr>
              <w:tab/>
            </w:r>
            <w:r w:rsidR="003754BE" w:rsidRPr="00C14557">
              <w:rPr>
                <w:rStyle w:val="Hyperlink"/>
                <w:noProof/>
              </w:rPr>
              <w:t>Section 4—First aid measures</w:t>
            </w:r>
            <w:r w:rsidR="003754BE">
              <w:rPr>
                <w:noProof/>
                <w:webHidden/>
              </w:rPr>
              <w:tab/>
            </w:r>
            <w:r w:rsidR="003754BE">
              <w:rPr>
                <w:noProof/>
                <w:webHidden/>
              </w:rPr>
              <w:fldChar w:fldCharType="begin"/>
            </w:r>
            <w:r w:rsidR="003754BE">
              <w:rPr>
                <w:noProof/>
                <w:webHidden/>
              </w:rPr>
              <w:instrText xml:space="preserve"> PAGEREF _Toc139958622 \h </w:instrText>
            </w:r>
            <w:r w:rsidR="003754BE">
              <w:rPr>
                <w:noProof/>
                <w:webHidden/>
              </w:rPr>
            </w:r>
            <w:r w:rsidR="003754BE">
              <w:rPr>
                <w:noProof/>
                <w:webHidden/>
              </w:rPr>
              <w:fldChar w:fldCharType="separate"/>
            </w:r>
            <w:r w:rsidR="003754BE">
              <w:rPr>
                <w:noProof/>
                <w:webHidden/>
              </w:rPr>
              <w:t>16</w:t>
            </w:r>
            <w:r w:rsidR="003754BE">
              <w:rPr>
                <w:noProof/>
                <w:webHidden/>
              </w:rPr>
              <w:fldChar w:fldCharType="end"/>
            </w:r>
          </w:hyperlink>
        </w:p>
        <w:p w:rsidR="003754BE" w:rsidRDefault="00B268BC">
          <w:pPr>
            <w:pStyle w:val="TOC2"/>
            <w:rPr>
              <w:rFonts w:asciiTheme="minorHAnsi" w:eastAsiaTheme="minorEastAsia" w:hAnsiTheme="minorHAnsi" w:cstheme="minorBidi"/>
              <w:noProof/>
              <w:lang w:eastAsia="en-AU"/>
            </w:rPr>
          </w:pPr>
          <w:hyperlink w:anchor="_Toc139958623" w:history="1">
            <w:r w:rsidR="003754BE" w:rsidRPr="00C14557">
              <w:rPr>
                <w:rStyle w:val="Hyperlink"/>
                <w:noProof/>
              </w:rPr>
              <w:t>3.5.</w:t>
            </w:r>
            <w:r w:rsidR="003754BE">
              <w:rPr>
                <w:rFonts w:asciiTheme="minorHAnsi" w:eastAsiaTheme="minorEastAsia" w:hAnsiTheme="minorHAnsi" w:cstheme="minorBidi"/>
                <w:noProof/>
                <w:lang w:eastAsia="en-AU"/>
              </w:rPr>
              <w:tab/>
            </w:r>
            <w:r w:rsidR="003754BE" w:rsidRPr="00C14557">
              <w:rPr>
                <w:rStyle w:val="Hyperlink"/>
                <w:noProof/>
              </w:rPr>
              <w:t>Section 5—Firefighting measures</w:t>
            </w:r>
            <w:r w:rsidR="003754BE">
              <w:rPr>
                <w:noProof/>
                <w:webHidden/>
              </w:rPr>
              <w:tab/>
            </w:r>
            <w:r w:rsidR="003754BE">
              <w:rPr>
                <w:noProof/>
                <w:webHidden/>
              </w:rPr>
              <w:fldChar w:fldCharType="begin"/>
            </w:r>
            <w:r w:rsidR="003754BE">
              <w:rPr>
                <w:noProof/>
                <w:webHidden/>
              </w:rPr>
              <w:instrText xml:space="preserve"> PAGEREF _Toc139958623 \h </w:instrText>
            </w:r>
            <w:r w:rsidR="003754BE">
              <w:rPr>
                <w:noProof/>
                <w:webHidden/>
              </w:rPr>
            </w:r>
            <w:r w:rsidR="003754BE">
              <w:rPr>
                <w:noProof/>
                <w:webHidden/>
              </w:rPr>
              <w:fldChar w:fldCharType="separate"/>
            </w:r>
            <w:r w:rsidR="003754BE">
              <w:rPr>
                <w:noProof/>
                <w:webHidden/>
              </w:rPr>
              <w:t>17</w:t>
            </w:r>
            <w:r w:rsidR="003754BE">
              <w:rPr>
                <w:noProof/>
                <w:webHidden/>
              </w:rPr>
              <w:fldChar w:fldCharType="end"/>
            </w:r>
          </w:hyperlink>
        </w:p>
        <w:p w:rsidR="003754BE" w:rsidRDefault="00B268BC">
          <w:pPr>
            <w:pStyle w:val="TOC2"/>
            <w:rPr>
              <w:rFonts w:asciiTheme="minorHAnsi" w:eastAsiaTheme="minorEastAsia" w:hAnsiTheme="minorHAnsi" w:cstheme="minorBidi"/>
              <w:noProof/>
              <w:lang w:eastAsia="en-AU"/>
            </w:rPr>
          </w:pPr>
          <w:hyperlink w:anchor="_Toc139958624" w:history="1">
            <w:r w:rsidR="003754BE" w:rsidRPr="00C14557">
              <w:rPr>
                <w:rStyle w:val="Hyperlink"/>
                <w:noProof/>
              </w:rPr>
              <w:t>3.6.</w:t>
            </w:r>
            <w:r w:rsidR="003754BE">
              <w:rPr>
                <w:rFonts w:asciiTheme="minorHAnsi" w:eastAsiaTheme="minorEastAsia" w:hAnsiTheme="minorHAnsi" w:cstheme="minorBidi"/>
                <w:noProof/>
                <w:lang w:eastAsia="en-AU"/>
              </w:rPr>
              <w:tab/>
            </w:r>
            <w:r w:rsidR="003754BE" w:rsidRPr="00C14557">
              <w:rPr>
                <w:rStyle w:val="Hyperlink"/>
                <w:noProof/>
              </w:rPr>
              <w:t>Section 6—Accidental release measures</w:t>
            </w:r>
            <w:r w:rsidR="003754BE">
              <w:rPr>
                <w:noProof/>
                <w:webHidden/>
              </w:rPr>
              <w:tab/>
            </w:r>
            <w:r w:rsidR="003754BE">
              <w:rPr>
                <w:noProof/>
                <w:webHidden/>
              </w:rPr>
              <w:fldChar w:fldCharType="begin"/>
            </w:r>
            <w:r w:rsidR="003754BE">
              <w:rPr>
                <w:noProof/>
                <w:webHidden/>
              </w:rPr>
              <w:instrText xml:space="preserve"> PAGEREF _Toc139958624 \h </w:instrText>
            </w:r>
            <w:r w:rsidR="003754BE">
              <w:rPr>
                <w:noProof/>
                <w:webHidden/>
              </w:rPr>
            </w:r>
            <w:r w:rsidR="003754BE">
              <w:rPr>
                <w:noProof/>
                <w:webHidden/>
              </w:rPr>
              <w:fldChar w:fldCharType="separate"/>
            </w:r>
            <w:r w:rsidR="003754BE">
              <w:rPr>
                <w:noProof/>
                <w:webHidden/>
              </w:rPr>
              <w:t>18</w:t>
            </w:r>
            <w:r w:rsidR="003754BE">
              <w:rPr>
                <w:noProof/>
                <w:webHidden/>
              </w:rPr>
              <w:fldChar w:fldCharType="end"/>
            </w:r>
          </w:hyperlink>
        </w:p>
        <w:p w:rsidR="003754BE" w:rsidRDefault="00B268BC">
          <w:pPr>
            <w:pStyle w:val="TOC2"/>
            <w:rPr>
              <w:rFonts w:asciiTheme="minorHAnsi" w:eastAsiaTheme="minorEastAsia" w:hAnsiTheme="minorHAnsi" w:cstheme="minorBidi"/>
              <w:noProof/>
              <w:lang w:eastAsia="en-AU"/>
            </w:rPr>
          </w:pPr>
          <w:hyperlink w:anchor="_Toc139958625" w:history="1">
            <w:r w:rsidR="003754BE" w:rsidRPr="00C14557">
              <w:rPr>
                <w:rStyle w:val="Hyperlink"/>
                <w:noProof/>
              </w:rPr>
              <w:t>3.7.</w:t>
            </w:r>
            <w:r w:rsidR="003754BE">
              <w:rPr>
                <w:rFonts w:asciiTheme="minorHAnsi" w:eastAsiaTheme="minorEastAsia" w:hAnsiTheme="minorHAnsi" w:cstheme="minorBidi"/>
                <w:noProof/>
                <w:lang w:eastAsia="en-AU"/>
              </w:rPr>
              <w:tab/>
            </w:r>
            <w:r w:rsidR="003754BE" w:rsidRPr="00C14557">
              <w:rPr>
                <w:rStyle w:val="Hyperlink"/>
                <w:noProof/>
              </w:rPr>
              <w:t>Section 7—Handling and storage</w:t>
            </w:r>
            <w:r w:rsidR="003754BE">
              <w:rPr>
                <w:noProof/>
                <w:webHidden/>
              </w:rPr>
              <w:tab/>
            </w:r>
            <w:r w:rsidR="003754BE">
              <w:rPr>
                <w:noProof/>
                <w:webHidden/>
              </w:rPr>
              <w:fldChar w:fldCharType="begin"/>
            </w:r>
            <w:r w:rsidR="003754BE">
              <w:rPr>
                <w:noProof/>
                <w:webHidden/>
              </w:rPr>
              <w:instrText xml:space="preserve"> PAGEREF _Toc139958625 \h </w:instrText>
            </w:r>
            <w:r w:rsidR="003754BE">
              <w:rPr>
                <w:noProof/>
                <w:webHidden/>
              </w:rPr>
            </w:r>
            <w:r w:rsidR="003754BE">
              <w:rPr>
                <w:noProof/>
                <w:webHidden/>
              </w:rPr>
              <w:fldChar w:fldCharType="separate"/>
            </w:r>
            <w:r w:rsidR="003754BE">
              <w:rPr>
                <w:noProof/>
                <w:webHidden/>
              </w:rPr>
              <w:t>19</w:t>
            </w:r>
            <w:r w:rsidR="003754BE">
              <w:rPr>
                <w:noProof/>
                <w:webHidden/>
              </w:rPr>
              <w:fldChar w:fldCharType="end"/>
            </w:r>
          </w:hyperlink>
        </w:p>
        <w:p w:rsidR="003754BE" w:rsidRDefault="00B268BC">
          <w:pPr>
            <w:pStyle w:val="TOC2"/>
            <w:rPr>
              <w:rFonts w:asciiTheme="minorHAnsi" w:eastAsiaTheme="minorEastAsia" w:hAnsiTheme="minorHAnsi" w:cstheme="minorBidi"/>
              <w:noProof/>
              <w:lang w:eastAsia="en-AU"/>
            </w:rPr>
          </w:pPr>
          <w:hyperlink w:anchor="_Toc139958626" w:history="1">
            <w:r w:rsidR="003754BE" w:rsidRPr="00C14557">
              <w:rPr>
                <w:rStyle w:val="Hyperlink"/>
                <w:noProof/>
              </w:rPr>
              <w:t>3.8.</w:t>
            </w:r>
            <w:r w:rsidR="003754BE">
              <w:rPr>
                <w:rFonts w:asciiTheme="minorHAnsi" w:eastAsiaTheme="minorEastAsia" w:hAnsiTheme="minorHAnsi" w:cstheme="minorBidi"/>
                <w:noProof/>
                <w:lang w:eastAsia="en-AU"/>
              </w:rPr>
              <w:tab/>
            </w:r>
            <w:r w:rsidR="003754BE" w:rsidRPr="00C14557">
              <w:rPr>
                <w:rStyle w:val="Hyperlink"/>
                <w:noProof/>
              </w:rPr>
              <w:t>Section 8—Exposure controls and personal protection</w:t>
            </w:r>
            <w:r w:rsidR="003754BE">
              <w:rPr>
                <w:noProof/>
                <w:webHidden/>
              </w:rPr>
              <w:tab/>
            </w:r>
            <w:r w:rsidR="003754BE">
              <w:rPr>
                <w:noProof/>
                <w:webHidden/>
              </w:rPr>
              <w:fldChar w:fldCharType="begin"/>
            </w:r>
            <w:r w:rsidR="003754BE">
              <w:rPr>
                <w:noProof/>
                <w:webHidden/>
              </w:rPr>
              <w:instrText xml:space="preserve"> PAGEREF _Toc139958626 \h </w:instrText>
            </w:r>
            <w:r w:rsidR="003754BE">
              <w:rPr>
                <w:noProof/>
                <w:webHidden/>
              </w:rPr>
            </w:r>
            <w:r w:rsidR="003754BE">
              <w:rPr>
                <w:noProof/>
                <w:webHidden/>
              </w:rPr>
              <w:fldChar w:fldCharType="separate"/>
            </w:r>
            <w:r w:rsidR="003754BE">
              <w:rPr>
                <w:noProof/>
                <w:webHidden/>
              </w:rPr>
              <w:t>20</w:t>
            </w:r>
            <w:r w:rsidR="003754BE">
              <w:rPr>
                <w:noProof/>
                <w:webHidden/>
              </w:rPr>
              <w:fldChar w:fldCharType="end"/>
            </w:r>
          </w:hyperlink>
        </w:p>
        <w:p w:rsidR="003754BE" w:rsidRDefault="00B268BC">
          <w:pPr>
            <w:pStyle w:val="TOC2"/>
            <w:rPr>
              <w:rFonts w:asciiTheme="minorHAnsi" w:eastAsiaTheme="minorEastAsia" w:hAnsiTheme="minorHAnsi" w:cstheme="minorBidi"/>
              <w:noProof/>
              <w:lang w:eastAsia="en-AU"/>
            </w:rPr>
          </w:pPr>
          <w:hyperlink w:anchor="_Toc139958627" w:history="1">
            <w:r w:rsidR="003754BE" w:rsidRPr="00C14557">
              <w:rPr>
                <w:rStyle w:val="Hyperlink"/>
                <w:noProof/>
              </w:rPr>
              <w:t>3.9.</w:t>
            </w:r>
            <w:r w:rsidR="003754BE">
              <w:rPr>
                <w:rFonts w:asciiTheme="minorHAnsi" w:eastAsiaTheme="minorEastAsia" w:hAnsiTheme="minorHAnsi" w:cstheme="minorBidi"/>
                <w:noProof/>
                <w:lang w:eastAsia="en-AU"/>
              </w:rPr>
              <w:tab/>
            </w:r>
            <w:r w:rsidR="003754BE" w:rsidRPr="00C14557">
              <w:rPr>
                <w:rStyle w:val="Hyperlink"/>
                <w:noProof/>
              </w:rPr>
              <w:t>Section 9—Physical and chemical properties</w:t>
            </w:r>
            <w:r w:rsidR="003754BE">
              <w:rPr>
                <w:noProof/>
                <w:webHidden/>
              </w:rPr>
              <w:tab/>
            </w:r>
            <w:r w:rsidR="003754BE">
              <w:rPr>
                <w:noProof/>
                <w:webHidden/>
              </w:rPr>
              <w:fldChar w:fldCharType="begin"/>
            </w:r>
            <w:r w:rsidR="003754BE">
              <w:rPr>
                <w:noProof/>
                <w:webHidden/>
              </w:rPr>
              <w:instrText xml:space="preserve"> PAGEREF _Toc139958627 \h </w:instrText>
            </w:r>
            <w:r w:rsidR="003754BE">
              <w:rPr>
                <w:noProof/>
                <w:webHidden/>
              </w:rPr>
            </w:r>
            <w:r w:rsidR="003754BE">
              <w:rPr>
                <w:noProof/>
                <w:webHidden/>
              </w:rPr>
              <w:fldChar w:fldCharType="separate"/>
            </w:r>
            <w:r w:rsidR="003754BE">
              <w:rPr>
                <w:noProof/>
                <w:webHidden/>
              </w:rPr>
              <w:t>22</w:t>
            </w:r>
            <w:r w:rsidR="003754BE">
              <w:rPr>
                <w:noProof/>
                <w:webHidden/>
              </w:rPr>
              <w:fldChar w:fldCharType="end"/>
            </w:r>
          </w:hyperlink>
        </w:p>
        <w:p w:rsidR="003754BE" w:rsidRDefault="00B268BC">
          <w:pPr>
            <w:pStyle w:val="TOC2"/>
            <w:rPr>
              <w:rFonts w:asciiTheme="minorHAnsi" w:eastAsiaTheme="minorEastAsia" w:hAnsiTheme="minorHAnsi" w:cstheme="minorBidi"/>
              <w:noProof/>
              <w:lang w:eastAsia="en-AU"/>
            </w:rPr>
          </w:pPr>
          <w:hyperlink w:anchor="_Toc139958628" w:history="1">
            <w:r w:rsidR="003754BE" w:rsidRPr="00C14557">
              <w:rPr>
                <w:rStyle w:val="Hyperlink"/>
                <w:noProof/>
              </w:rPr>
              <w:t>3.10.</w:t>
            </w:r>
            <w:r w:rsidR="003754BE">
              <w:rPr>
                <w:rFonts w:asciiTheme="minorHAnsi" w:eastAsiaTheme="minorEastAsia" w:hAnsiTheme="minorHAnsi" w:cstheme="minorBidi"/>
                <w:noProof/>
                <w:lang w:eastAsia="en-AU"/>
              </w:rPr>
              <w:tab/>
            </w:r>
            <w:r w:rsidR="003754BE" w:rsidRPr="00C14557">
              <w:rPr>
                <w:rStyle w:val="Hyperlink"/>
                <w:noProof/>
              </w:rPr>
              <w:t>Section 10—Stability and reactivity</w:t>
            </w:r>
            <w:r w:rsidR="003754BE">
              <w:rPr>
                <w:noProof/>
                <w:webHidden/>
              </w:rPr>
              <w:tab/>
            </w:r>
            <w:r w:rsidR="003754BE">
              <w:rPr>
                <w:noProof/>
                <w:webHidden/>
              </w:rPr>
              <w:fldChar w:fldCharType="begin"/>
            </w:r>
            <w:r w:rsidR="003754BE">
              <w:rPr>
                <w:noProof/>
                <w:webHidden/>
              </w:rPr>
              <w:instrText xml:space="preserve"> PAGEREF _Toc139958628 \h </w:instrText>
            </w:r>
            <w:r w:rsidR="003754BE">
              <w:rPr>
                <w:noProof/>
                <w:webHidden/>
              </w:rPr>
            </w:r>
            <w:r w:rsidR="003754BE">
              <w:rPr>
                <w:noProof/>
                <w:webHidden/>
              </w:rPr>
              <w:fldChar w:fldCharType="separate"/>
            </w:r>
            <w:r w:rsidR="003754BE">
              <w:rPr>
                <w:noProof/>
                <w:webHidden/>
              </w:rPr>
              <w:t>23</w:t>
            </w:r>
            <w:r w:rsidR="003754BE">
              <w:rPr>
                <w:noProof/>
                <w:webHidden/>
              </w:rPr>
              <w:fldChar w:fldCharType="end"/>
            </w:r>
          </w:hyperlink>
        </w:p>
        <w:p w:rsidR="003754BE" w:rsidRDefault="00B268BC">
          <w:pPr>
            <w:pStyle w:val="TOC2"/>
            <w:rPr>
              <w:rFonts w:asciiTheme="minorHAnsi" w:eastAsiaTheme="minorEastAsia" w:hAnsiTheme="minorHAnsi" w:cstheme="minorBidi"/>
              <w:noProof/>
              <w:lang w:eastAsia="en-AU"/>
            </w:rPr>
          </w:pPr>
          <w:hyperlink w:anchor="_Toc139958629" w:history="1">
            <w:r w:rsidR="003754BE" w:rsidRPr="00C14557">
              <w:rPr>
                <w:rStyle w:val="Hyperlink"/>
                <w:noProof/>
              </w:rPr>
              <w:t>3.11.</w:t>
            </w:r>
            <w:r w:rsidR="003754BE">
              <w:rPr>
                <w:rFonts w:asciiTheme="minorHAnsi" w:eastAsiaTheme="minorEastAsia" w:hAnsiTheme="minorHAnsi" w:cstheme="minorBidi"/>
                <w:noProof/>
                <w:lang w:eastAsia="en-AU"/>
              </w:rPr>
              <w:tab/>
            </w:r>
            <w:r w:rsidR="003754BE" w:rsidRPr="00C14557">
              <w:rPr>
                <w:rStyle w:val="Hyperlink"/>
                <w:noProof/>
              </w:rPr>
              <w:t>Section 11—Toxicological information</w:t>
            </w:r>
            <w:r w:rsidR="003754BE">
              <w:rPr>
                <w:noProof/>
                <w:webHidden/>
              </w:rPr>
              <w:tab/>
            </w:r>
            <w:r w:rsidR="003754BE">
              <w:rPr>
                <w:noProof/>
                <w:webHidden/>
              </w:rPr>
              <w:fldChar w:fldCharType="begin"/>
            </w:r>
            <w:r w:rsidR="003754BE">
              <w:rPr>
                <w:noProof/>
                <w:webHidden/>
              </w:rPr>
              <w:instrText xml:space="preserve"> PAGEREF _Toc139958629 \h </w:instrText>
            </w:r>
            <w:r w:rsidR="003754BE">
              <w:rPr>
                <w:noProof/>
                <w:webHidden/>
              </w:rPr>
            </w:r>
            <w:r w:rsidR="003754BE">
              <w:rPr>
                <w:noProof/>
                <w:webHidden/>
              </w:rPr>
              <w:fldChar w:fldCharType="separate"/>
            </w:r>
            <w:r w:rsidR="003754BE">
              <w:rPr>
                <w:noProof/>
                <w:webHidden/>
              </w:rPr>
              <w:t>24</w:t>
            </w:r>
            <w:r w:rsidR="003754BE">
              <w:rPr>
                <w:noProof/>
                <w:webHidden/>
              </w:rPr>
              <w:fldChar w:fldCharType="end"/>
            </w:r>
          </w:hyperlink>
        </w:p>
        <w:p w:rsidR="003754BE" w:rsidRDefault="00B268BC">
          <w:pPr>
            <w:pStyle w:val="TOC2"/>
            <w:rPr>
              <w:rFonts w:asciiTheme="minorHAnsi" w:eastAsiaTheme="minorEastAsia" w:hAnsiTheme="minorHAnsi" w:cstheme="minorBidi"/>
              <w:noProof/>
              <w:lang w:eastAsia="en-AU"/>
            </w:rPr>
          </w:pPr>
          <w:hyperlink w:anchor="_Toc139958630" w:history="1">
            <w:r w:rsidR="003754BE" w:rsidRPr="00C14557">
              <w:rPr>
                <w:rStyle w:val="Hyperlink"/>
                <w:noProof/>
              </w:rPr>
              <w:t>3.12.</w:t>
            </w:r>
            <w:r w:rsidR="003754BE">
              <w:rPr>
                <w:rFonts w:asciiTheme="minorHAnsi" w:eastAsiaTheme="minorEastAsia" w:hAnsiTheme="minorHAnsi" w:cstheme="minorBidi"/>
                <w:noProof/>
                <w:lang w:eastAsia="en-AU"/>
              </w:rPr>
              <w:tab/>
            </w:r>
            <w:r w:rsidR="003754BE" w:rsidRPr="00C14557">
              <w:rPr>
                <w:rStyle w:val="Hyperlink"/>
                <w:noProof/>
              </w:rPr>
              <w:t>Section 12—Ecological information</w:t>
            </w:r>
            <w:r w:rsidR="003754BE">
              <w:rPr>
                <w:noProof/>
                <w:webHidden/>
              </w:rPr>
              <w:tab/>
            </w:r>
            <w:r w:rsidR="003754BE">
              <w:rPr>
                <w:noProof/>
                <w:webHidden/>
              </w:rPr>
              <w:fldChar w:fldCharType="begin"/>
            </w:r>
            <w:r w:rsidR="003754BE">
              <w:rPr>
                <w:noProof/>
                <w:webHidden/>
              </w:rPr>
              <w:instrText xml:space="preserve"> PAGEREF _Toc139958630 \h </w:instrText>
            </w:r>
            <w:r w:rsidR="003754BE">
              <w:rPr>
                <w:noProof/>
                <w:webHidden/>
              </w:rPr>
            </w:r>
            <w:r w:rsidR="003754BE">
              <w:rPr>
                <w:noProof/>
                <w:webHidden/>
              </w:rPr>
              <w:fldChar w:fldCharType="separate"/>
            </w:r>
            <w:r w:rsidR="003754BE">
              <w:rPr>
                <w:noProof/>
                <w:webHidden/>
              </w:rPr>
              <w:t>27</w:t>
            </w:r>
            <w:r w:rsidR="003754BE">
              <w:rPr>
                <w:noProof/>
                <w:webHidden/>
              </w:rPr>
              <w:fldChar w:fldCharType="end"/>
            </w:r>
          </w:hyperlink>
        </w:p>
        <w:p w:rsidR="003754BE" w:rsidRDefault="00B268BC">
          <w:pPr>
            <w:pStyle w:val="TOC2"/>
            <w:rPr>
              <w:rFonts w:asciiTheme="minorHAnsi" w:eastAsiaTheme="minorEastAsia" w:hAnsiTheme="minorHAnsi" w:cstheme="minorBidi"/>
              <w:noProof/>
              <w:lang w:eastAsia="en-AU"/>
            </w:rPr>
          </w:pPr>
          <w:hyperlink w:anchor="_Toc139958631" w:history="1">
            <w:r w:rsidR="003754BE" w:rsidRPr="00C14557">
              <w:rPr>
                <w:rStyle w:val="Hyperlink"/>
                <w:noProof/>
              </w:rPr>
              <w:t>3.13.</w:t>
            </w:r>
            <w:r w:rsidR="003754BE">
              <w:rPr>
                <w:rFonts w:asciiTheme="minorHAnsi" w:eastAsiaTheme="minorEastAsia" w:hAnsiTheme="minorHAnsi" w:cstheme="minorBidi"/>
                <w:noProof/>
                <w:lang w:eastAsia="en-AU"/>
              </w:rPr>
              <w:tab/>
            </w:r>
            <w:r w:rsidR="003754BE" w:rsidRPr="00C14557">
              <w:rPr>
                <w:rStyle w:val="Hyperlink"/>
                <w:noProof/>
              </w:rPr>
              <w:t>Section 13—Disposal considerations</w:t>
            </w:r>
            <w:r w:rsidR="003754BE">
              <w:rPr>
                <w:noProof/>
                <w:webHidden/>
              </w:rPr>
              <w:tab/>
            </w:r>
            <w:r w:rsidR="003754BE">
              <w:rPr>
                <w:noProof/>
                <w:webHidden/>
              </w:rPr>
              <w:fldChar w:fldCharType="begin"/>
            </w:r>
            <w:r w:rsidR="003754BE">
              <w:rPr>
                <w:noProof/>
                <w:webHidden/>
              </w:rPr>
              <w:instrText xml:space="preserve"> PAGEREF _Toc139958631 \h </w:instrText>
            </w:r>
            <w:r w:rsidR="003754BE">
              <w:rPr>
                <w:noProof/>
                <w:webHidden/>
              </w:rPr>
            </w:r>
            <w:r w:rsidR="003754BE">
              <w:rPr>
                <w:noProof/>
                <w:webHidden/>
              </w:rPr>
              <w:fldChar w:fldCharType="separate"/>
            </w:r>
            <w:r w:rsidR="003754BE">
              <w:rPr>
                <w:noProof/>
                <w:webHidden/>
              </w:rPr>
              <w:t>28</w:t>
            </w:r>
            <w:r w:rsidR="003754BE">
              <w:rPr>
                <w:noProof/>
                <w:webHidden/>
              </w:rPr>
              <w:fldChar w:fldCharType="end"/>
            </w:r>
          </w:hyperlink>
        </w:p>
        <w:p w:rsidR="003754BE" w:rsidRDefault="00B268BC">
          <w:pPr>
            <w:pStyle w:val="TOC2"/>
            <w:rPr>
              <w:rFonts w:asciiTheme="minorHAnsi" w:eastAsiaTheme="minorEastAsia" w:hAnsiTheme="minorHAnsi" w:cstheme="minorBidi"/>
              <w:noProof/>
              <w:lang w:eastAsia="en-AU"/>
            </w:rPr>
          </w:pPr>
          <w:hyperlink w:anchor="_Toc139958632" w:history="1">
            <w:r w:rsidR="003754BE" w:rsidRPr="00C14557">
              <w:rPr>
                <w:rStyle w:val="Hyperlink"/>
                <w:noProof/>
              </w:rPr>
              <w:t>3.14.</w:t>
            </w:r>
            <w:r w:rsidR="003754BE">
              <w:rPr>
                <w:rFonts w:asciiTheme="minorHAnsi" w:eastAsiaTheme="minorEastAsia" w:hAnsiTheme="minorHAnsi" w:cstheme="minorBidi"/>
                <w:noProof/>
                <w:lang w:eastAsia="en-AU"/>
              </w:rPr>
              <w:tab/>
            </w:r>
            <w:r w:rsidR="003754BE" w:rsidRPr="00C14557">
              <w:rPr>
                <w:rStyle w:val="Hyperlink"/>
                <w:noProof/>
              </w:rPr>
              <w:t>Section 14—Transport information</w:t>
            </w:r>
            <w:r w:rsidR="003754BE">
              <w:rPr>
                <w:noProof/>
                <w:webHidden/>
              </w:rPr>
              <w:tab/>
            </w:r>
            <w:r w:rsidR="003754BE">
              <w:rPr>
                <w:noProof/>
                <w:webHidden/>
              </w:rPr>
              <w:fldChar w:fldCharType="begin"/>
            </w:r>
            <w:r w:rsidR="003754BE">
              <w:rPr>
                <w:noProof/>
                <w:webHidden/>
              </w:rPr>
              <w:instrText xml:space="preserve"> PAGEREF _Toc139958632 \h </w:instrText>
            </w:r>
            <w:r w:rsidR="003754BE">
              <w:rPr>
                <w:noProof/>
                <w:webHidden/>
              </w:rPr>
            </w:r>
            <w:r w:rsidR="003754BE">
              <w:rPr>
                <w:noProof/>
                <w:webHidden/>
              </w:rPr>
              <w:fldChar w:fldCharType="separate"/>
            </w:r>
            <w:r w:rsidR="003754BE">
              <w:rPr>
                <w:noProof/>
                <w:webHidden/>
              </w:rPr>
              <w:t>28</w:t>
            </w:r>
            <w:r w:rsidR="003754BE">
              <w:rPr>
                <w:noProof/>
                <w:webHidden/>
              </w:rPr>
              <w:fldChar w:fldCharType="end"/>
            </w:r>
          </w:hyperlink>
        </w:p>
        <w:p w:rsidR="003754BE" w:rsidRDefault="00B268BC">
          <w:pPr>
            <w:pStyle w:val="TOC2"/>
            <w:rPr>
              <w:rFonts w:asciiTheme="minorHAnsi" w:eastAsiaTheme="minorEastAsia" w:hAnsiTheme="minorHAnsi" w:cstheme="minorBidi"/>
              <w:noProof/>
              <w:lang w:eastAsia="en-AU"/>
            </w:rPr>
          </w:pPr>
          <w:hyperlink w:anchor="_Toc139958633" w:history="1">
            <w:r w:rsidR="003754BE" w:rsidRPr="00C14557">
              <w:rPr>
                <w:rStyle w:val="Hyperlink"/>
                <w:noProof/>
              </w:rPr>
              <w:t>3.15.</w:t>
            </w:r>
            <w:r w:rsidR="003754BE">
              <w:rPr>
                <w:rFonts w:asciiTheme="minorHAnsi" w:eastAsiaTheme="minorEastAsia" w:hAnsiTheme="minorHAnsi" w:cstheme="minorBidi"/>
                <w:noProof/>
                <w:lang w:eastAsia="en-AU"/>
              </w:rPr>
              <w:tab/>
            </w:r>
            <w:r w:rsidR="003754BE" w:rsidRPr="00C14557">
              <w:rPr>
                <w:rStyle w:val="Hyperlink"/>
                <w:noProof/>
              </w:rPr>
              <w:t>Section 15—Regulatory information</w:t>
            </w:r>
            <w:r w:rsidR="003754BE">
              <w:rPr>
                <w:noProof/>
                <w:webHidden/>
              </w:rPr>
              <w:tab/>
            </w:r>
            <w:r w:rsidR="003754BE">
              <w:rPr>
                <w:noProof/>
                <w:webHidden/>
              </w:rPr>
              <w:fldChar w:fldCharType="begin"/>
            </w:r>
            <w:r w:rsidR="003754BE">
              <w:rPr>
                <w:noProof/>
                <w:webHidden/>
              </w:rPr>
              <w:instrText xml:space="preserve"> PAGEREF _Toc139958633 \h </w:instrText>
            </w:r>
            <w:r w:rsidR="003754BE">
              <w:rPr>
                <w:noProof/>
                <w:webHidden/>
              </w:rPr>
            </w:r>
            <w:r w:rsidR="003754BE">
              <w:rPr>
                <w:noProof/>
                <w:webHidden/>
              </w:rPr>
              <w:fldChar w:fldCharType="separate"/>
            </w:r>
            <w:r w:rsidR="003754BE">
              <w:rPr>
                <w:noProof/>
                <w:webHidden/>
              </w:rPr>
              <w:t>29</w:t>
            </w:r>
            <w:r w:rsidR="003754BE">
              <w:rPr>
                <w:noProof/>
                <w:webHidden/>
              </w:rPr>
              <w:fldChar w:fldCharType="end"/>
            </w:r>
          </w:hyperlink>
        </w:p>
        <w:p w:rsidR="003754BE" w:rsidRDefault="00B268BC">
          <w:pPr>
            <w:pStyle w:val="TOC2"/>
            <w:rPr>
              <w:rFonts w:asciiTheme="minorHAnsi" w:eastAsiaTheme="minorEastAsia" w:hAnsiTheme="minorHAnsi" w:cstheme="minorBidi"/>
              <w:noProof/>
              <w:lang w:eastAsia="en-AU"/>
            </w:rPr>
          </w:pPr>
          <w:hyperlink w:anchor="_Toc139958634" w:history="1">
            <w:r w:rsidR="003754BE" w:rsidRPr="00C14557">
              <w:rPr>
                <w:rStyle w:val="Hyperlink"/>
                <w:noProof/>
              </w:rPr>
              <w:t>3.16.</w:t>
            </w:r>
            <w:r w:rsidR="003754BE">
              <w:rPr>
                <w:rFonts w:asciiTheme="minorHAnsi" w:eastAsiaTheme="minorEastAsia" w:hAnsiTheme="minorHAnsi" w:cstheme="minorBidi"/>
                <w:noProof/>
                <w:lang w:eastAsia="en-AU"/>
              </w:rPr>
              <w:tab/>
            </w:r>
            <w:r w:rsidR="003754BE" w:rsidRPr="00C14557">
              <w:rPr>
                <w:rStyle w:val="Hyperlink"/>
                <w:noProof/>
              </w:rPr>
              <w:t>Section 16—Any other relevant information</w:t>
            </w:r>
            <w:r w:rsidR="003754BE">
              <w:rPr>
                <w:noProof/>
                <w:webHidden/>
              </w:rPr>
              <w:tab/>
            </w:r>
            <w:r w:rsidR="003754BE">
              <w:rPr>
                <w:noProof/>
                <w:webHidden/>
              </w:rPr>
              <w:fldChar w:fldCharType="begin"/>
            </w:r>
            <w:r w:rsidR="003754BE">
              <w:rPr>
                <w:noProof/>
                <w:webHidden/>
              </w:rPr>
              <w:instrText xml:space="preserve"> PAGEREF _Toc139958634 \h </w:instrText>
            </w:r>
            <w:r w:rsidR="003754BE">
              <w:rPr>
                <w:noProof/>
                <w:webHidden/>
              </w:rPr>
            </w:r>
            <w:r w:rsidR="003754BE">
              <w:rPr>
                <w:noProof/>
                <w:webHidden/>
              </w:rPr>
              <w:fldChar w:fldCharType="separate"/>
            </w:r>
            <w:r w:rsidR="003754BE">
              <w:rPr>
                <w:noProof/>
                <w:webHidden/>
              </w:rPr>
              <w:t>30</w:t>
            </w:r>
            <w:r w:rsidR="003754BE">
              <w:rPr>
                <w:noProof/>
                <w:webHidden/>
              </w:rPr>
              <w:fldChar w:fldCharType="end"/>
            </w:r>
          </w:hyperlink>
        </w:p>
        <w:p w:rsidR="003754BE" w:rsidRDefault="00B268BC">
          <w:pPr>
            <w:pStyle w:val="TOC1"/>
            <w:rPr>
              <w:rFonts w:asciiTheme="minorHAnsi" w:eastAsiaTheme="minorEastAsia" w:hAnsiTheme="minorHAnsi" w:cstheme="minorBidi"/>
              <w:b w:val="0"/>
              <w:noProof/>
              <w:lang w:eastAsia="en-AU"/>
            </w:rPr>
          </w:pPr>
          <w:hyperlink w:anchor="_Toc139958635" w:history="1">
            <w:r w:rsidR="003754BE" w:rsidRPr="00C14557">
              <w:rPr>
                <w:rStyle w:val="Hyperlink"/>
                <w:noProof/>
              </w:rPr>
              <w:t>Appendix A—Glossary</w:t>
            </w:r>
            <w:r w:rsidR="003754BE">
              <w:rPr>
                <w:noProof/>
                <w:webHidden/>
              </w:rPr>
              <w:tab/>
            </w:r>
            <w:r w:rsidR="003754BE">
              <w:rPr>
                <w:noProof/>
                <w:webHidden/>
              </w:rPr>
              <w:fldChar w:fldCharType="begin"/>
            </w:r>
            <w:r w:rsidR="003754BE">
              <w:rPr>
                <w:noProof/>
                <w:webHidden/>
              </w:rPr>
              <w:instrText xml:space="preserve"> PAGEREF _Toc139958635 \h </w:instrText>
            </w:r>
            <w:r w:rsidR="003754BE">
              <w:rPr>
                <w:noProof/>
                <w:webHidden/>
              </w:rPr>
            </w:r>
            <w:r w:rsidR="003754BE">
              <w:rPr>
                <w:noProof/>
                <w:webHidden/>
              </w:rPr>
              <w:fldChar w:fldCharType="separate"/>
            </w:r>
            <w:r w:rsidR="003754BE">
              <w:rPr>
                <w:noProof/>
                <w:webHidden/>
              </w:rPr>
              <w:t>31</w:t>
            </w:r>
            <w:r w:rsidR="003754BE">
              <w:rPr>
                <w:noProof/>
                <w:webHidden/>
              </w:rPr>
              <w:fldChar w:fldCharType="end"/>
            </w:r>
          </w:hyperlink>
        </w:p>
        <w:p w:rsidR="003754BE" w:rsidRDefault="00B268BC">
          <w:pPr>
            <w:pStyle w:val="TOC1"/>
            <w:rPr>
              <w:rFonts w:asciiTheme="minorHAnsi" w:eastAsiaTheme="minorEastAsia" w:hAnsiTheme="minorHAnsi" w:cstheme="minorBidi"/>
              <w:b w:val="0"/>
              <w:noProof/>
              <w:lang w:eastAsia="en-AU"/>
            </w:rPr>
          </w:pPr>
          <w:hyperlink w:anchor="_Toc139958636" w:history="1">
            <w:r w:rsidR="003754BE" w:rsidRPr="00C14557">
              <w:rPr>
                <w:rStyle w:val="Hyperlink"/>
                <w:noProof/>
              </w:rPr>
              <w:t>Appendix B—Header checklist</w:t>
            </w:r>
            <w:r w:rsidR="003754BE">
              <w:rPr>
                <w:noProof/>
                <w:webHidden/>
              </w:rPr>
              <w:tab/>
            </w:r>
            <w:r w:rsidR="003754BE">
              <w:rPr>
                <w:noProof/>
                <w:webHidden/>
              </w:rPr>
              <w:fldChar w:fldCharType="begin"/>
            </w:r>
            <w:r w:rsidR="003754BE">
              <w:rPr>
                <w:noProof/>
                <w:webHidden/>
              </w:rPr>
              <w:instrText xml:space="preserve"> PAGEREF _Toc139958636 \h </w:instrText>
            </w:r>
            <w:r w:rsidR="003754BE">
              <w:rPr>
                <w:noProof/>
                <w:webHidden/>
              </w:rPr>
            </w:r>
            <w:r w:rsidR="003754BE">
              <w:rPr>
                <w:noProof/>
                <w:webHidden/>
              </w:rPr>
              <w:fldChar w:fldCharType="separate"/>
            </w:r>
            <w:r w:rsidR="003754BE">
              <w:rPr>
                <w:noProof/>
                <w:webHidden/>
              </w:rPr>
              <w:t>36</w:t>
            </w:r>
            <w:r w:rsidR="003754BE">
              <w:rPr>
                <w:noProof/>
                <w:webHidden/>
              </w:rPr>
              <w:fldChar w:fldCharType="end"/>
            </w:r>
          </w:hyperlink>
        </w:p>
        <w:p w:rsidR="003754BE" w:rsidRDefault="00B268BC">
          <w:pPr>
            <w:pStyle w:val="TOC1"/>
            <w:rPr>
              <w:rFonts w:asciiTheme="minorHAnsi" w:eastAsiaTheme="minorEastAsia" w:hAnsiTheme="minorHAnsi" w:cstheme="minorBidi"/>
              <w:b w:val="0"/>
              <w:noProof/>
              <w:lang w:eastAsia="en-AU"/>
            </w:rPr>
          </w:pPr>
          <w:hyperlink w:anchor="_Toc139958637" w:history="1">
            <w:r w:rsidR="003754BE" w:rsidRPr="00C14557">
              <w:rPr>
                <w:rStyle w:val="Hyperlink"/>
                <w:noProof/>
              </w:rPr>
              <w:t>Appendix C—GHS label elements for inclusion in the SDS</w:t>
            </w:r>
            <w:r w:rsidR="003754BE">
              <w:rPr>
                <w:noProof/>
                <w:webHidden/>
              </w:rPr>
              <w:tab/>
            </w:r>
            <w:r w:rsidR="003754BE">
              <w:rPr>
                <w:noProof/>
                <w:webHidden/>
              </w:rPr>
              <w:fldChar w:fldCharType="begin"/>
            </w:r>
            <w:r w:rsidR="003754BE">
              <w:rPr>
                <w:noProof/>
                <w:webHidden/>
              </w:rPr>
              <w:instrText xml:space="preserve"> PAGEREF _Toc139958637 \h </w:instrText>
            </w:r>
            <w:r w:rsidR="003754BE">
              <w:rPr>
                <w:noProof/>
                <w:webHidden/>
              </w:rPr>
            </w:r>
            <w:r w:rsidR="003754BE">
              <w:rPr>
                <w:noProof/>
                <w:webHidden/>
              </w:rPr>
              <w:fldChar w:fldCharType="separate"/>
            </w:r>
            <w:r w:rsidR="003754BE">
              <w:rPr>
                <w:noProof/>
                <w:webHidden/>
              </w:rPr>
              <w:t>39</w:t>
            </w:r>
            <w:r w:rsidR="003754BE">
              <w:rPr>
                <w:noProof/>
                <w:webHidden/>
              </w:rPr>
              <w:fldChar w:fldCharType="end"/>
            </w:r>
          </w:hyperlink>
        </w:p>
        <w:p w:rsidR="003754BE" w:rsidRDefault="00B268BC">
          <w:pPr>
            <w:pStyle w:val="TOC2"/>
            <w:rPr>
              <w:rFonts w:asciiTheme="minorHAnsi" w:eastAsiaTheme="minorEastAsia" w:hAnsiTheme="minorHAnsi" w:cstheme="minorBidi"/>
              <w:noProof/>
              <w:lang w:eastAsia="en-AU"/>
            </w:rPr>
          </w:pPr>
          <w:hyperlink w:anchor="_Toc139958638" w:history="1">
            <w:r w:rsidR="003754BE" w:rsidRPr="00C14557">
              <w:rPr>
                <w:rStyle w:val="Hyperlink"/>
                <w:noProof/>
              </w:rPr>
              <w:t>Structure of hazard statement text</w:t>
            </w:r>
            <w:r w:rsidR="003754BE">
              <w:rPr>
                <w:noProof/>
                <w:webHidden/>
              </w:rPr>
              <w:tab/>
            </w:r>
            <w:r w:rsidR="003754BE">
              <w:rPr>
                <w:noProof/>
                <w:webHidden/>
              </w:rPr>
              <w:fldChar w:fldCharType="begin"/>
            </w:r>
            <w:r w:rsidR="003754BE">
              <w:rPr>
                <w:noProof/>
                <w:webHidden/>
              </w:rPr>
              <w:instrText xml:space="preserve"> PAGEREF _Toc139958638 \h </w:instrText>
            </w:r>
            <w:r w:rsidR="003754BE">
              <w:rPr>
                <w:noProof/>
                <w:webHidden/>
              </w:rPr>
            </w:r>
            <w:r w:rsidR="003754BE">
              <w:rPr>
                <w:noProof/>
                <w:webHidden/>
              </w:rPr>
              <w:fldChar w:fldCharType="separate"/>
            </w:r>
            <w:r w:rsidR="003754BE">
              <w:rPr>
                <w:noProof/>
                <w:webHidden/>
              </w:rPr>
              <w:t>39</w:t>
            </w:r>
            <w:r w:rsidR="003754BE">
              <w:rPr>
                <w:noProof/>
                <w:webHidden/>
              </w:rPr>
              <w:fldChar w:fldCharType="end"/>
            </w:r>
          </w:hyperlink>
        </w:p>
        <w:p w:rsidR="003754BE" w:rsidRDefault="00B268BC">
          <w:pPr>
            <w:pStyle w:val="TOC2"/>
            <w:rPr>
              <w:rFonts w:asciiTheme="minorHAnsi" w:eastAsiaTheme="minorEastAsia" w:hAnsiTheme="minorHAnsi" w:cstheme="minorBidi"/>
              <w:noProof/>
              <w:lang w:eastAsia="en-AU"/>
            </w:rPr>
          </w:pPr>
          <w:hyperlink w:anchor="_Toc139958639" w:history="1">
            <w:r w:rsidR="003754BE" w:rsidRPr="00C14557">
              <w:rPr>
                <w:rStyle w:val="Hyperlink"/>
                <w:noProof/>
              </w:rPr>
              <w:t>Structure of precautionary statement text</w:t>
            </w:r>
            <w:r w:rsidR="003754BE">
              <w:rPr>
                <w:noProof/>
                <w:webHidden/>
              </w:rPr>
              <w:tab/>
            </w:r>
            <w:r w:rsidR="003754BE">
              <w:rPr>
                <w:noProof/>
                <w:webHidden/>
              </w:rPr>
              <w:fldChar w:fldCharType="begin"/>
            </w:r>
            <w:r w:rsidR="003754BE">
              <w:rPr>
                <w:noProof/>
                <w:webHidden/>
              </w:rPr>
              <w:instrText xml:space="preserve"> PAGEREF _Toc139958639 \h </w:instrText>
            </w:r>
            <w:r w:rsidR="003754BE">
              <w:rPr>
                <w:noProof/>
                <w:webHidden/>
              </w:rPr>
            </w:r>
            <w:r w:rsidR="003754BE">
              <w:rPr>
                <w:noProof/>
                <w:webHidden/>
              </w:rPr>
              <w:fldChar w:fldCharType="separate"/>
            </w:r>
            <w:r w:rsidR="003754BE">
              <w:rPr>
                <w:noProof/>
                <w:webHidden/>
              </w:rPr>
              <w:t>39</w:t>
            </w:r>
            <w:r w:rsidR="003754BE">
              <w:rPr>
                <w:noProof/>
                <w:webHidden/>
              </w:rPr>
              <w:fldChar w:fldCharType="end"/>
            </w:r>
          </w:hyperlink>
        </w:p>
        <w:p w:rsidR="003754BE" w:rsidRDefault="00B268BC">
          <w:pPr>
            <w:pStyle w:val="TOC2"/>
            <w:rPr>
              <w:rFonts w:asciiTheme="minorHAnsi" w:eastAsiaTheme="minorEastAsia" w:hAnsiTheme="minorHAnsi" w:cstheme="minorBidi"/>
              <w:noProof/>
              <w:lang w:eastAsia="en-AU"/>
            </w:rPr>
          </w:pPr>
          <w:hyperlink w:anchor="_Toc139958640" w:history="1">
            <w:r w:rsidR="003754BE" w:rsidRPr="00C14557">
              <w:rPr>
                <w:rStyle w:val="Hyperlink"/>
                <w:noProof/>
              </w:rPr>
              <w:t>General precautionary measures</w:t>
            </w:r>
            <w:r w:rsidR="003754BE">
              <w:rPr>
                <w:noProof/>
                <w:webHidden/>
              </w:rPr>
              <w:tab/>
            </w:r>
            <w:r w:rsidR="003754BE">
              <w:rPr>
                <w:noProof/>
                <w:webHidden/>
              </w:rPr>
              <w:fldChar w:fldCharType="begin"/>
            </w:r>
            <w:r w:rsidR="003754BE">
              <w:rPr>
                <w:noProof/>
                <w:webHidden/>
              </w:rPr>
              <w:instrText xml:space="preserve"> PAGEREF _Toc139958640 \h </w:instrText>
            </w:r>
            <w:r w:rsidR="003754BE">
              <w:rPr>
                <w:noProof/>
                <w:webHidden/>
              </w:rPr>
            </w:r>
            <w:r w:rsidR="003754BE">
              <w:rPr>
                <w:noProof/>
                <w:webHidden/>
              </w:rPr>
              <w:fldChar w:fldCharType="separate"/>
            </w:r>
            <w:r w:rsidR="003754BE">
              <w:rPr>
                <w:noProof/>
                <w:webHidden/>
              </w:rPr>
              <w:t>40</w:t>
            </w:r>
            <w:r w:rsidR="003754BE">
              <w:rPr>
                <w:noProof/>
                <w:webHidden/>
              </w:rPr>
              <w:fldChar w:fldCharType="end"/>
            </w:r>
          </w:hyperlink>
        </w:p>
        <w:p w:rsidR="003754BE" w:rsidRDefault="00B268BC">
          <w:pPr>
            <w:pStyle w:val="TOC2"/>
            <w:rPr>
              <w:rFonts w:asciiTheme="minorHAnsi" w:eastAsiaTheme="minorEastAsia" w:hAnsiTheme="minorHAnsi" w:cstheme="minorBidi"/>
              <w:noProof/>
              <w:lang w:eastAsia="en-AU"/>
            </w:rPr>
          </w:pPr>
          <w:hyperlink w:anchor="_Toc139958641" w:history="1">
            <w:r w:rsidR="003754BE" w:rsidRPr="00C14557">
              <w:rPr>
                <w:rStyle w:val="Hyperlink"/>
                <w:noProof/>
              </w:rPr>
              <w:t>Tables of label elements from the GHS</w:t>
            </w:r>
            <w:r w:rsidR="003754BE">
              <w:rPr>
                <w:noProof/>
                <w:webHidden/>
              </w:rPr>
              <w:tab/>
            </w:r>
            <w:r w:rsidR="003754BE">
              <w:rPr>
                <w:noProof/>
                <w:webHidden/>
              </w:rPr>
              <w:fldChar w:fldCharType="begin"/>
            </w:r>
            <w:r w:rsidR="003754BE">
              <w:rPr>
                <w:noProof/>
                <w:webHidden/>
              </w:rPr>
              <w:instrText xml:space="preserve"> PAGEREF _Toc139958641 \h </w:instrText>
            </w:r>
            <w:r w:rsidR="003754BE">
              <w:rPr>
                <w:noProof/>
                <w:webHidden/>
              </w:rPr>
            </w:r>
            <w:r w:rsidR="003754BE">
              <w:rPr>
                <w:noProof/>
                <w:webHidden/>
              </w:rPr>
              <w:fldChar w:fldCharType="separate"/>
            </w:r>
            <w:r w:rsidR="003754BE">
              <w:rPr>
                <w:noProof/>
                <w:webHidden/>
              </w:rPr>
              <w:t>41</w:t>
            </w:r>
            <w:r w:rsidR="003754BE">
              <w:rPr>
                <w:noProof/>
                <w:webHidden/>
              </w:rPr>
              <w:fldChar w:fldCharType="end"/>
            </w:r>
          </w:hyperlink>
        </w:p>
        <w:p w:rsidR="003754BE" w:rsidRDefault="00B268BC">
          <w:pPr>
            <w:pStyle w:val="TOC2"/>
            <w:rPr>
              <w:rFonts w:asciiTheme="minorHAnsi" w:eastAsiaTheme="minorEastAsia" w:hAnsiTheme="minorHAnsi" w:cstheme="minorBidi"/>
              <w:noProof/>
              <w:lang w:eastAsia="en-AU"/>
            </w:rPr>
          </w:pPr>
          <w:hyperlink w:anchor="_Toc139958642" w:history="1">
            <w:r w:rsidR="003754BE" w:rsidRPr="00C14557">
              <w:rPr>
                <w:rStyle w:val="Hyperlink"/>
                <w:noProof/>
              </w:rPr>
              <w:t>Additional non-GHS hazard statements</w:t>
            </w:r>
            <w:r w:rsidR="003754BE">
              <w:rPr>
                <w:noProof/>
                <w:webHidden/>
              </w:rPr>
              <w:tab/>
            </w:r>
            <w:r w:rsidR="003754BE">
              <w:rPr>
                <w:noProof/>
                <w:webHidden/>
              </w:rPr>
              <w:fldChar w:fldCharType="begin"/>
            </w:r>
            <w:r w:rsidR="003754BE">
              <w:rPr>
                <w:noProof/>
                <w:webHidden/>
              </w:rPr>
              <w:instrText xml:space="preserve"> PAGEREF _Toc139958642 \h </w:instrText>
            </w:r>
            <w:r w:rsidR="003754BE">
              <w:rPr>
                <w:noProof/>
                <w:webHidden/>
              </w:rPr>
            </w:r>
            <w:r w:rsidR="003754BE">
              <w:rPr>
                <w:noProof/>
                <w:webHidden/>
              </w:rPr>
              <w:fldChar w:fldCharType="separate"/>
            </w:r>
            <w:r w:rsidR="003754BE">
              <w:rPr>
                <w:noProof/>
                <w:webHidden/>
              </w:rPr>
              <w:t>95</w:t>
            </w:r>
            <w:r w:rsidR="003754BE">
              <w:rPr>
                <w:noProof/>
                <w:webHidden/>
              </w:rPr>
              <w:fldChar w:fldCharType="end"/>
            </w:r>
          </w:hyperlink>
        </w:p>
        <w:p w:rsidR="003754BE" w:rsidRDefault="00B268BC">
          <w:pPr>
            <w:pStyle w:val="TOC1"/>
            <w:rPr>
              <w:rFonts w:asciiTheme="minorHAnsi" w:eastAsiaTheme="minorEastAsia" w:hAnsiTheme="minorHAnsi" w:cstheme="minorBidi"/>
              <w:b w:val="0"/>
              <w:noProof/>
              <w:lang w:eastAsia="en-AU"/>
            </w:rPr>
          </w:pPr>
          <w:hyperlink w:anchor="_Toc139958643" w:history="1">
            <w:r w:rsidR="003754BE" w:rsidRPr="00C14557">
              <w:rPr>
                <w:rStyle w:val="Hyperlink"/>
                <w:noProof/>
              </w:rPr>
              <w:t>Appendix D—Guide for selecting generic names</w:t>
            </w:r>
            <w:r w:rsidR="003754BE">
              <w:rPr>
                <w:noProof/>
                <w:webHidden/>
              </w:rPr>
              <w:tab/>
            </w:r>
            <w:r w:rsidR="003754BE">
              <w:rPr>
                <w:noProof/>
                <w:webHidden/>
              </w:rPr>
              <w:fldChar w:fldCharType="begin"/>
            </w:r>
            <w:r w:rsidR="003754BE">
              <w:rPr>
                <w:noProof/>
                <w:webHidden/>
              </w:rPr>
              <w:instrText xml:space="preserve"> PAGEREF _Toc139958643 \h </w:instrText>
            </w:r>
            <w:r w:rsidR="003754BE">
              <w:rPr>
                <w:noProof/>
                <w:webHidden/>
              </w:rPr>
            </w:r>
            <w:r w:rsidR="003754BE">
              <w:rPr>
                <w:noProof/>
                <w:webHidden/>
              </w:rPr>
              <w:fldChar w:fldCharType="separate"/>
            </w:r>
            <w:r w:rsidR="003754BE">
              <w:rPr>
                <w:noProof/>
                <w:webHidden/>
              </w:rPr>
              <w:t>97</w:t>
            </w:r>
            <w:r w:rsidR="003754BE">
              <w:rPr>
                <w:noProof/>
                <w:webHidden/>
              </w:rPr>
              <w:fldChar w:fldCharType="end"/>
            </w:r>
          </w:hyperlink>
        </w:p>
        <w:p w:rsidR="003754BE" w:rsidRDefault="00B268BC">
          <w:pPr>
            <w:pStyle w:val="TOC2"/>
            <w:rPr>
              <w:rFonts w:asciiTheme="minorHAnsi" w:eastAsiaTheme="minorEastAsia" w:hAnsiTheme="minorHAnsi" w:cstheme="minorBidi"/>
              <w:noProof/>
              <w:lang w:eastAsia="en-AU"/>
            </w:rPr>
          </w:pPr>
          <w:hyperlink w:anchor="_Toc139958644" w:history="1">
            <w:r w:rsidR="003754BE" w:rsidRPr="00C14557">
              <w:rPr>
                <w:rStyle w:val="Hyperlink"/>
                <w:noProof/>
              </w:rPr>
              <w:t>Establishing the generic name</w:t>
            </w:r>
            <w:r w:rsidR="003754BE">
              <w:rPr>
                <w:noProof/>
                <w:webHidden/>
              </w:rPr>
              <w:tab/>
            </w:r>
            <w:r w:rsidR="003754BE">
              <w:rPr>
                <w:noProof/>
                <w:webHidden/>
              </w:rPr>
              <w:fldChar w:fldCharType="begin"/>
            </w:r>
            <w:r w:rsidR="003754BE">
              <w:rPr>
                <w:noProof/>
                <w:webHidden/>
              </w:rPr>
              <w:instrText xml:space="preserve"> PAGEREF _Toc139958644 \h </w:instrText>
            </w:r>
            <w:r w:rsidR="003754BE">
              <w:rPr>
                <w:noProof/>
                <w:webHidden/>
              </w:rPr>
            </w:r>
            <w:r w:rsidR="003754BE">
              <w:rPr>
                <w:noProof/>
                <w:webHidden/>
              </w:rPr>
              <w:fldChar w:fldCharType="separate"/>
            </w:r>
            <w:r w:rsidR="003754BE">
              <w:rPr>
                <w:noProof/>
                <w:webHidden/>
              </w:rPr>
              <w:t>97</w:t>
            </w:r>
            <w:r w:rsidR="003754BE">
              <w:rPr>
                <w:noProof/>
                <w:webHidden/>
              </w:rPr>
              <w:fldChar w:fldCharType="end"/>
            </w:r>
          </w:hyperlink>
        </w:p>
        <w:p w:rsidR="003754BE" w:rsidRDefault="00B268BC">
          <w:pPr>
            <w:pStyle w:val="TOC2"/>
            <w:rPr>
              <w:rFonts w:asciiTheme="minorHAnsi" w:eastAsiaTheme="minorEastAsia" w:hAnsiTheme="minorHAnsi" w:cstheme="minorBidi"/>
              <w:noProof/>
              <w:lang w:eastAsia="en-AU"/>
            </w:rPr>
          </w:pPr>
          <w:hyperlink w:anchor="_Toc139958645" w:history="1">
            <w:r w:rsidR="003754BE" w:rsidRPr="00C14557">
              <w:rPr>
                <w:rStyle w:val="Hyperlink"/>
                <w:noProof/>
              </w:rPr>
              <w:t>Division of substances into families and sub</w:t>
            </w:r>
            <w:r w:rsidR="003754BE" w:rsidRPr="00C14557">
              <w:rPr>
                <w:rStyle w:val="Hyperlink"/>
                <w:noProof/>
              </w:rPr>
              <w:noBreakHyphen/>
              <w:t>families</w:t>
            </w:r>
            <w:r w:rsidR="003754BE">
              <w:rPr>
                <w:noProof/>
                <w:webHidden/>
              </w:rPr>
              <w:tab/>
            </w:r>
            <w:r w:rsidR="003754BE">
              <w:rPr>
                <w:noProof/>
                <w:webHidden/>
              </w:rPr>
              <w:fldChar w:fldCharType="begin"/>
            </w:r>
            <w:r w:rsidR="003754BE">
              <w:rPr>
                <w:noProof/>
                <w:webHidden/>
              </w:rPr>
              <w:instrText xml:space="preserve"> PAGEREF _Toc139958645 \h </w:instrText>
            </w:r>
            <w:r w:rsidR="003754BE">
              <w:rPr>
                <w:noProof/>
                <w:webHidden/>
              </w:rPr>
            </w:r>
            <w:r w:rsidR="003754BE">
              <w:rPr>
                <w:noProof/>
                <w:webHidden/>
              </w:rPr>
              <w:fldChar w:fldCharType="separate"/>
            </w:r>
            <w:r w:rsidR="003754BE">
              <w:rPr>
                <w:noProof/>
                <w:webHidden/>
              </w:rPr>
              <w:t>99</w:t>
            </w:r>
            <w:r w:rsidR="003754BE">
              <w:rPr>
                <w:noProof/>
                <w:webHidden/>
              </w:rPr>
              <w:fldChar w:fldCharType="end"/>
            </w:r>
          </w:hyperlink>
        </w:p>
        <w:p w:rsidR="003754BE" w:rsidRDefault="00B268BC">
          <w:pPr>
            <w:pStyle w:val="TOC1"/>
            <w:rPr>
              <w:rFonts w:asciiTheme="minorHAnsi" w:eastAsiaTheme="minorEastAsia" w:hAnsiTheme="minorHAnsi" w:cstheme="minorBidi"/>
              <w:b w:val="0"/>
              <w:noProof/>
              <w:lang w:eastAsia="en-AU"/>
            </w:rPr>
          </w:pPr>
          <w:hyperlink w:anchor="_Toc139958646" w:history="1">
            <w:r w:rsidR="003754BE" w:rsidRPr="00C14557">
              <w:rPr>
                <w:rStyle w:val="Hyperlink"/>
                <w:noProof/>
              </w:rPr>
              <w:t>Appendix E—Other relevant information</w:t>
            </w:r>
            <w:r w:rsidR="003754BE">
              <w:rPr>
                <w:noProof/>
                <w:webHidden/>
              </w:rPr>
              <w:tab/>
            </w:r>
            <w:r w:rsidR="003754BE">
              <w:rPr>
                <w:noProof/>
                <w:webHidden/>
              </w:rPr>
              <w:fldChar w:fldCharType="begin"/>
            </w:r>
            <w:r w:rsidR="003754BE">
              <w:rPr>
                <w:noProof/>
                <w:webHidden/>
              </w:rPr>
              <w:instrText xml:space="preserve"> PAGEREF _Toc139958646 \h </w:instrText>
            </w:r>
            <w:r w:rsidR="003754BE">
              <w:rPr>
                <w:noProof/>
                <w:webHidden/>
              </w:rPr>
            </w:r>
            <w:r w:rsidR="003754BE">
              <w:rPr>
                <w:noProof/>
                <w:webHidden/>
              </w:rPr>
              <w:fldChar w:fldCharType="separate"/>
            </w:r>
            <w:r w:rsidR="003754BE">
              <w:rPr>
                <w:noProof/>
                <w:webHidden/>
              </w:rPr>
              <w:t>107</w:t>
            </w:r>
            <w:r w:rsidR="003754BE">
              <w:rPr>
                <w:noProof/>
                <w:webHidden/>
              </w:rPr>
              <w:fldChar w:fldCharType="end"/>
            </w:r>
          </w:hyperlink>
        </w:p>
        <w:p w:rsidR="003754BE" w:rsidRDefault="00B268BC">
          <w:pPr>
            <w:pStyle w:val="TOC2"/>
            <w:rPr>
              <w:rFonts w:asciiTheme="minorHAnsi" w:eastAsiaTheme="minorEastAsia" w:hAnsiTheme="minorHAnsi" w:cstheme="minorBidi"/>
              <w:noProof/>
              <w:lang w:eastAsia="en-AU"/>
            </w:rPr>
          </w:pPr>
          <w:hyperlink w:anchor="_Toc139958647" w:history="1">
            <w:r w:rsidR="003754BE" w:rsidRPr="00C14557">
              <w:rPr>
                <w:rStyle w:val="Hyperlink"/>
                <w:noProof/>
              </w:rPr>
              <w:t>Other relevant codes of practice</w:t>
            </w:r>
            <w:r w:rsidR="003754BE">
              <w:rPr>
                <w:noProof/>
                <w:webHidden/>
              </w:rPr>
              <w:tab/>
            </w:r>
            <w:r w:rsidR="003754BE">
              <w:rPr>
                <w:noProof/>
                <w:webHidden/>
              </w:rPr>
              <w:fldChar w:fldCharType="begin"/>
            </w:r>
            <w:r w:rsidR="003754BE">
              <w:rPr>
                <w:noProof/>
                <w:webHidden/>
              </w:rPr>
              <w:instrText xml:space="preserve"> PAGEREF _Toc139958647 \h </w:instrText>
            </w:r>
            <w:r w:rsidR="003754BE">
              <w:rPr>
                <w:noProof/>
                <w:webHidden/>
              </w:rPr>
            </w:r>
            <w:r w:rsidR="003754BE">
              <w:rPr>
                <w:noProof/>
                <w:webHidden/>
              </w:rPr>
              <w:fldChar w:fldCharType="separate"/>
            </w:r>
            <w:r w:rsidR="003754BE">
              <w:rPr>
                <w:noProof/>
                <w:webHidden/>
              </w:rPr>
              <w:t>107</w:t>
            </w:r>
            <w:r w:rsidR="003754BE">
              <w:rPr>
                <w:noProof/>
                <w:webHidden/>
              </w:rPr>
              <w:fldChar w:fldCharType="end"/>
            </w:r>
          </w:hyperlink>
        </w:p>
        <w:p w:rsidR="003754BE" w:rsidRDefault="00B268BC">
          <w:pPr>
            <w:pStyle w:val="TOC2"/>
            <w:rPr>
              <w:rFonts w:asciiTheme="minorHAnsi" w:eastAsiaTheme="minorEastAsia" w:hAnsiTheme="minorHAnsi" w:cstheme="minorBidi"/>
              <w:noProof/>
              <w:lang w:eastAsia="en-AU"/>
            </w:rPr>
          </w:pPr>
          <w:hyperlink w:anchor="_Toc139958648" w:history="1">
            <w:r w:rsidR="003754BE" w:rsidRPr="00C14557">
              <w:rPr>
                <w:rStyle w:val="Hyperlink"/>
                <w:noProof/>
              </w:rPr>
              <w:t>Hazard classification</w:t>
            </w:r>
            <w:r w:rsidR="003754BE">
              <w:rPr>
                <w:noProof/>
                <w:webHidden/>
              </w:rPr>
              <w:tab/>
            </w:r>
            <w:r w:rsidR="003754BE">
              <w:rPr>
                <w:noProof/>
                <w:webHidden/>
              </w:rPr>
              <w:fldChar w:fldCharType="begin"/>
            </w:r>
            <w:r w:rsidR="003754BE">
              <w:rPr>
                <w:noProof/>
                <w:webHidden/>
              </w:rPr>
              <w:instrText xml:space="preserve"> PAGEREF _Toc139958648 \h </w:instrText>
            </w:r>
            <w:r w:rsidR="003754BE">
              <w:rPr>
                <w:noProof/>
                <w:webHidden/>
              </w:rPr>
            </w:r>
            <w:r w:rsidR="003754BE">
              <w:rPr>
                <w:noProof/>
                <w:webHidden/>
              </w:rPr>
              <w:fldChar w:fldCharType="separate"/>
            </w:r>
            <w:r w:rsidR="003754BE">
              <w:rPr>
                <w:noProof/>
                <w:webHidden/>
              </w:rPr>
              <w:t>107</w:t>
            </w:r>
            <w:r w:rsidR="003754BE">
              <w:rPr>
                <w:noProof/>
                <w:webHidden/>
              </w:rPr>
              <w:fldChar w:fldCharType="end"/>
            </w:r>
          </w:hyperlink>
        </w:p>
        <w:p w:rsidR="003754BE" w:rsidRDefault="00B268BC">
          <w:pPr>
            <w:pStyle w:val="TOC2"/>
            <w:rPr>
              <w:rFonts w:asciiTheme="minorHAnsi" w:eastAsiaTheme="minorEastAsia" w:hAnsiTheme="minorHAnsi" w:cstheme="minorBidi"/>
              <w:noProof/>
              <w:lang w:eastAsia="en-AU"/>
            </w:rPr>
          </w:pPr>
          <w:hyperlink w:anchor="_Toc139958649" w:history="1">
            <w:r w:rsidR="003754BE" w:rsidRPr="00C14557">
              <w:rPr>
                <w:rStyle w:val="Hyperlink"/>
                <w:noProof/>
              </w:rPr>
              <w:t>Standards applicable to classes of hazardous substances</w:t>
            </w:r>
            <w:r w:rsidR="003754BE">
              <w:rPr>
                <w:noProof/>
                <w:webHidden/>
              </w:rPr>
              <w:tab/>
            </w:r>
            <w:r w:rsidR="003754BE">
              <w:rPr>
                <w:noProof/>
                <w:webHidden/>
              </w:rPr>
              <w:fldChar w:fldCharType="begin"/>
            </w:r>
            <w:r w:rsidR="003754BE">
              <w:rPr>
                <w:noProof/>
                <w:webHidden/>
              </w:rPr>
              <w:instrText xml:space="preserve"> PAGEREF _Toc139958649 \h </w:instrText>
            </w:r>
            <w:r w:rsidR="003754BE">
              <w:rPr>
                <w:noProof/>
                <w:webHidden/>
              </w:rPr>
            </w:r>
            <w:r w:rsidR="003754BE">
              <w:rPr>
                <w:noProof/>
                <w:webHidden/>
              </w:rPr>
              <w:fldChar w:fldCharType="separate"/>
            </w:r>
            <w:r w:rsidR="003754BE">
              <w:rPr>
                <w:noProof/>
                <w:webHidden/>
              </w:rPr>
              <w:t>107</w:t>
            </w:r>
            <w:r w:rsidR="003754BE">
              <w:rPr>
                <w:noProof/>
                <w:webHidden/>
              </w:rPr>
              <w:fldChar w:fldCharType="end"/>
            </w:r>
          </w:hyperlink>
        </w:p>
        <w:p w:rsidR="003754BE" w:rsidRDefault="00B268BC">
          <w:pPr>
            <w:pStyle w:val="TOC1"/>
            <w:rPr>
              <w:rFonts w:asciiTheme="minorHAnsi" w:eastAsiaTheme="minorEastAsia" w:hAnsiTheme="minorHAnsi" w:cstheme="minorBidi"/>
              <w:b w:val="0"/>
              <w:noProof/>
              <w:lang w:eastAsia="en-AU"/>
            </w:rPr>
          </w:pPr>
          <w:hyperlink w:anchor="_Toc139958650" w:history="1">
            <w:r w:rsidR="003754BE" w:rsidRPr="00C14557">
              <w:rPr>
                <w:rStyle w:val="Hyperlink"/>
                <w:noProof/>
              </w:rPr>
              <w:t>Amendments</w:t>
            </w:r>
            <w:r w:rsidR="003754BE">
              <w:rPr>
                <w:noProof/>
                <w:webHidden/>
              </w:rPr>
              <w:tab/>
            </w:r>
            <w:r w:rsidR="003754BE">
              <w:rPr>
                <w:noProof/>
                <w:webHidden/>
              </w:rPr>
              <w:fldChar w:fldCharType="begin"/>
            </w:r>
            <w:r w:rsidR="003754BE">
              <w:rPr>
                <w:noProof/>
                <w:webHidden/>
              </w:rPr>
              <w:instrText xml:space="preserve"> PAGEREF _Toc139958650 \h </w:instrText>
            </w:r>
            <w:r w:rsidR="003754BE">
              <w:rPr>
                <w:noProof/>
                <w:webHidden/>
              </w:rPr>
            </w:r>
            <w:r w:rsidR="003754BE">
              <w:rPr>
                <w:noProof/>
                <w:webHidden/>
              </w:rPr>
              <w:fldChar w:fldCharType="separate"/>
            </w:r>
            <w:r w:rsidR="003754BE">
              <w:rPr>
                <w:noProof/>
                <w:webHidden/>
              </w:rPr>
              <w:t>113</w:t>
            </w:r>
            <w:r w:rsidR="003754BE">
              <w:rPr>
                <w:noProof/>
                <w:webHidden/>
              </w:rPr>
              <w:fldChar w:fldCharType="end"/>
            </w:r>
          </w:hyperlink>
        </w:p>
        <w:p w:rsidR="005C1D8E" w:rsidRDefault="005C1D8E">
          <w:r>
            <w:rPr>
              <w:b/>
              <w:bCs/>
              <w:noProof/>
            </w:rPr>
            <w:fldChar w:fldCharType="end"/>
          </w:r>
        </w:p>
      </w:sdtContent>
    </w:sdt>
    <w:p w:rsidR="005C1D8E" w:rsidRDefault="005C1D8E">
      <w:pPr>
        <w:rPr>
          <w:rFonts w:asciiTheme="majorHAnsi" w:eastAsiaTheme="majorEastAsia" w:hAnsiTheme="majorHAnsi" w:cstheme="majorBidi"/>
          <w:bCs/>
          <w:color w:val="CB6015"/>
          <w:kern w:val="32"/>
          <w:sz w:val="36"/>
          <w:szCs w:val="32"/>
        </w:rPr>
      </w:pPr>
      <w:r>
        <w:br w:type="page"/>
      </w:r>
    </w:p>
    <w:p w:rsidR="00E41A52" w:rsidRDefault="00E41A52" w:rsidP="00E41A52">
      <w:pPr>
        <w:pStyle w:val="Heading1"/>
        <w:numPr>
          <w:ilvl w:val="0"/>
          <w:numId w:val="0"/>
        </w:numPr>
      </w:pPr>
      <w:bookmarkStart w:id="5" w:name="_Toc139958606"/>
      <w:r>
        <w:lastRenderedPageBreak/>
        <w:t>Foreword</w:t>
      </w:r>
      <w:bookmarkEnd w:id="5"/>
      <w:bookmarkEnd w:id="4"/>
    </w:p>
    <w:p w:rsidR="00E41A52" w:rsidRDefault="00E41A52" w:rsidP="00E41A52">
      <w:r>
        <w:t xml:space="preserve">This Code of Practice about the preparation of safety data sheets for hazardous chemicals is an approved code of practice under section </w:t>
      </w:r>
      <w:r w:rsidR="00885BEA">
        <w:rPr>
          <w:noProof/>
          <w:lang w:eastAsia="en-AU"/>
        </w:rPr>
        <w:t xml:space="preserve">274 of the </w:t>
      </w:r>
      <w:hyperlink r:id="rId18" w:history="1">
        <w:r w:rsidR="00885BEA" w:rsidRPr="00EE5F3B">
          <w:rPr>
            <w:rStyle w:val="Hyperlink"/>
            <w:i/>
            <w:noProof/>
            <w:lang w:eastAsia="en-AU"/>
          </w:rPr>
          <w:t>Work Health and Safety (National Uniform Legislation) Act 2011</w:t>
        </w:r>
      </w:hyperlink>
      <w:r w:rsidR="00885BEA">
        <w:rPr>
          <w:noProof/>
          <w:lang w:eastAsia="en-AU"/>
        </w:rPr>
        <w:t xml:space="preserve"> (the WHS Act).</w:t>
      </w:r>
    </w:p>
    <w:p w:rsidR="00E41A52" w:rsidRDefault="00E41A52" w:rsidP="00E41A52">
      <w:r>
        <w:t xml:space="preserve">An approved code of practice provides practical guidance on how to achieve the standards of work health and safety required under the </w:t>
      </w:r>
      <w:r w:rsidR="00885BEA">
        <w:rPr>
          <w:noProof/>
          <w:lang w:eastAsia="en-AU"/>
        </w:rPr>
        <w:t xml:space="preserve">WHS Act and the </w:t>
      </w:r>
      <w:hyperlink r:id="rId19" w:history="1">
        <w:r w:rsidR="00885BEA" w:rsidRPr="00FF432B">
          <w:rPr>
            <w:rStyle w:val="Hyperlink"/>
            <w:i/>
            <w:noProof/>
            <w:lang w:eastAsia="en-AU"/>
          </w:rPr>
          <w:t>Work Health and Safety (National Uniform Legislation) Regulations 2011</w:t>
        </w:r>
      </w:hyperlink>
      <w:r w:rsidR="00885BEA">
        <w:rPr>
          <w:noProof/>
          <w:lang w:eastAsia="en-AU"/>
        </w:rPr>
        <w:t xml:space="preserve"> (the WHS Regulations) and effective ways to identify and manage risks.</w:t>
      </w:r>
    </w:p>
    <w:p w:rsidR="00E41A52" w:rsidRDefault="00E41A52" w:rsidP="00E41A52">
      <w:r>
        <w:t xml:space="preserve">A code of practice can assist anyone who has a duty of care in the circumstances described in the code of practice. Following an approved code of practice will assist the duty holder to achieve compliance with the health and safety duties in the WHS Act and WHS Regulations, in relation to the subject matter of the code of practice. Like regulations, codes of practice deal with particular issues and may not cover all relevant hazards or risks. The health and safety duties require duty holders to consider all risks associated with work, not only those for which regulations and codes of practice exist. </w:t>
      </w:r>
    </w:p>
    <w:p w:rsidR="00E41A52" w:rsidRDefault="00E41A52" w:rsidP="00E41A52">
      <w:r>
        <w:t>Codes of practice are admissible in court proceedings under the WHS Act and WHS Regulations. Courts may regard a code of practice as evidence of what is known about a hazard, risk, risk assessment or risk control and may rely on the code in determining what is reasonably practicable in the circumstances to which the code of practice relates.</w:t>
      </w:r>
      <w:r w:rsidR="00EE5F3B">
        <w:t xml:space="preserve"> For further information see Safe Work Australia’s</w:t>
      </w:r>
      <w:r>
        <w:t xml:space="preserve"> </w:t>
      </w:r>
      <w:hyperlink r:id="rId20" w:history="1">
        <w:r w:rsidR="00885BEA" w:rsidRPr="00EE5F3B">
          <w:rPr>
            <w:rStyle w:val="Hyperlink"/>
            <w:noProof/>
            <w:lang w:eastAsia="en-AU"/>
          </w:rPr>
          <w:t>Interpretive Guideline: The meaning of ‘reasonably practicable’</w:t>
        </w:r>
      </w:hyperlink>
      <w:r w:rsidR="00885BEA">
        <w:rPr>
          <w:noProof/>
          <w:lang w:eastAsia="en-AU"/>
        </w:rPr>
        <w:t>.</w:t>
      </w:r>
    </w:p>
    <w:p w:rsidR="00E41A52" w:rsidRDefault="00E41A52" w:rsidP="00E41A52">
      <w:r w:rsidRPr="005E5A11">
        <w:t>Compliance with the WHS Act and WHS Regulations may be achieved by following another method if it provides an equivalent or higher standard of work health and safety than the code.</w:t>
      </w:r>
    </w:p>
    <w:p w:rsidR="00E41A52" w:rsidRDefault="00E41A52" w:rsidP="00E41A52">
      <w:r>
        <w:t>An inspector may refer to an approved code of practice when issuing an improvement or prohibition notice.</w:t>
      </w:r>
    </w:p>
    <w:p w:rsidR="00E41A52" w:rsidRPr="00850077" w:rsidRDefault="00E41A52" w:rsidP="00E41A52">
      <w:pPr>
        <w:rPr>
          <w:rStyle w:val="Emphasised"/>
        </w:rPr>
      </w:pPr>
      <w:r w:rsidRPr="00850077">
        <w:rPr>
          <w:rStyle w:val="Emphasised"/>
        </w:rPr>
        <w:t>Scope and application</w:t>
      </w:r>
    </w:p>
    <w:p w:rsidR="00E41A52" w:rsidRDefault="00E41A52" w:rsidP="00E41A52">
      <w:r>
        <w:t xml:space="preserve">This Code is intended to be read by a person conducting a business or undertaking (PCBU). It provides practical guidance to PCBUs on how to prepare safety data sheets for hazardous chemicals that are being manufactured or imported for use, handling or storage in Australia. </w:t>
      </w:r>
    </w:p>
    <w:p w:rsidR="00E41A52" w:rsidRDefault="00E41A52" w:rsidP="00E41A52">
      <w:r>
        <w:t xml:space="preserve">This Code may be a useful reference for other persons interested in the duties under the WHS Act and WHS Regulations. </w:t>
      </w:r>
    </w:p>
    <w:p w:rsidR="00E41A52" w:rsidRDefault="00E41A52" w:rsidP="00E41A52">
      <w:r>
        <w:t>This Code applies to a person conducting a business or undertaking involved in the manufacture or import of hazardous chemicals that will be used, or could reasonably be expected to be used, in workplaces covered by the WHS Act.</w:t>
      </w:r>
    </w:p>
    <w:p w:rsidR="00E41A52" w:rsidRPr="00850077" w:rsidRDefault="00E41A52" w:rsidP="00E41A52">
      <w:pPr>
        <w:rPr>
          <w:rStyle w:val="Emphasised"/>
        </w:rPr>
      </w:pPr>
      <w:r>
        <w:rPr>
          <w:rStyle w:val="Emphasised"/>
        </w:rPr>
        <w:t xml:space="preserve">How to use this Code of </w:t>
      </w:r>
      <w:r w:rsidRPr="00115DA8">
        <w:rPr>
          <w:rStyle w:val="Emphasised"/>
        </w:rPr>
        <w:t>Practice</w:t>
      </w:r>
    </w:p>
    <w:p w:rsidR="00E41A52" w:rsidRDefault="00E41A52" w:rsidP="00E41A52">
      <w:r>
        <w:t xml:space="preserve">This Code includes references to the legal requirements under the WHS Act and WHS Regulations. These are included for convenience only and should not be relied on in place of the full text of the WHS Act or WHS Regulations. The words ‘must’, ‘requires’ or ‘mandatory’ indicate a legal requirement exists that must be complied with. </w:t>
      </w:r>
    </w:p>
    <w:p w:rsidR="00E41A52" w:rsidRPr="00675C38" w:rsidRDefault="00E41A52" w:rsidP="00E41A52">
      <w:r>
        <w:t>The word ‘should’ is used in this Code to indicate a recommended course of action, while ‘may’ is used to indicate an optional course of action.</w:t>
      </w:r>
    </w:p>
    <w:p w:rsidR="00E41A52" w:rsidRDefault="00E41A52" w:rsidP="00E41A52"/>
    <w:p w:rsidR="00E41A52" w:rsidRDefault="00E41A52" w:rsidP="00E41A52">
      <w:pPr>
        <w:sectPr w:rsidR="00E41A52" w:rsidSect="00885BEA">
          <w:footerReference w:type="first" r:id="rId21"/>
          <w:pgSz w:w="11906" w:h="16838" w:code="9"/>
          <w:pgMar w:top="794" w:right="794" w:bottom="794" w:left="794" w:header="709" w:footer="709" w:gutter="0"/>
          <w:cols w:space="708"/>
          <w:titlePg/>
          <w:docGrid w:linePitch="360"/>
        </w:sectPr>
      </w:pPr>
    </w:p>
    <w:p w:rsidR="00E41A52" w:rsidRDefault="00E41A52" w:rsidP="00E41A52">
      <w:pPr>
        <w:pStyle w:val="Heading1"/>
        <w:keepNext/>
        <w:pageBreakBefore/>
        <w:numPr>
          <w:ilvl w:val="0"/>
          <w:numId w:val="17"/>
        </w:numPr>
        <w:tabs>
          <w:tab w:val="left" w:pos="1134"/>
        </w:tabs>
        <w:spacing w:before="480" w:after="240"/>
        <w:ind w:left="1134" w:hanging="1134"/>
      </w:pPr>
      <w:bookmarkStart w:id="6" w:name="_Toc513022198"/>
      <w:bookmarkStart w:id="7" w:name="_Toc139958607"/>
      <w:r>
        <w:lastRenderedPageBreak/>
        <w:t>Introduction</w:t>
      </w:r>
      <w:bookmarkEnd w:id="6"/>
      <w:bookmarkEnd w:id="7"/>
    </w:p>
    <w:p w:rsidR="00E41A52" w:rsidRPr="005D3734" w:rsidRDefault="00E41A52" w:rsidP="00E41A52">
      <w:pPr>
        <w:pStyle w:val="Heading2"/>
        <w:keepNext/>
        <w:numPr>
          <w:ilvl w:val="1"/>
          <w:numId w:val="17"/>
        </w:numPr>
        <w:tabs>
          <w:tab w:val="left" w:pos="1134"/>
        </w:tabs>
        <w:spacing w:before="480" w:after="240"/>
        <w:ind w:left="1134" w:hanging="1134"/>
      </w:pPr>
      <w:bookmarkStart w:id="8" w:name="_Toc442343959"/>
      <w:bookmarkStart w:id="9" w:name="_Toc513022199"/>
      <w:bookmarkStart w:id="10" w:name="_Toc139958608"/>
      <w:r w:rsidRPr="005D3734">
        <w:t>What is a safety data sheet?</w:t>
      </w:r>
      <w:bookmarkEnd w:id="8"/>
      <w:bookmarkEnd w:id="9"/>
      <w:bookmarkEnd w:id="10"/>
    </w:p>
    <w:p w:rsidR="00E41A52" w:rsidRDefault="00E41A52" w:rsidP="00E41A52">
      <w:pPr>
        <w:rPr>
          <w:lang w:val="en-US"/>
        </w:rPr>
      </w:pPr>
      <w:bookmarkStart w:id="11" w:name="_Toc293923364"/>
      <w:bookmarkStart w:id="12" w:name="_Toc293923454"/>
      <w:bookmarkStart w:id="13" w:name="_Toc442343960"/>
      <w:bookmarkEnd w:id="11"/>
      <w:bookmarkEnd w:id="12"/>
      <w:r w:rsidRPr="00EA7AD8">
        <w:rPr>
          <w:lang w:val="en-US"/>
        </w:rPr>
        <w:t>A safety data sheet (SDS), previously called a Mate</w:t>
      </w:r>
      <w:r>
        <w:rPr>
          <w:lang w:val="en-US"/>
        </w:rPr>
        <w:t xml:space="preserve">rial Safety Data Sheet (MSDS), </w:t>
      </w:r>
      <w:r w:rsidRPr="00EA7AD8">
        <w:rPr>
          <w:lang w:val="en-US"/>
        </w:rPr>
        <w:t xml:space="preserve">is a document that provides </w:t>
      </w:r>
      <w:r>
        <w:rPr>
          <w:lang w:val="en-US"/>
        </w:rPr>
        <w:t xml:space="preserve">critical </w:t>
      </w:r>
      <w:r w:rsidRPr="00EA7AD8">
        <w:rPr>
          <w:lang w:val="en-US"/>
        </w:rPr>
        <w:t xml:space="preserve">information </w:t>
      </w:r>
      <w:r>
        <w:rPr>
          <w:lang w:val="en-US"/>
        </w:rPr>
        <w:t>about hazardous chemicals. For example, an SDS includes information on:</w:t>
      </w:r>
    </w:p>
    <w:p w:rsidR="00E41A52" w:rsidRPr="00A2111C" w:rsidRDefault="00E41A52" w:rsidP="008D4D60">
      <w:pPr>
        <w:pStyle w:val="ListBullet"/>
        <w:numPr>
          <w:ilvl w:val="0"/>
          <w:numId w:val="24"/>
        </w:numPr>
        <w:contextualSpacing/>
      </w:pPr>
      <w:r w:rsidRPr="00A2111C">
        <w:t>the chemical's identity and ingredients</w:t>
      </w:r>
    </w:p>
    <w:p w:rsidR="00E41A52" w:rsidRPr="00A2111C" w:rsidRDefault="00E41A52" w:rsidP="008D4D60">
      <w:pPr>
        <w:pStyle w:val="ListBullet"/>
        <w:numPr>
          <w:ilvl w:val="0"/>
          <w:numId w:val="24"/>
        </w:numPr>
        <w:contextualSpacing/>
      </w:pPr>
      <w:r w:rsidRPr="00A2111C">
        <w:t>health and physical hazards</w:t>
      </w:r>
    </w:p>
    <w:p w:rsidR="00E41A52" w:rsidRPr="00A2111C" w:rsidRDefault="00E41A52" w:rsidP="008D4D60">
      <w:pPr>
        <w:pStyle w:val="ListBullet"/>
        <w:numPr>
          <w:ilvl w:val="0"/>
          <w:numId w:val="24"/>
        </w:numPr>
        <w:contextualSpacing/>
      </w:pPr>
      <w:r w:rsidRPr="00A2111C">
        <w:t>safe handling and storage procedures</w:t>
      </w:r>
    </w:p>
    <w:p w:rsidR="00E41A52" w:rsidRPr="00A2111C" w:rsidRDefault="00E41A52" w:rsidP="008D4D60">
      <w:pPr>
        <w:pStyle w:val="ListBullet"/>
        <w:numPr>
          <w:ilvl w:val="0"/>
          <w:numId w:val="24"/>
        </w:numPr>
        <w:contextualSpacing/>
      </w:pPr>
      <w:r w:rsidRPr="00A2111C">
        <w:t>emergency procedures, and</w:t>
      </w:r>
    </w:p>
    <w:p w:rsidR="00E41A52" w:rsidRPr="00A2111C" w:rsidRDefault="00E41A52" w:rsidP="008D4D60">
      <w:pPr>
        <w:pStyle w:val="ListBullet"/>
        <w:numPr>
          <w:ilvl w:val="0"/>
          <w:numId w:val="24"/>
        </w:numPr>
        <w:contextualSpacing/>
      </w:pPr>
      <w:r w:rsidRPr="00A2111C">
        <w:t>disposal considerations.</w:t>
      </w:r>
    </w:p>
    <w:p w:rsidR="00E41A52" w:rsidRPr="003648AE" w:rsidRDefault="00E41A52" w:rsidP="00E41A52">
      <w:r w:rsidRPr="00DE2939">
        <w:t>An SDS is an important tool for</w:t>
      </w:r>
      <w:r>
        <w:t xml:space="preserve"> assessing and managing</w:t>
      </w:r>
      <w:r w:rsidRPr="00DE2939">
        <w:t xml:space="preserve"> the risks associated with the use of hazardous chemicals in workplaces.</w:t>
      </w:r>
      <w:r>
        <w:t xml:space="preserve"> </w:t>
      </w:r>
      <w:r w:rsidRPr="003648AE">
        <w:t xml:space="preserve">See </w:t>
      </w:r>
      <w:hyperlink w:anchor="_Appendix_A_–" w:history="1">
        <w:r w:rsidRPr="007403FD">
          <w:rPr>
            <w:rStyle w:val="Hyperlink"/>
          </w:rPr>
          <w:t>Appendix A</w:t>
        </w:r>
      </w:hyperlink>
      <w:r>
        <w:rPr>
          <w:rStyle w:val="Hyperlink"/>
        </w:rPr>
        <w:t xml:space="preserve"> </w:t>
      </w:r>
      <w:r w:rsidRPr="003648AE">
        <w:t xml:space="preserve">for the definition of ‘hazardous chemical’ and </w:t>
      </w:r>
      <w:r>
        <w:t>other terms used in this Code.</w:t>
      </w:r>
    </w:p>
    <w:p w:rsidR="00E41A52" w:rsidRPr="00CB4B44" w:rsidRDefault="00E41A52" w:rsidP="00E41A52">
      <w:pPr>
        <w:pStyle w:val="Heading2"/>
        <w:keepNext/>
        <w:numPr>
          <w:ilvl w:val="1"/>
          <w:numId w:val="17"/>
        </w:numPr>
        <w:tabs>
          <w:tab w:val="left" w:pos="1134"/>
        </w:tabs>
        <w:spacing w:before="480" w:after="240"/>
        <w:ind w:left="1134" w:hanging="1134"/>
      </w:pPr>
      <w:bookmarkStart w:id="14" w:name="_Toc442343961"/>
      <w:bookmarkStart w:id="15" w:name="_Toc513022200"/>
      <w:bookmarkStart w:id="16" w:name="_Toc139958609"/>
      <w:bookmarkEnd w:id="13"/>
      <w:r w:rsidRPr="00CB4B44">
        <w:t>What are the duties in relation to the preparation of safety data sheets?</w:t>
      </w:r>
      <w:bookmarkEnd w:id="14"/>
      <w:bookmarkEnd w:id="15"/>
      <w:bookmarkEnd w:id="16"/>
    </w:p>
    <w:p w:rsidR="00E41A52" w:rsidRPr="008D4D60" w:rsidRDefault="00E41A52" w:rsidP="00EF069E">
      <w:pPr>
        <w:pStyle w:val="Boxedlatosemibold"/>
        <w:rPr>
          <w:rStyle w:val="Emphasised"/>
          <w:rFonts w:asciiTheme="majorHAnsi" w:hAnsiTheme="majorHAnsi"/>
          <w:b w:val="0"/>
          <w:color w:val="CB6015" w:themeColor="text2"/>
        </w:rPr>
      </w:pPr>
      <w:r w:rsidRPr="008D4D60">
        <w:rPr>
          <w:rStyle w:val="Emphasised"/>
          <w:rFonts w:asciiTheme="majorHAnsi" w:hAnsiTheme="majorHAnsi"/>
          <w:b w:val="0"/>
          <w:color w:val="CB6015" w:themeColor="text2"/>
        </w:rPr>
        <w:t>WHS Regulation 330</w:t>
      </w:r>
    </w:p>
    <w:p w:rsidR="00E41A52" w:rsidRPr="00581639" w:rsidRDefault="00E41A52" w:rsidP="00E41A52">
      <w:pPr>
        <w:pStyle w:val="Boxed"/>
      </w:pPr>
      <w:r w:rsidRPr="00581639">
        <w:t>Manufacturer or importer to prepare and provide safety data sheets</w:t>
      </w:r>
    </w:p>
    <w:p w:rsidR="00E41A52" w:rsidRPr="00581639" w:rsidRDefault="00E41A52" w:rsidP="00E41A52">
      <w:r w:rsidRPr="00581639">
        <w:t>A manufacturer or importer of a hazardous chemical must prepare a</w:t>
      </w:r>
      <w:r>
        <w:t>n SDS</w:t>
      </w:r>
      <w:r w:rsidRPr="00581639">
        <w:t xml:space="preserve"> for the hazardous chemical.</w:t>
      </w:r>
    </w:p>
    <w:p w:rsidR="00E41A52" w:rsidRPr="00581639" w:rsidRDefault="00E41A52" w:rsidP="00E41A52">
      <w:r w:rsidRPr="00581639">
        <w:t>Manufacturers and importers of hazardous chemicals have duties under the WHS Regulations to provide current information about the hazardous chemical in the form of an</w:t>
      </w:r>
      <w:r>
        <w:t> SDS.</w:t>
      </w:r>
    </w:p>
    <w:p w:rsidR="00E41A52" w:rsidRDefault="00E41A52" w:rsidP="00E41A52">
      <w:bookmarkStart w:id="17" w:name="_Toc296500504"/>
      <w:bookmarkStart w:id="18" w:name="_Toc293923368"/>
      <w:bookmarkStart w:id="19" w:name="_Toc293923458"/>
      <w:bookmarkStart w:id="20" w:name="_Toc442343962"/>
      <w:bookmarkEnd w:id="17"/>
      <w:bookmarkEnd w:id="18"/>
      <w:bookmarkEnd w:id="19"/>
      <w:r w:rsidRPr="000A3323">
        <w:t>Under the WHS Regulations, manufacturers and importers of a substance, mixture or article have an obligation, before first supplying it to a workplace, to determine whether it is a hazardous chemical and, if so, to correctly classify that substance, mixture or article.</w:t>
      </w:r>
    </w:p>
    <w:p w:rsidR="00E41A52" w:rsidRDefault="00E41A52" w:rsidP="00E41A52">
      <w:r>
        <w:t>The manufacturer or importer of a hazardous chemical m</w:t>
      </w:r>
      <w:r w:rsidRPr="003E6D3F">
        <w:t>ust prepare an SDS for the hazardous chemical before first manufacturing or importing the hazardous chemical or if that is not practicable, as soon as practicable after first manufacturing or importing the hazardous chemical</w:t>
      </w:r>
      <w:r>
        <w:t xml:space="preserve"> and before first supplying it to a workplace</w:t>
      </w:r>
      <w:r w:rsidRPr="00BD0888">
        <w:t>.</w:t>
      </w:r>
    </w:p>
    <w:p w:rsidR="00E41A52" w:rsidRPr="005E5A11" w:rsidRDefault="00E41A52" w:rsidP="00E41A52">
      <w:r w:rsidRPr="005E5A11">
        <w:t>The manufacturer or importer must review the SDS at least once every five years from the date of original preparation or the last revision of the SDS. The manufacturer or importer must amend the SDS whenever necessary to ensure that the SDS contains correct, current information, for example, whenever any new information about the hazardous chemical is known or received or when the formulation changes.</w:t>
      </w:r>
    </w:p>
    <w:p w:rsidR="00E41A52" w:rsidRPr="005E5A11" w:rsidRDefault="00E41A52" w:rsidP="00E41A52">
      <w:r w:rsidRPr="005E5A11">
        <w:t>It is not necessary to review the SDS if the manufacturer or importer has not manufactured or imported the chemical in the last five years.</w:t>
      </w:r>
    </w:p>
    <w:p w:rsidR="00E41A52" w:rsidRPr="00E207C8" w:rsidRDefault="00E41A52" w:rsidP="00E41A52">
      <w:r w:rsidRPr="005E5A11">
        <w:t>The manufacturer or importer must also provide the current SDS to any person if the person is likely to be affected by the hazardous chemical and asks for the SDS. The manufacturer or importer is not required to provide the SDS if they have not manufactured or imported the chemical in the last five years.</w:t>
      </w:r>
    </w:p>
    <w:p w:rsidR="00E41A52" w:rsidRDefault="00E41A52" w:rsidP="00E41A52">
      <w:pPr>
        <w:rPr>
          <w:i/>
        </w:rPr>
      </w:pPr>
      <w:r w:rsidRPr="005F0508">
        <w:lastRenderedPageBreak/>
        <w:t>The person writing the SDS should have appropriate expertise and have access to the product formulation and information on its correct hazard classification</w:t>
      </w:r>
    </w:p>
    <w:p w:rsidR="00E41A52" w:rsidRDefault="00E41A52" w:rsidP="00E41A52">
      <w:r w:rsidRPr="00BD0888">
        <w:rPr>
          <w:i/>
        </w:rPr>
        <w:t>Note</w:t>
      </w:r>
      <w:r w:rsidRPr="00ED594F">
        <w:t xml:space="preserve">: a </w:t>
      </w:r>
      <w:r>
        <w:t>person conducting a business or undertaking (PCBU)</w:t>
      </w:r>
      <w:r w:rsidRPr="00ED594F">
        <w:t xml:space="preserve"> who packages or relabels a hazardous chemical with their own product name is considered to be a manufacturer and therefore has the same obligations as </w:t>
      </w:r>
      <w:r>
        <w:t>a</w:t>
      </w:r>
      <w:r w:rsidRPr="00ED594F">
        <w:t xml:space="preserve"> manufacturer under the </w:t>
      </w:r>
      <w:r w:rsidRPr="00926CB0">
        <w:t>WHS</w:t>
      </w:r>
      <w:r w:rsidRPr="00ED594F">
        <w:t xml:space="preserve"> Regulations to prepare an SDS.</w:t>
      </w:r>
      <w:r>
        <w:t xml:space="preserve"> </w:t>
      </w:r>
    </w:p>
    <w:p w:rsidR="00E41A52" w:rsidRPr="00ED594F" w:rsidRDefault="00E41A52" w:rsidP="00E41A52">
      <w:r>
        <w:t>A PCBU may change an SDS if they are the manufacturer or importer and the changes are</w:t>
      </w:r>
      <w:r w:rsidRPr="003E6D3F">
        <w:t xml:space="preserve"> consistent with the duties </w:t>
      </w:r>
      <w:r>
        <w:t xml:space="preserve">of the importer or manufacturer. A PCBU who is not the manufacturer or importer may only change an SDS to attach a translation to the SDS and it must be clear that the attachment is not part of the original SDS. </w:t>
      </w:r>
    </w:p>
    <w:p w:rsidR="00E41A52" w:rsidRPr="00101D01" w:rsidRDefault="00E41A52" w:rsidP="00E41A52">
      <w:pPr>
        <w:pStyle w:val="Heading2"/>
        <w:keepNext/>
        <w:numPr>
          <w:ilvl w:val="1"/>
          <w:numId w:val="17"/>
        </w:numPr>
        <w:tabs>
          <w:tab w:val="left" w:pos="1134"/>
        </w:tabs>
        <w:spacing w:before="480" w:after="240"/>
        <w:ind w:left="1134" w:hanging="1134"/>
      </w:pPr>
      <w:bookmarkStart w:id="21" w:name="_Toc513022201"/>
      <w:bookmarkStart w:id="22" w:name="_Toc139958610"/>
      <w:r w:rsidRPr="00101D01">
        <w:t>When is it necessary to prepare a safety data</w:t>
      </w:r>
      <w:r>
        <w:t> </w:t>
      </w:r>
      <w:r w:rsidRPr="00101D01">
        <w:t>sheet?</w:t>
      </w:r>
      <w:bookmarkEnd w:id="20"/>
      <w:bookmarkEnd w:id="21"/>
      <w:bookmarkEnd w:id="22"/>
    </w:p>
    <w:p w:rsidR="00E41A52" w:rsidRPr="008D4D60" w:rsidRDefault="00E41A52" w:rsidP="00EF069E">
      <w:pPr>
        <w:pStyle w:val="Boxedlatosemibold"/>
        <w:rPr>
          <w:rStyle w:val="Emphasised"/>
          <w:rFonts w:asciiTheme="majorHAnsi" w:hAnsiTheme="majorHAnsi"/>
          <w:b w:val="0"/>
          <w:color w:val="CB6015" w:themeColor="text2"/>
        </w:rPr>
      </w:pPr>
      <w:r w:rsidRPr="008D4D60">
        <w:rPr>
          <w:rStyle w:val="Emphasised"/>
          <w:rFonts w:asciiTheme="majorHAnsi" w:hAnsiTheme="majorHAnsi"/>
          <w:b w:val="0"/>
          <w:color w:val="CB6015" w:themeColor="text2"/>
        </w:rPr>
        <w:t>WHS Regulation 330</w:t>
      </w:r>
    </w:p>
    <w:p w:rsidR="00E41A52" w:rsidRPr="00C91B97" w:rsidRDefault="00E41A52" w:rsidP="00E41A52">
      <w:pPr>
        <w:pStyle w:val="Boxed"/>
      </w:pPr>
      <w:r w:rsidRPr="00C91B97">
        <w:t>Manufacturer</w:t>
      </w:r>
      <w:r>
        <w:t xml:space="preserve"> or importer</w:t>
      </w:r>
      <w:r w:rsidRPr="00C91B97">
        <w:t xml:space="preserve"> to prepare and provide safety data sheets</w:t>
      </w:r>
    </w:p>
    <w:p w:rsidR="00E41A52" w:rsidRPr="005E5A11" w:rsidRDefault="00E41A52" w:rsidP="00E41A52">
      <w:r w:rsidRPr="00FD2928">
        <w:t>A</w:t>
      </w:r>
      <w:r>
        <w:t>n SDS</w:t>
      </w:r>
      <w:r w:rsidRPr="00FD2928">
        <w:t xml:space="preserve"> must be prepared before first manufacturing or importing a hazardous chemical, or if this is not possible, as soon as practicable after first manufacturing or importing the </w:t>
      </w:r>
      <w:r w:rsidRPr="005E5A11">
        <w:t>chemical and before first supplying it to a workplace.</w:t>
      </w:r>
    </w:p>
    <w:p w:rsidR="00E41A52" w:rsidRPr="00FD2928" w:rsidRDefault="00E41A52" w:rsidP="00E41A52">
      <w:r w:rsidRPr="005E5A11">
        <w:t>Almost every hazardous chemical, as defined in the WHS Regulations, needs an SDS under the WHS Regulations. This includes hazardous chemicals that are intended for use as consumer products.</w:t>
      </w:r>
    </w:p>
    <w:p w:rsidR="00E41A52" w:rsidRDefault="00E41A52" w:rsidP="00E41A52">
      <w:r w:rsidRPr="00FD2928">
        <w:t xml:space="preserve">A chemical that is not hazardous </w:t>
      </w:r>
      <w:r w:rsidRPr="00B403E0">
        <w:t>does not require a safety data sheet, however if you intend to prepare an SDS for a non-hazardous chemical it should be prepared in accordance with this code so far as is reasonably practicable. The definition of hazardous</w:t>
      </w:r>
      <w:r w:rsidRPr="00FD2928">
        <w:t xml:space="preserve"> chemical </w:t>
      </w:r>
      <w:r>
        <w:t xml:space="preserve">can be found in the glossary at </w:t>
      </w:r>
      <w:hyperlink w:anchor="_Appendix_A_–" w:history="1">
        <w:r w:rsidRPr="000152A3">
          <w:rPr>
            <w:rStyle w:val="Hyperlink"/>
          </w:rPr>
          <w:t>Appendix A</w:t>
        </w:r>
      </w:hyperlink>
      <w:r w:rsidRPr="000152A3">
        <w:rPr>
          <w:u w:val="single"/>
        </w:rPr>
        <w:t>.</w:t>
      </w:r>
      <w:r>
        <w:t xml:space="preserve"> </w:t>
      </w:r>
    </w:p>
    <w:p w:rsidR="00E41A52" w:rsidRPr="00C91B97" w:rsidRDefault="00E41A52" w:rsidP="00E41A52">
      <w:r w:rsidRPr="00C91B97">
        <w:t>While this Code applies to hazardous chemicals as defined in the WHS Regulations, an SDS should also be provided for:</w:t>
      </w:r>
    </w:p>
    <w:p w:rsidR="00E41A52" w:rsidRPr="00C91B97" w:rsidRDefault="00E41A52" w:rsidP="008D4D60">
      <w:pPr>
        <w:pStyle w:val="ListBullet"/>
        <w:numPr>
          <w:ilvl w:val="0"/>
          <w:numId w:val="25"/>
        </w:numPr>
        <w:contextualSpacing/>
      </w:pPr>
      <w:r>
        <w:t>a</w:t>
      </w:r>
      <w:r w:rsidRPr="00C91B97">
        <w:t>ny chemical that may adversely impact the health or safety of persons or the environment, but has insufficient information to allow it to be correctly classified. The SDS should reflect what is currently known about the chemical.</w:t>
      </w:r>
    </w:p>
    <w:p w:rsidR="00E41A52" w:rsidRPr="00C91B97" w:rsidRDefault="00E41A52" w:rsidP="008D4D60">
      <w:pPr>
        <w:pStyle w:val="ListBullet"/>
        <w:numPr>
          <w:ilvl w:val="0"/>
          <w:numId w:val="25"/>
        </w:numPr>
        <w:contextualSpacing/>
      </w:pPr>
      <w:r>
        <w:t>a</w:t>
      </w:r>
      <w:r w:rsidRPr="00FD2928">
        <w:t xml:space="preserve"> mixture which contains an ingredient that meets the criteria for respiratory and skin sensitisation, specific target organ toxicity, reproductive toxicity, carcinogenicity and mutagenicity. It is recommended that an SDS be prepared for that mixture, even if the mixture overall is not a hazardous chemical according to the WHS Regulations</w:t>
      </w:r>
      <w:r>
        <w:t>.</w:t>
      </w:r>
    </w:p>
    <w:p w:rsidR="00E41A52" w:rsidRDefault="00E41A52" w:rsidP="008D4D60">
      <w:pPr>
        <w:pStyle w:val="ListBullet"/>
        <w:numPr>
          <w:ilvl w:val="0"/>
          <w:numId w:val="25"/>
        </w:numPr>
        <w:contextualSpacing/>
      </w:pPr>
      <w:r>
        <w:t>e</w:t>
      </w:r>
      <w:r w:rsidRPr="00C91B97">
        <w:t>ngineered or manufactured nanomaterials</w:t>
      </w:r>
      <w:r w:rsidRPr="00FD2928">
        <w:rPr>
          <w:vertAlign w:val="superscript"/>
        </w:rPr>
        <w:footnoteReference w:id="2"/>
      </w:r>
      <w:r w:rsidRPr="00C91B97">
        <w:t xml:space="preserve"> or chemicals containing engineered or manufactured nanomaterials. An SDS should be provided unless there is evidence that the nanomaterials are not hazardous.</w:t>
      </w:r>
    </w:p>
    <w:p w:rsidR="00E41A52" w:rsidRPr="00C91B97" w:rsidRDefault="00E41A52" w:rsidP="00E41A52">
      <w:r w:rsidRPr="00C91B97">
        <w:t>Other information on hazard properties of a chemical not already captured within the SDS should be included, for example if the chemical has ototoxic properties.</w:t>
      </w:r>
      <w:r w:rsidRPr="00042867">
        <w:rPr>
          <w:rStyle w:val="FootnoteReference"/>
        </w:rPr>
        <w:footnoteReference w:id="3"/>
      </w:r>
    </w:p>
    <w:p w:rsidR="00E41A52" w:rsidRPr="005E5A11" w:rsidRDefault="00E41A52" w:rsidP="00E41A52">
      <w:r w:rsidRPr="00C91B97">
        <w:lastRenderedPageBreak/>
        <w:t>Some overseas authorities may require an SDS or information on an SDS for certain chemicals that are not hazardous chemicals under the WHS Regulations, for example substances that meet the criteria for a</w:t>
      </w:r>
      <w:r>
        <w:t xml:space="preserve"> </w:t>
      </w:r>
      <w:r w:rsidRPr="005E5A11">
        <w:t xml:space="preserve">Globally Harmonized System of Classification and Labelling of Chemicals (GHS) hazard class or category that has been excluded from the definition of a hazardous chemical in Australia. </w:t>
      </w:r>
    </w:p>
    <w:p w:rsidR="00E41A52" w:rsidRPr="00C91B97" w:rsidRDefault="00E41A52" w:rsidP="00E41A52">
      <w:r w:rsidRPr="005E5A11">
        <w:t>It is acceptable to prepare a single SDS for a group of substances, mixtures and articles where it is reasonable to assume that the group will have similar hazardous properties, provided the SDS contains all product identifiers.</w:t>
      </w:r>
    </w:p>
    <w:p w:rsidR="00E41A52" w:rsidRPr="00C91B97" w:rsidRDefault="00E41A52" w:rsidP="00E41A52">
      <w:pPr>
        <w:pStyle w:val="Heading2"/>
        <w:keepNext/>
        <w:numPr>
          <w:ilvl w:val="1"/>
          <w:numId w:val="17"/>
        </w:numPr>
        <w:tabs>
          <w:tab w:val="left" w:pos="1134"/>
        </w:tabs>
        <w:spacing w:before="480" w:after="240"/>
        <w:ind w:left="1134" w:hanging="1134"/>
      </w:pPr>
      <w:bookmarkStart w:id="23" w:name="_Toc513022202"/>
      <w:bookmarkStart w:id="24" w:name="_Toc139958611"/>
      <w:r w:rsidRPr="00C91B97">
        <w:t>Chemicals that do not require a safety data</w:t>
      </w:r>
      <w:r>
        <w:t> </w:t>
      </w:r>
      <w:r w:rsidRPr="00C91B97">
        <w:t>sheet</w:t>
      </w:r>
      <w:bookmarkEnd w:id="23"/>
      <w:bookmarkEnd w:id="24"/>
    </w:p>
    <w:p w:rsidR="00E41A52" w:rsidRPr="00E03B1C" w:rsidRDefault="00E41A52" w:rsidP="00E41A52">
      <w:pPr>
        <w:pStyle w:val="BodyText"/>
      </w:pPr>
      <w:bookmarkStart w:id="25" w:name="_Toc442343964"/>
      <w:r w:rsidRPr="00270C07">
        <w:t xml:space="preserve">Preparing and providing an SDS is mandatory where a substance, mixture or article is a hazardous chemical. However, the WHS Regulations do not require an SDS to be prepared for </w:t>
      </w:r>
      <w:r>
        <w:t xml:space="preserve">hazardous </w:t>
      </w:r>
      <w:r w:rsidRPr="00270C07">
        <w:t>chemicals</w:t>
      </w:r>
      <w:r>
        <w:t xml:space="preserve"> in the following circumstances</w:t>
      </w:r>
      <w:r w:rsidRPr="00270C07">
        <w:t xml:space="preserve"> (although the duty of care requirements </w:t>
      </w:r>
      <w:r>
        <w:t>under</w:t>
      </w:r>
      <w:r w:rsidRPr="00270C07">
        <w:t xml:space="preserve"> the WHS Act still apply):</w:t>
      </w:r>
    </w:p>
    <w:p w:rsidR="00E41A52" w:rsidRPr="00E03B1C" w:rsidRDefault="00E41A52" w:rsidP="00DD1D42">
      <w:pPr>
        <w:pStyle w:val="ListBullet"/>
        <w:numPr>
          <w:ilvl w:val="0"/>
          <w:numId w:val="26"/>
        </w:numPr>
        <w:contextualSpacing/>
      </w:pPr>
      <w:r>
        <w:t>chemicals in b</w:t>
      </w:r>
      <w:r w:rsidRPr="00E03B1C">
        <w:t>atteries while they are incorporated in plant</w:t>
      </w:r>
    </w:p>
    <w:p w:rsidR="00E41A52" w:rsidRPr="00E03B1C" w:rsidRDefault="00E41A52" w:rsidP="00DD1D42">
      <w:pPr>
        <w:pStyle w:val="ListBullet"/>
        <w:numPr>
          <w:ilvl w:val="0"/>
          <w:numId w:val="26"/>
        </w:numPr>
        <w:contextualSpacing/>
      </w:pPr>
      <w:r>
        <w:t>f</w:t>
      </w:r>
      <w:r w:rsidRPr="00E03B1C">
        <w:t>uel</w:t>
      </w:r>
      <w:r>
        <w:t>, oils or coolants</w:t>
      </w:r>
      <w:r w:rsidRPr="00E03B1C">
        <w:t xml:space="preserve"> in a container that is fitted to a vehicle, vessel or aircraft, mobile plant, appliance or other device, where the fuel</w:t>
      </w:r>
      <w:r>
        <w:t>, oils or coolants</w:t>
      </w:r>
      <w:r w:rsidRPr="00E03B1C">
        <w:t xml:space="preserve"> </w:t>
      </w:r>
      <w:r>
        <w:t xml:space="preserve">are </w:t>
      </w:r>
      <w:r w:rsidRPr="00E03B1C">
        <w:t>intended for use in its operation</w:t>
      </w:r>
    </w:p>
    <w:p w:rsidR="00E41A52" w:rsidRPr="00E03B1C" w:rsidRDefault="00E41A52" w:rsidP="00DD1D42">
      <w:pPr>
        <w:pStyle w:val="ListBullet"/>
        <w:numPr>
          <w:ilvl w:val="0"/>
          <w:numId w:val="26"/>
        </w:numPr>
        <w:contextualSpacing/>
      </w:pPr>
      <w:r>
        <w:t>f</w:t>
      </w:r>
      <w:r w:rsidRPr="00E03B1C">
        <w:t xml:space="preserve">uel in </w:t>
      </w:r>
      <w:r w:rsidRPr="005F0508">
        <w:t xml:space="preserve">the fuel </w:t>
      </w:r>
      <w:r w:rsidRPr="00E03B1C">
        <w:t>container of a domestic or portable fuel burning appliance where the quantity of fuel does not exceed 25 kg or 25 litres</w:t>
      </w:r>
    </w:p>
    <w:p w:rsidR="00E41A52" w:rsidRPr="00E03B1C" w:rsidRDefault="00E41A52" w:rsidP="00DD1D42">
      <w:pPr>
        <w:pStyle w:val="ListBullet"/>
        <w:numPr>
          <w:ilvl w:val="0"/>
          <w:numId w:val="26"/>
        </w:numPr>
        <w:contextualSpacing/>
      </w:pPr>
      <w:r>
        <w:t>h</w:t>
      </w:r>
      <w:r w:rsidRPr="00E03B1C">
        <w:t xml:space="preserve">azardous chemicals in portable firefighting or medical equipment for use at </w:t>
      </w:r>
      <w:r>
        <w:t>a workplace</w:t>
      </w:r>
    </w:p>
    <w:p w:rsidR="00E41A52" w:rsidRPr="00E03B1C" w:rsidRDefault="00E41A52" w:rsidP="00DD1D42">
      <w:pPr>
        <w:pStyle w:val="ListBullet"/>
        <w:numPr>
          <w:ilvl w:val="0"/>
          <w:numId w:val="26"/>
        </w:numPr>
        <w:contextualSpacing/>
      </w:pPr>
      <w:r>
        <w:t>h</w:t>
      </w:r>
      <w:r w:rsidRPr="00E03B1C">
        <w:t>azardous chemicals that form part of the integrated refrigeration system of refrigerated freight containers</w:t>
      </w:r>
      <w:r>
        <w:t>, or</w:t>
      </w:r>
    </w:p>
    <w:p w:rsidR="00E41A52" w:rsidRPr="00E03B1C" w:rsidRDefault="00E41A52" w:rsidP="00DD1D42">
      <w:pPr>
        <w:pStyle w:val="ListBullet"/>
        <w:numPr>
          <w:ilvl w:val="0"/>
          <w:numId w:val="26"/>
        </w:numPr>
        <w:contextualSpacing/>
      </w:pPr>
      <w:r>
        <w:t>p</w:t>
      </w:r>
      <w:r w:rsidRPr="00E03B1C">
        <w:t>otable liquids that are consumer products at retail premises.</w:t>
      </w:r>
    </w:p>
    <w:p w:rsidR="00E41A52" w:rsidRPr="00DE2939" w:rsidRDefault="00E41A52" w:rsidP="00E41A52">
      <w:pPr>
        <w:pStyle w:val="BodyText"/>
      </w:pPr>
      <w:r w:rsidRPr="00DE2939">
        <w:t xml:space="preserve">The following things </w:t>
      </w:r>
      <w:r>
        <w:t>do not require an SDS</w:t>
      </w:r>
      <w:r w:rsidRPr="00DE2939">
        <w:t xml:space="preserve">: </w:t>
      </w:r>
    </w:p>
    <w:p w:rsidR="00E41A52" w:rsidRPr="005F0508" w:rsidRDefault="00E41A52" w:rsidP="00DD1D42">
      <w:pPr>
        <w:pStyle w:val="ListBullet"/>
        <w:numPr>
          <w:ilvl w:val="0"/>
          <w:numId w:val="27"/>
        </w:numPr>
        <w:contextualSpacing/>
      </w:pPr>
      <w:r>
        <w:t>f</w:t>
      </w:r>
      <w:r w:rsidRPr="009667CA">
        <w:t xml:space="preserve">ood and beverages within the meaning of the </w:t>
      </w:r>
      <w:r w:rsidRPr="00DE0812">
        <w:rPr>
          <w:i/>
        </w:rPr>
        <w:t>Food Standards Australia New Zealand Food Standards Code</w:t>
      </w:r>
      <w:r w:rsidRPr="00E2116B">
        <w:t xml:space="preserve"> </w:t>
      </w:r>
      <w:r w:rsidRPr="005F0508">
        <w:t>that are in a package and form intended for human consumption</w:t>
      </w:r>
    </w:p>
    <w:p w:rsidR="00E41A52" w:rsidRDefault="00E41A52" w:rsidP="00DD1D42">
      <w:pPr>
        <w:pStyle w:val="ListBullet"/>
        <w:numPr>
          <w:ilvl w:val="0"/>
          <w:numId w:val="27"/>
        </w:numPr>
        <w:contextualSpacing/>
      </w:pPr>
      <w:r>
        <w:t>t</w:t>
      </w:r>
      <w:r w:rsidRPr="009667CA">
        <w:t xml:space="preserve">herapeutic </w:t>
      </w:r>
      <w:r>
        <w:t>goods</w:t>
      </w:r>
      <w:r w:rsidRPr="009667CA">
        <w:t xml:space="preserve"> </w:t>
      </w:r>
      <w:r>
        <w:t xml:space="preserve">within the meaning of the </w:t>
      </w:r>
      <w:r>
        <w:rPr>
          <w:i/>
        </w:rPr>
        <w:t xml:space="preserve">Therapeutic Goods Act 1989 </w:t>
      </w:r>
      <w:r w:rsidRPr="009667CA">
        <w:t>at the point of intentional intake by or administration to humans</w:t>
      </w:r>
    </w:p>
    <w:p w:rsidR="00E41A52" w:rsidRPr="009667CA" w:rsidRDefault="00E41A52" w:rsidP="00DD1D42">
      <w:pPr>
        <w:pStyle w:val="ListBullet"/>
        <w:numPr>
          <w:ilvl w:val="0"/>
          <w:numId w:val="27"/>
        </w:numPr>
        <w:contextualSpacing/>
      </w:pPr>
      <w:r>
        <w:t xml:space="preserve">veterinary chemical products within the meaning of the </w:t>
      </w:r>
      <w:r w:rsidRPr="00FA3AD7">
        <w:rPr>
          <w:i/>
        </w:rPr>
        <w:t>Agricultural and Veterinary Chemicals (</w:t>
      </w:r>
      <w:r>
        <w:rPr>
          <w:i/>
        </w:rPr>
        <w:t>AgV</w:t>
      </w:r>
      <w:r w:rsidRPr="002D1787">
        <w:rPr>
          <w:i/>
        </w:rPr>
        <w:t>et</w:t>
      </w:r>
      <w:r>
        <w:rPr>
          <w:i/>
        </w:rPr>
        <w:t>)</w:t>
      </w:r>
      <w:r w:rsidRPr="002D1787">
        <w:rPr>
          <w:i/>
        </w:rPr>
        <w:t xml:space="preserve"> Code</w:t>
      </w:r>
      <w:r>
        <w:t xml:space="preserve"> at the point of administration to animals, or</w:t>
      </w:r>
    </w:p>
    <w:p w:rsidR="00E41A52" w:rsidRPr="009667CA" w:rsidRDefault="00E41A52" w:rsidP="00DD1D42">
      <w:pPr>
        <w:pStyle w:val="ListBullet"/>
        <w:numPr>
          <w:ilvl w:val="0"/>
          <w:numId w:val="27"/>
        </w:numPr>
        <w:contextualSpacing/>
      </w:pPr>
      <w:r>
        <w:t>t</w:t>
      </w:r>
      <w:r w:rsidRPr="009667CA">
        <w:t>obacco or products made of tobacco.</w:t>
      </w:r>
    </w:p>
    <w:p w:rsidR="00E41A52" w:rsidRDefault="00E41A52" w:rsidP="00E41A52">
      <w:pPr>
        <w:pStyle w:val="BodyText"/>
      </w:pPr>
      <w:r>
        <w:t xml:space="preserve">Note that the exemptions described above only apply in the circumstances described. For example, the exemption for therapeutic goods and veterinary chemical products only applies at the point of intentional intake or administration. SDS are required for these products at all other times, such as when they are being stored at a pharmacy or veterinary clinic. </w:t>
      </w:r>
    </w:p>
    <w:p w:rsidR="00DF1B9F" w:rsidRPr="006C0B35" w:rsidRDefault="00DF1B9F" w:rsidP="00DF1B9F">
      <w:pPr>
        <w:pStyle w:val="Heading2"/>
        <w:keepNext/>
        <w:numPr>
          <w:ilvl w:val="1"/>
          <w:numId w:val="17"/>
        </w:numPr>
        <w:tabs>
          <w:tab w:val="left" w:pos="1134"/>
        </w:tabs>
        <w:spacing w:before="480" w:after="240"/>
        <w:ind w:left="1134" w:hanging="1134"/>
      </w:pPr>
      <w:bookmarkStart w:id="26" w:name="_Toc139958612"/>
      <w:r w:rsidRPr="006C0B35">
        <w:t>Transition to GHS 7</w:t>
      </w:r>
      <w:bookmarkEnd w:id="26"/>
    </w:p>
    <w:p w:rsidR="00DF1B9F" w:rsidRPr="006C0B35" w:rsidRDefault="00DF1B9F" w:rsidP="00DF1B9F">
      <w:pPr>
        <w:rPr>
          <w:rFonts w:cs="Arial"/>
        </w:rPr>
      </w:pPr>
      <w:r w:rsidRPr="006C0B35">
        <w:rPr>
          <w:rFonts w:cs="Arial"/>
        </w:rPr>
        <w:t xml:space="preserve">The Globally Harmonized System of Classification and Labelling of Chemicals (GHS) is a global method of classifying chemicals and preparing labels and SDS. The GHS is the basis of the system used for preparing labels and SDS in Australia, and also sets out the criteria used to determine if a chemical is hazardous. </w:t>
      </w:r>
    </w:p>
    <w:p w:rsidR="00DF1B9F" w:rsidRPr="006C0B35" w:rsidRDefault="00DF1B9F" w:rsidP="00DF1B9F">
      <w:pPr>
        <w:rPr>
          <w:rFonts w:cs="Arial"/>
        </w:rPr>
      </w:pPr>
      <w:r w:rsidRPr="006C0B35">
        <w:rPr>
          <w:rFonts w:cs="Arial"/>
        </w:rPr>
        <w:t xml:space="preserve">The 3rd revised edition of the GHS (GHS 3) was implemented in Australia on 1 January 2012. On 1 January 2021, Australia will begin a 2-year transition to the 7th revised edition of the GHS (GHS 7). During the transition manufacturers and importers may use either GHS 3 or GHS 7 to prepare classifications, labels and safety data sheets for hazardous chemicals. From 1 January 2023, only GHS 7 may be used. </w:t>
      </w:r>
    </w:p>
    <w:p w:rsidR="00DF1B9F" w:rsidRPr="006C0B35" w:rsidRDefault="00DF1B9F" w:rsidP="00DF1B9F">
      <w:pPr>
        <w:rPr>
          <w:rFonts w:cs="Arial"/>
        </w:rPr>
      </w:pPr>
      <w:r w:rsidRPr="006C0B35">
        <w:rPr>
          <w:rFonts w:cs="Arial"/>
        </w:rPr>
        <w:t xml:space="preserve">During the transition, suppliers and users of hazardous chemicals may continue to supply and use chemicals classified and labelled under GHS 3. However, suppliers and users of hazardous chemicals </w:t>
      </w:r>
      <w:r w:rsidRPr="006C0B35">
        <w:rPr>
          <w:rFonts w:cs="Arial"/>
        </w:rPr>
        <w:lastRenderedPageBreak/>
        <w:t>should not supply or receive stock manufactured or imported after 31 December 2022 if it does not have an up to date labels or SDS under GHS 7.</w:t>
      </w:r>
    </w:p>
    <w:p w:rsidR="00DF1B9F" w:rsidRDefault="00DF1B9F" w:rsidP="00DF1B9F">
      <w:r w:rsidRPr="006C0B35">
        <w:t>More information about the transition can be found on the Safe Work Australia website.</w:t>
      </w:r>
    </w:p>
    <w:p w:rsidR="00E41A52" w:rsidRPr="008B7FA5" w:rsidRDefault="00E41A52" w:rsidP="00E41A52">
      <w:pPr>
        <w:pStyle w:val="Heading1"/>
        <w:keepNext/>
        <w:pageBreakBefore/>
        <w:numPr>
          <w:ilvl w:val="0"/>
          <w:numId w:val="17"/>
        </w:numPr>
        <w:tabs>
          <w:tab w:val="left" w:pos="1134"/>
        </w:tabs>
        <w:spacing w:before="480" w:after="240"/>
        <w:ind w:left="1134" w:hanging="1134"/>
      </w:pPr>
      <w:bookmarkStart w:id="27" w:name="_Toc513022203"/>
      <w:bookmarkStart w:id="28" w:name="_Toc139958613"/>
      <w:r>
        <w:lastRenderedPageBreak/>
        <w:t>Preparing, reviewing and amending safety data sheets</w:t>
      </w:r>
      <w:bookmarkEnd w:id="25"/>
      <w:bookmarkEnd w:id="27"/>
      <w:bookmarkEnd w:id="28"/>
    </w:p>
    <w:p w:rsidR="00E41A52" w:rsidRDefault="00E41A52" w:rsidP="00E41A52">
      <w:pPr>
        <w:pStyle w:val="BodyText"/>
      </w:pPr>
      <w:bookmarkStart w:id="29" w:name="_Toc442343965"/>
      <w:r w:rsidRPr="00E03B1C">
        <w:t>An SDS must be prepared and written to provide accurate information about</w:t>
      </w:r>
      <w:r>
        <w:t>:</w:t>
      </w:r>
    </w:p>
    <w:p w:rsidR="00E41A52" w:rsidRDefault="00E41A52" w:rsidP="00DD1D42">
      <w:pPr>
        <w:pStyle w:val="ListBullet"/>
        <w:numPr>
          <w:ilvl w:val="0"/>
          <w:numId w:val="28"/>
        </w:numPr>
        <w:contextualSpacing/>
      </w:pPr>
      <w:r w:rsidRPr="00E03B1C">
        <w:t>the hazards of a chemical</w:t>
      </w:r>
    </w:p>
    <w:p w:rsidR="00E41A52" w:rsidRDefault="00E41A52" w:rsidP="00DD1D42">
      <w:pPr>
        <w:pStyle w:val="ListBullet"/>
        <w:numPr>
          <w:ilvl w:val="0"/>
          <w:numId w:val="28"/>
        </w:numPr>
        <w:contextualSpacing/>
      </w:pPr>
      <w:r w:rsidRPr="00E03B1C">
        <w:t xml:space="preserve">how to handle </w:t>
      </w:r>
      <w:r>
        <w:t>the chemical</w:t>
      </w:r>
      <w:r w:rsidRPr="00E03B1C">
        <w:t xml:space="preserve"> safely, including its storage and disposal</w:t>
      </w:r>
    </w:p>
    <w:p w:rsidR="00E41A52" w:rsidRDefault="00E41A52" w:rsidP="00DD1D42">
      <w:pPr>
        <w:pStyle w:val="ListBullet"/>
        <w:numPr>
          <w:ilvl w:val="0"/>
          <w:numId w:val="28"/>
        </w:numPr>
        <w:contextualSpacing/>
      </w:pPr>
      <w:r>
        <w:t>the chemical's physical and chemical</w:t>
      </w:r>
      <w:r w:rsidRPr="00E03B1C">
        <w:t xml:space="preserve"> properties</w:t>
      </w:r>
      <w:r>
        <w:t>, and</w:t>
      </w:r>
    </w:p>
    <w:p w:rsidR="00E41A52" w:rsidRDefault="00E41A52" w:rsidP="00DD1D42">
      <w:pPr>
        <w:pStyle w:val="ListBullet"/>
        <w:numPr>
          <w:ilvl w:val="0"/>
          <w:numId w:val="28"/>
        </w:numPr>
        <w:contextualSpacing/>
      </w:pPr>
      <w:r w:rsidRPr="00E03B1C">
        <w:t xml:space="preserve">potential </w:t>
      </w:r>
      <w:r>
        <w:t>first aid</w:t>
      </w:r>
      <w:r w:rsidRPr="00E03B1C">
        <w:t xml:space="preserve"> and </w:t>
      </w:r>
      <w:r w:rsidRPr="005F0508">
        <w:t>emergency response measures</w:t>
      </w:r>
      <w:r>
        <w:t>.</w:t>
      </w:r>
    </w:p>
    <w:p w:rsidR="00E41A52" w:rsidRPr="00E03B1C" w:rsidRDefault="00E41A52" w:rsidP="00E41A52">
      <w:pPr>
        <w:pStyle w:val="BodyText"/>
      </w:pPr>
      <w:r w:rsidRPr="005E5A11">
        <w:t>The SDS should also contain information about effects it may have on the environment.</w:t>
      </w:r>
    </w:p>
    <w:p w:rsidR="00E41A52" w:rsidRPr="008B7FA5" w:rsidRDefault="00E41A52" w:rsidP="00E41A52">
      <w:pPr>
        <w:pStyle w:val="Heading2"/>
        <w:keepNext/>
        <w:numPr>
          <w:ilvl w:val="1"/>
          <w:numId w:val="17"/>
        </w:numPr>
        <w:tabs>
          <w:tab w:val="left" w:pos="1134"/>
        </w:tabs>
        <w:spacing w:before="480" w:after="240"/>
        <w:ind w:left="1134" w:hanging="1134"/>
      </w:pPr>
      <w:bookmarkStart w:id="30" w:name="_Toc513022204"/>
      <w:bookmarkStart w:id="31" w:name="_Toc139958614"/>
      <w:r w:rsidRPr="008B7FA5">
        <w:t>What information is needed in an SDS?</w:t>
      </w:r>
      <w:bookmarkEnd w:id="29"/>
      <w:bookmarkEnd w:id="30"/>
      <w:bookmarkEnd w:id="31"/>
    </w:p>
    <w:p w:rsidR="00E41A52" w:rsidRPr="00B17D37" w:rsidRDefault="00E41A52" w:rsidP="00E41A52">
      <w:pPr>
        <w:pStyle w:val="Boxed"/>
        <w:rPr>
          <w:rStyle w:val="Emphasised"/>
          <w:b w:val="0"/>
          <w:color w:val="CB6015" w:themeColor="text2"/>
          <w:sz w:val="40"/>
        </w:rPr>
      </w:pPr>
      <w:r w:rsidRPr="00B17D37">
        <w:rPr>
          <w:rStyle w:val="Emphasised"/>
          <w:b w:val="0"/>
          <w:color w:val="CB6015" w:themeColor="text2"/>
        </w:rPr>
        <w:t>WHS Regulations Schedule 7(1)</w:t>
      </w:r>
    </w:p>
    <w:p w:rsidR="00E41A52" w:rsidRPr="00BF4D83" w:rsidRDefault="00E41A52" w:rsidP="00E41A52">
      <w:pPr>
        <w:pStyle w:val="Boxed"/>
      </w:pPr>
      <w:r w:rsidRPr="00BF4D83">
        <w:t xml:space="preserve">Safety </w:t>
      </w:r>
      <w:r>
        <w:t>d</w:t>
      </w:r>
      <w:r w:rsidRPr="00BF4D83">
        <w:t xml:space="preserve">ata </w:t>
      </w:r>
      <w:r>
        <w:t>s</w:t>
      </w:r>
      <w:r w:rsidRPr="00BF4D83">
        <w:t>heets</w:t>
      </w:r>
    </w:p>
    <w:p w:rsidR="00E41A52" w:rsidRPr="00BF4D83" w:rsidRDefault="00E41A52" w:rsidP="00E41A52">
      <w:r w:rsidRPr="00BF4D83">
        <w:t>A safety data sheet must:</w:t>
      </w:r>
    </w:p>
    <w:p w:rsidR="00E41A52" w:rsidRPr="00BF4D83" w:rsidRDefault="00E41A52" w:rsidP="00DD1D42">
      <w:pPr>
        <w:pStyle w:val="ListBullet"/>
        <w:numPr>
          <w:ilvl w:val="0"/>
          <w:numId w:val="29"/>
        </w:numPr>
        <w:contextualSpacing/>
      </w:pPr>
      <w:r w:rsidRPr="00BF4D83">
        <w:t>be in English</w:t>
      </w:r>
    </w:p>
    <w:p w:rsidR="00E41A52" w:rsidRPr="00DE0812" w:rsidRDefault="00E41A52" w:rsidP="00DD1D42">
      <w:pPr>
        <w:pStyle w:val="ListBullet"/>
        <w:numPr>
          <w:ilvl w:val="0"/>
          <w:numId w:val="29"/>
        </w:numPr>
        <w:contextualSpacing/>
        <w:rPr>
          <w:i/>
        </w:rPr>
      </w:pPr>
      <w:r w:rsidRPr="00BF4D83">
        <w:t xml:space="preserve">contain unit measures expressed in Australian legal units of measurement under the </w:t>
      </w:r>
      <w:r w:rsidRPr="00DE0812">
        <w:rPr>
          <w:i/>
        </w:rPr>
        <w:t>National Measurement Act 1960 (</w:t>
      </w:r>
      <w:r>
        <w:rPr>
          <w:i/>
        </w:rPr>
        <w:t>Cwlth</w:t>
      </w:r>
      <w:r w:rsidRPr="00DE0812">
        <w:rPr>
          <w:i/>
        </w:rPr>
        <w:t>)</w:t>
      </w:r>
    </w:p>
    <w:p w:rsidR="00E41A52" w:rsidRPr="00BF4D83" w:rsidRDefault="00E41A52" w:rsidP="00DD1D42">
      <w:pPr>
        <w:pStyle w:val="ListBullet"/>
        <w:numPr>
          <w:ilvl w:val="0"/>
          <w:numId w:val="29"/>
        </w:numPr>
        <w:contextualSpacing/>
      </w:pPr>
      <w:r w:rsidRPr="00BF4D83">
        <w:t>state the date it was last reviewed, or if it has not been reviewed, the date it was</w:t>
      </w:r>
      <w:r>
        <w:t> </w:t>
      </w:r>
      <w:r w:rsidRPr="00BF4D83">
        <w:t>prepared</w:t>
      </w:r>
    </w:p>
    <w:p w:rsidR="00E41A52" w:rsidRPr="00BF4D83" w:rsidRDefault="00E41A52" w:rsidP="00DD1D42">
      <w:pPr>
        <w:pStyle w:val="ListBullet"/>
        <w:numPr>
          <w:ilvl w:val="0"/>
          <w:numId w:val="29"/>
        </w:numPr>
        <w:contextualSpacing/>
      </w:pPr>
      <w:r w:rsidRPr="00BF4D83">
        <w:t>state the name, Australian address and business telephone number of the manufacturer or the importer</w:t>
      </w:r>
      <w:r>
        <w:t>, and</w:t>
      </w:r>
    </w:p>
    <w:p w:rsidR="00E41A52" w:rsidRPr="00BF4D83" w:rsidRDefault="00E41A52" w:rsidP="00DD1D42">
      <w:pPr>
        <w:pStyle w:val="ListBullet"/>
        <w:numPr>
          <w:ilvl w:val="0"/>
          <w:numId w:val="29"/>
        </w:numPr>
        <w:contextualSpacing/>
      </w:pPr>
      <w:r w:rsidRPr="00BF4D83">
        <w:t xml:space="preserve">state an Australian business telephone number from which information about the chemical can be obtained in an emergency. </w:t>
      </w:r>
    </w:p>
    <w:p w:rsidR="00E41A52" w:rsidRPr="00BF4D83" w:rsidRDefault="00E41A52" w:rsidP="00E41A52">
      <w:r w:rsidRPr="00BF4D83">
        <w:t xml:space="preserve">The language used in an SDS should be simple, clear and precise, avoiding jargon, acronyms and abbreviations. Vague and misleading expressions should not be used. Phrases such as </w:t>
      </w:r>
      <w:r>
        <w:t>‘</w:t>
      </w:r>
      <w:r w:rsidRPr="00BF4D83">
        <w:t>may be dangerous</w:t>
      </w:r>
      <w:r>
        <w:t>’</w:t>
      </w:r>
      <w:r w:rsidRPr="00BF4D83">
        <w:t xml:space="preserve">, </w:t>
      </w:r>
      <w:r>
        <w:t>‘</w:t>
      </w:r>
      <w:r w:rsidRPr="00BF4D83">
        <w:t>no health effects</w:t>
      </w:r>
      <w:r>
        <w:t>’</w:t>
      </w:r>
      <w:r w:rsidRPr="00BF4D83">
        <w:t xml:space="preserve">, </w:t>
      </w:r>
      <w:r>
        <w:t>‘</w:t>
      </w:r>
      <w:r w:rsidRPr="00BF4D83">
        <w:t>safe under most conditions of use</w:t>
      </w:r>
      <w:r>
        <w:t>’</w:t>
      </w:r>
      <w:r w:rsidRPr="00BF4D83">
        <w:t xml:space="preserve"> and </w:t>
      </w:r>
      <w:r>
        <w:t>‘</w:t>
      </w:r>
      <w:r w:rsidRPr="00BF4D83">
        <w:t>harmless</w:t>
      </w:r>
      <w:r>
        <w:t>’</w:t>
      </w:r>
      <w:r w:rsidRPr="00BF4D83">
        <w:t xml:space="preserve"> are also not recommended. It may be that information on certain properties is of no significance or that it is technically impossible to provide detailed information, and if so, the reasons for this should be clearly stated under each heading. If it is stated that a particular hazard does not exist, the </w:t>
      </w:r>
      <w:r>
        <w:t>SDS</w:t>
      </w:r>
      <w:r w:rsidRPr="00BF4D83">
        <w:t xml:space="preserve"> should clearly differentiate between cases where no information is available to the classifier and cases where negative test results are available.</w:t>
      </w:r>
    </w:p>
    <w:p w:rsidR="00E41A52" w:rsidRPr="00BF4D83" w:rsidRDefault="00E41A52" w:rsidP="00E41A52">
      <w:r w:rsidRPr="00BF4D83">
        <w:t>Other units of measurement, including the International System of Units (SI) or non-SI units may be used if they are in wide use in Australia. For example, mm Hg for vapour pressure or degrees Celsius (°C) rather than Kelvin (K) for temperature can be used.</w:t>
      </w:r>
    </w:p>
    <w:p w:rsidR="00E41A52" w:rsidRPr="00BF4D83" w:rsidRDefault="00E41A52" w:rsidP="00E41A52">
      <w:r w:rsidRPr="00BF4D83">
        <w:t xml:space="preserve">An SDS should include a version number, superseded date or some other indication of what version is replaced. </w:t>
      </w:r>
    </w:p>
    <w:p w:rsidR="00E41A52" w:rsidRPr="00BF4D83" w:rsidRDefault="00E41A52" w:rsidP="00E41A52">
      <w:r w:rsidRPr="00BF4D83">
        <w:t>There is no limit in relation to the length of the document, but it should be proportionate to the hazard level of the chemical and the available information.</w:t>
      </w:r>
    </w:p>
    <w:p w:rsidR="00E41A52" w:rsidRPr="00BF4D83" w:rsidRDefault="00E41A52" w:rsidP="00E41A52">
      <w:r w:rsidRPr="00BF4D83">
        <w:t xml:space="preserve">All pages of an SDS should be numbered and include an indication of the end of the SDS, for example, </w:t>
      </w:r>
      <w:r>
        <w:t>‘</w:t>
      </w:r>
      <w:r w:rsidRPr="00BF4D83">
        <w:t>Page 1 of 3</w:t>
      </w:r>
      <w:r>
        <w:t>’</w:t>
      </w:r>
      <w:r w:rsidRPr="00BF4D83">
        <w:t xml:space="preserve">. Alternatively, number each page and indicate whether there is a page following, for example, </w:t>
      </w:r>
      <w:r>
        <w:t>‘</w:t>
      </w:r>
      <w:r w:rsidRPr="00BF4D83">
        <w:t>Continued on next page</w:t>
      </w:r>
      <w:r>
        <w:t>’</w:t>
      </w:r>
      <w:r w:rsidRPr="00BF4D83">
        <w:t xml:space="preserve"> or </w:t>
      </w:r>
      <w:r>
        <w:t>‘</w:t>
      </w:r>
      <w:r w:rsidRPr="00BF4D83">
        <w:t>End of SDS</w:t>
      </w:r>
      <w:r>
        <w:t>’</w:t>
      </w:r>
      <w:r w:rsidRPr="00BF4D83">
        <w:t>.</w:t>
      </w:r>
    </w:p>
    <w:p w:rsidR="00E41A52" w:rsidRPr="00BF4D83" w:rsidRDefault="00E41A52" w:rsidP="00E41A52">
      <w:r w:rsidRPr="00BF4D83">
        <w:t>A safety data sheet for a hazardous chemical must state the following information about the chemical:</w:t>
      </w:r>
    </w:p>
    <w:p w:rsidR="00E41A52" w:rsidRPr="00BF4D83" w:rsidRDefault="00E41A52" w:rsidP="00DD1D42">
      <w:pPr>
        <w:pStyle w:val="ListBullet"/>
        <w:numPr>
          <w:ilvl w:val="0"/>
          <w:numId w:val="30"/>
        </w:numPr>
        <w:contextualSpacing/>
      </w:pPr>
      <w:r w:rsidRPr="00BF4D83">
        <w:t>Section 1</w:t>
      </w:r>
      <w:r>
        <w:t>—</w:t>
      </w:r>
      <w:r w:rsidRPr="00BF4D83">
        <w:t>Identification: Product identifier and chemical identity</w:t>
      </w:r>
    </w:p>
    <w:p w:rsidR="00E41A52" w:rsidRPr="00BF4D83" w:rsidRDefault="00E41A52" w:rsidP="00DD1D42">
      <w:pPr>
        <w:pStyle w:val="ListBullet"/>
        <w:numPr>
          <w:ilvl w:val="0"/>
          <w:numId w:val="30"/>
        </w:numPr>
        <w:contextualSpacing/>
      </w:pPr>
      <w:r w:rsidRPr="00BF4D83">
        <w:t>Section 2</w:t>
      </w:r>
      <w:r>
        <w:t>—</w:t>
      </w:r>
      <w:r w:rsidRPr="00BF4D83">
        <w:t>Hazard(s) identification</w:t>
      </w:r>
      <w:r w:rsidRPr="00BF4D83" w:rsidDel="000926AE">
        <w:t xml:space="preserve"> </w:t>
      </w:r>
    </w:p>
    <w:p w:rsidR="00E41A52" w:rsidRPr="00BF4D83" w:rsidRDefault="00E41A52" w:rsidP="00DD1D42">
      <w:pPr>
        <w:pStyle w:val="ListBullet"/>
        <w:numPr>
          <w:ilvl w:val="0"/>
          <w:numId w:val="30"/>
        </w:numPr>
        <w:contextualSpacing/>
      </w:pPr>
      <w:r w:rsidRPr="00BF4D83">
        <w:lastRenderedPageBreak/>
        <w:t>Section 3</w:t>
      </w:r>
      <w:r>
        <w:t>—</w:t>
      </w:r>
      <w:r w:rsidRPr="00BF4D83">
        <w:t>Composition and information on ingredients</w:t>
      </w:r>
    </w:p>
    <w:p w:rsidR="00E41A52" w:rsidRPr="00BF4D83" w:rsidRDefault="00E41A52" w:rsidP="00DD1D42">
      <w:pPr>
        <w:pStyle w:val="ListBullet"/>
        <w:numPr>
          <w:ilvl w:val="0"/>
          <w:numId w:val="30"/>
        </w:numPr>
        <w:contextualSpacing/>
      </w:pPr>
      <w:r w:rsidRPr="00BF4D83">
        <w:t>Section 4</w:t>
      </w:r>
      <w:r>
        <w:t>—</w:t>
      </w:r>
      <w:r w:rsidRPr="00BF4D83">
        <w:t>First</w:t>
      </w:r>
      <w:r>
        <w:t xml:space="preserve"> </w:t>
      </w:r>
      <w:r w:rsidRPr="00BF4D83">
        <w:t>aid measures</w:t>
      </w:r>
    </w:p>
    <w:p w:rsidR="00E41A52" w:rsidRPr="00BF4D83" w:rsidRDefault="00E41A52" w:rsidP="00DD1D42">
      <w:pPr>
        <w:pStyle w:val="ListBullet"/>
        <w:numPr>
          <w:ilvl w:val="0"/>
          <w:numId w:val="30"/>
        </w:numPr>
        <w:contextualSpacing/>
      </w:pPr>
      <w:r w:rsidRPr="00BF4D83">
        <w:t>Section 5</w:t>
      </w:r>
      <w:r>
        <w:t>—</w:t>
      </w:r>
      <w:r w:rsidRPr="00BF4D83">
        <w:t>Firefighting measures</w:t>
      </w:r>
    </w:p>
    <w:p w:rsidR="00E41A52" w:rsidRPr="00BF4D83" w:rsidRDefault="00E41A52" w:rsidP="00DD1D42">
      <w:pPr>
        <w:pStyle w:val="ListBullet"/>
        <w:numPr>
          <w:ilvl w:val="0"/>
          <w:numId w:val="30"/>
        </w:numPr>
        <w:contextualSpacing/>
      </w:pPr>
      <w:r w:rsidRPr="00BF4D83">
        <w:t>Section 6</w:t>
      </w:r>
      <w:r>
        <w:t>—</w:t>
      </w:r>
      <w:r w:rsidRPr="00BF4D83">
        <w:t>Accidental release measures</w:t>
      </w:r>
    </w:p>
    <w:p w:rsidR="00E41A52" w:rsidRPr="00BF4D83" w:rsidRDefault="00E41A52" w:rsidP="00DD1D42">
      <w:pPr>
        <w:pStyle w:val="ListBullet"/>
        <w:numPr>
          <w:ilvl w:val="0"/>
          <w:numId w:val="30"/>
        </w:numPr>
        <w:contextualSpacing/>
      </w:pPr>
      <w:r w:rsidRPr="00BF4D83">
        <w:t>Section 7</w:t>
      </w:r>
      <w:r>
        <w:t>—</w:t>
      </w:r>
      <w:r w:rsidRPr="00BF4D83">
        <w:t>Handling and storage, including how the chemical may be safely used</w:t>
      </w:r>
      <w:r w:rsidRPr="00BF4D83" w:rsidDel="000926AE">
        <w:t xml:space="preserve"> </w:t>
      </w:r>
    </w:p>
    <w:p w:rsidR="00E41A52" w:rsidRPr="00BF4D83" w:rsidRDefault="00E41A52" w:rsidP="00DD1D42">
      <w:pPr>
        <w:pStyle w:val="ListBullet"/>
        <w:numPr>
          <w:ilvl w:val="0"/>
          <w:numId w:val="30"/>
        </w:numPr>
        <w:contextualSpacing/>
      </w:pPr>
      <w:r w:rsidRPr="00BF4D83">
        <w:t>Section 8</w:t>
      </w:r>
      <w:r>
        <w:t>—</w:t>
      </w:r>
      <w:r w:rsidRPr="00BF4D83">
        <w:t>Exposure controls and personal protection</w:t>
      </w:r>
    </w:p>
    <w:p w:rsidR="00E41A52" w:rsidRPr="00BF4D83" w:rsidRDefault="00E41A52" w:rsidP="00DD1D42">
      <w:pPr>
        <w:pStyle w:val="ListBullet"/>
        <w:numPr>
          <w:ilvl w:val="0"/>
          <w:numId w:val="30"/>
        </w:numPr>
        <w:contextualSpacing/>
      </w:pPr>
      <w:r w:rsidRPr="00BF4D83">
        <w:t>Section 9</w:t>
      </w:r>
      <w:r>
        <w:t>—</w:t>
      </w:r>
      <w:r w:rsidRPr="00BF4D83">
        <w:t>Physical and chemical properties</w:t>
      </w:r>
    </w:p>
    <w:p w:rsidR="00E41A52" w:rsidRPr="00BF4D83" w:rsidRDefault="00E41A52" w:rsidP="00DD1D42">
      <w:pPr>
        <w:pStyle w:val="ListBullet"/>
        <w:numPr>
          <w:ilvl w:val="0"/>
          <w:numId w:val="30"/>
        </w:numPr>
        <w:contextualSpacing/>
      </w:pPr>
      <w:r w:rsidRPr="00BF4D83">
        <w:t>Section 10</w:t>
      </w:r>
      <w:r>
        <w:t>—</w:t>
      </w:r>
      <w:r w:rsidRPr="00BF4D83">
        <w:t>Stability and reactivity</w:t>
      </w:r>
    </w:p>
    <w:p w:rsidR="00E41A52" w:rsidRPr="00BF4D83" w:rsidRDefault="00E41A52" w:rsidP="00DD1D42">
      <w:pPr>
        <w:pStyle w:val="ListBullet"/>
        <w:numPr>
          <w:ilvl w:val="0"/>
          <w:numId w:val="30"/>
        </w:numPr>
        <w:contextualSpacing/>
      </w:pPr>
      <w:r w:rsidRPr="00BF4D83">
        <w:t>Section 11</w:t>
      </w:r>
      <w:r>
        <w:t>—</w:t>
      </w:r>
      <w:r w:rsidRPr="00BF4D83">
        <w:t>Toxicological information</w:t>
      </w:r>
    </w:p>
    <w:p w:rsidR="00E41A52" w:rsidRPr="00BF4D83" w:rsidRDefault="00E41A52" w:rsidP="00DD1D42">
      <w:pPr>
        <w:pStyle w:val="ListBullet"/>
        <w:numPr>
          <w:ilvl w:val="0"/>
          <w:numId w:val="30"/>
        </w:numPr>
        <w:contextualSpacing/>
      </w:pPr>
      <w:r w:rsidRPr="00BF4D83">
        <w:t>Section 12</w:t>
      </w:r>
      <w:r>
        <w:t>—</w:t>
      </w:r>
      <w:r w:rsidRPr="00BF4D83">
        <w:t>Ecological information</w:t>
      </w:r>
      <w:r w:rsidRPr="00BF4D83" w:rsidDel="000926AE">
        <w:t xml:space="preserve"> </w:t>
      </w:r>
    </w:p>
    <w:p w:rsidR="00E41A52" w:rsidRPr="00BF4D83" w:rsidRDefault="00E41A52" w:rsidP="00DD1D42">
      <w:pPr>
        <w:pStyle w:val="ListBullet"/>
        <w:numPr>
          <w:ilvl w:val="0"/>
          <w:numId w:val="30"/>
        </w:numPr>
        <w:contextualSpacing/>
      </w:pPr>
      <w:r w:rsidRPr="00BF4D83">
        <w:t>Section 13</w:t>
      </w:r>
      <w:r>
        <w:t>—</w:t>
      </w:r>
      <w:r w:rsidRPr="00BF4D83">
        <w:t>Disposal considerations</w:t>
      </w:r>
    </w:p>
    <w:p w:rsidR="00E41A52" w:rsidRPr="00BF4D83" w:rsidRDefault="00E41A52" w:rsidP="00DD1D42">
      <w:pPr>
        <w:pStyle w:val="ListBullet"/>
        <w:numPr>
          <w:ilvl w:val="0"/>
          <w:numId w:val="30"/>
        </w:numPr>
        <w:contextualSpacing/>
      </w:pPr>
      <w:r w:rsidRPr="00BF4D83">
        <w:t>Section 14</w:t>
      </w:r>
      <w:r>
        <w:t>—</w:t>
      </w:r>
      <w:r w:rsidRPr="00BF4D83">
        <w:t>Transport information</w:t>
      </w:r>
    </w:p>
    <w:p w:rsidR="00E41A52" w:rsidRPr="00BF4D83" w:rsidRDefault="00E41A52" w:rsidP="00DD1D42">
      <w:pPr>
        <w:pStyle w:val="ListBullet"/>
        <w:numPr>
          <w:ilvl w:val="0"/>
          <w:numId w:val="30"/>
        </w:numPr>
        <w:contextualSpacing/>
      </w:pPr>
      <w:r w:rsidRPr="00BF4D83">
        <w:t>Section 15</w:t>
      </w:r>
      <w:r>
        <w:t>—</w:t>
      </w:r>
      <w:r w:rsidRPr="00BF4D83">
        <w:t>Regulatory information</w:t>
      </w:r>
      <w:r w:rsidRPr="00BF4D83" w:rsidDel="000926AE">
        <w:t xml:space="preserve"> </w:t>
      </w:r>
    </w:p>
    <w:p w:rsidR="00E41A52" w:rsidRPr="00BF4D83" w:rsidRDefault="00E41A52" w:rsidP="00DD1D42">
      <w:pPr>
        <w:pStyle w:val="ListBullet"/>
        <w:numPr>
          <w:ilvl w:val="0"/>
          <w:numId w:val="30"/>
        </w:numPr>
        <w:contextualSpacing/>
      </w:pPr>
      <w:r w:rsidRPr="00BF4D83">
        <w:t>Section 16</w:t>
      </w:r>
      <w:r>
        <w:t>—</w:t>
      </w:r>
      <w:r w:rsidRPr="00BF4D83">
        <w:t>Any other relevant information</w:t>
      </w:r>
      <w:r>
        <w:t>.</w:t>
      </w:r>
    </w:p>
    <w:p w:rsidR="00E41A52" w:rsidRPr="009A6E8A" w:rsidRDefault="00B268BC" w:rsidP="00E41A52">
      <w:hyperlink w:anchor="_Content_of_the" w:history="1">
        <w:r w:rsidR="00E41A52" w:rsidRPr="008B113D">
          <w:rPr>
            <w:rStyle w:val="Hyperlink"/>
          </w:rPr>
          <w:t>Chapter 3</w:t>
        </w:r>
      </w:hyperlink>
      <w:r w:rsidR="00E41A52" w:rsidRPr="009A6E8A">
        <w:t xml:space="preserve"> of this Code contains further guidance about the information that should be included in the SDS, where relevant and available.</w:t>
      </w:r>
      <w:r w:rsidR="00E41A52" w:rsidRPr="00674551">
        <w:rPr>
          <w:rStyle w:val="FootnoteReference"/>
        </w:rPr>
        <w:footnoteReference w:id="4"/>
      </w:r>
      <w:r w:rsidR="00E41A52" w:rsidRPr="009A6E8A">
        <w:t xml:space="preserve"> A reasonable attempt should be made to obtain the information, however, when information is not available or lacking, this should be clearly stated. The SDS should not contain any blank spaces or abbreviations without a</w:t>
      </w:r>
      <w:r w:rsidR="00E41A52">
        <w:t> </w:t>
      </w:r>
      <w:r w:rsidR="00E41A52" w:rsidRPr="009A6E8A">
        <w:t>legend.</w:t>
      </w:r>
    </w:p>
    <w:p w:rsidR="00E41A52" w:rsidRPr="009A6E8A" w:rsidRDefault="00E41A52" w:rsidP="00E41A52">
      <w:r w:rsidRPr="009A6E8A">
        <w:t>Any recommendation made by the National Industrial Chemicals Notification and Assessment Scheme (NICNAS) in a relevant NICNAS assessment report relating to the information required in an SDS should be reviewed and considered for inclusion.</w:t>
      </w:r>
    </w:p>
    <w:p w:rsidR="00E41A52" w:rsidRPr="009A6E8A" w:rsidRDefault="00E41A52" w:rsidP="00E41A52">
      <w:r w:rsidRPr="009A6E8A">
        <w:t>Information to protect the</w:t>
      </w:r>
      <w:r>
        <w:t xml:space="preserve"> health and safety of persons at</w:t>
      </w:r>
      <w:r w:rsidRPr="009A6E8A">
        <w:t xml:space="preserve"> the workplace may be included on the SDS for chemicals that do not meet the GHS classification criteria, for example some miscellaneous dangerous goods (identified in the</w:t>
      </w:r>
      <w:r>
        <w:t xml:space="preserve"> </w:t>
      </w:r>
      <w:r w:rsidRPr="00E77C3C">
        <w:t>Australian Code for the Transport of Dangerous Goods by Road and Rail (the ADG Code))</w:t>
      </w:r>
      <w:r w:rsidRPr="009A6E8A">
        <w:t xml:space="preserve">. For example, the health and safety information </w:t>
      </w:r>
      <w:r>
        <w:t xml:space="preserve">in the SDS </w:t>
      </w:r>
      <w:r w:rsidRPr="009A6E8A">
        <w:t xml:space="preserve">for dry ice could include recommendations </w:t>
      </w:r>
      <w:r>
        <w:t>within</w:t>
      </w:r>
      <w:r w:rsidRPr="009A6E8A">
        <w:t xml:space="preserve"> </w:t>
      </w:r>
      <w:r w:rsidRPr="00E77C3C">
        <w:t>Section 7</w:t>
      </w:r>
      <w:r>
        <w:t>—</w:t>
      </w:r>
      <w:r w:rsidRPr="00E77C3C">
        <w:t>Handling and Storage</w:t>
      </w:r>
      <w:r w:rsidRPr="009A6E8A">
        <w:t xml:space="preserve"> to use gloves while handling the hazardous chemical, instructions not to use it in enclosed spaces and to ensure that there is adequate ventilation.</w:t>
      </w:r>
    </w:p>
    <w:p w:rsidR="00E41A52" w:rsidRPr="009A6E8A" w:rsidRDefault="00E41A52" w:rsidP="00E41A52">
      <w:pPr>
        <w:pStyle w:val="Heading2"/>
        <w:keepNext/>
        <w:keepLines/>
        <w:numPr>
          <w:ilvl w:val="1"/>
          <w:numId w:val="17"/>
        </w:numPr>
        <w:tabs>
          <w:tab w:val="left" w:pos="1134"/>
        </w:tabs>
        <w:spacing w:before="480" w:after="240"/>
        <w:ind w:left="1134" w:hanging="1134"/>
      </w:pPr>
      <w:bookmarkStart w:id="32" w:name="_Toc262470511"/>
      <w:bookmarkStart w:id="33" w:name="_Toc442343966"/>
      <w:bookmarkStart w:id="34" w:name="_Toc513022205"/>
      <w:bookmarkStart w:id="35" w:name="_Toc139958615"/>
      <w:r w:rsidRPr="009A6E8A">
        <w:t xml:space="preserve">Research </w:t>
      </w:r>
      <w:r>
        <w:t>c</w:t>
      </w:r>
      <w:r w:rsidRPr="009A6E8A">
        <w:t xml:space="preserve">hemicals, </w:t>
      </w:r>
      <w:r>
        <w:t>w</w:t>
      </w:r>
      <w:r w:rsidRPr="009A6E8A">
        <w:t xml:space="preserve">aste </w:t>
      </w:r>
      <w:r>
        <w:t>p</w:t>
      </w:r>
      <w:r w:rsidRPr="009A6E8A">
        <w:t xml:space="preserve">roducts or </w:t>
      </w:r>
      <w:r>
        <w:t>s</w:t>
      </w:r>
      <w:r w:rsidRPr="009A6E8A">
        <w:t xml:space="preserve">amples for </w:t>
      </w:r>
      <w:r>
        <w:t>a</w:t>
      </w:r>
      <w:r w:rsidRPr="009A6E8A">
        <w:t>nalysis</w:t>
      </w:r>
      <w:bookmarkEnd w:id="32"/>
      <w:bookmarkEnd w:id="33"/>
      <w:bookmarkEnd w:id="34"/>
      <w:bookmarkEnd w:id="35"/>
    </w:p>
    <w:p w:rsidR="00E41A52" w:rsidRPr="00DD1D42" w:rsidRDefault="00E41A52" w:rsidP="00EF069E">
      <w:pPr>
        <w:pStyle w:val="Boxedlatosemibold"/>
        <w:rPr>
          <w:rStyle w:val="Emphasised"/>
          <w:rFonts w:asciiTheme="majorHAnsi" w:hAnsiTheme="majorHAnsi"/>
          <w:b w:val="0"/>
          <w:color w:val="CB6015" w:themeColor="text2"/>
        </w:rPr>
      </w:pPr>
      <w:r w:rsidRPr="00DD1D42">
        <w:rPr>
          <w:rStyle w:val="Emphasised"/>
          <w:rFonts w:asciiTheme="majorHAnsi" w:hAnsiTheme="majorHAnsi"/>
          <w:b w:val="0"/>
          <w:color w:val="CB6015" w:themeColor="text2"/>
        </w:rPr>
        <w:t>WHS Regulations Schedule 7(2)</w:t>
      </w:r>
    </w:p>
    <w:p w:rsidR="00E41A52" w:rsidRPr="00791D6C" w:rsidRDefault="00E41A52" w:rsidP="00E41A52">
      <w:pPr>
        <w:pStyle w:val="Boxed"/>
        <w:keepNext/>
        <w:keepLines/>
      </w:pPr>
      <w:r w:rsidRPr="00791D6C">
        <w:t>Safety Data Sheets</w:t>
      </w:r>
    </w:p>
    <w:p w:rsidR="00E41A52" w:rsidRPr="00791D6C" w:rsidRDefault="00E41A52" w:rsidP="00E41A52">
      <w:pPr>
        <w:keepNext/>
        <w:keepLines/>
      </w:pPr>
      <w:r w:rsidRPr="00791D6C">
        <w:t>Where it is not reasonably practicable to comply with the WHS Regulations to prepare an SDS for a chemical that is a research chemical, waste product or a sample for analysis because the hazard properties are not fully known, then an acceptable SDS is one that:</w:t>
      </w:r>
    </w:p>
    <w:p w:rsidR="00E41A52" w:rsidRPr="00791D6C" w:rsidRDefault="00E41A52" w:rsidP="00DD1D42">
      <w:pPr>
        <w:pStyle w:val="ListBullet"/>
        <w:numPr>
          <w:ilvl w:val="0"/>
          <w:numId w:val="31"/>
        </w:numPr>
        <w:contextualSpacing/>
      </w:pPr>
      <w:r w:rsidRPr="00791D6C">
        <w:t>is written in English</w:t>
      </w:r>
    </w:p>
    <w:p w:rsidR="00E41A52" w:rsidRPr="00791D6C" w:rsidRDefault="00E41A52" w:rsidP="00DD1D42">
      <w:pPr>
        <w:pStyle w:val="ListBullet"/>
        <w:numPr>
          <w:ilvl w:val="0"/>
          <w:numId w:val="31"/>
        </w:numPr>
        <w:contextualSpacing/>
      </w:pPr>
      <w:r w:rsidRPr="00791D6C">
        <w:t>states the name, Australian address and business telephone number of the manufacturer or importer</w:t>
      </w:r>
    </w:p>
    <w:p w:rsidR="00E41A52" w:rsidRPr="00791D6C" w:rsidRDefault="00E41A52" w:rsidP="00DD1D42">
      <w:pPr>
        <w:pStyle w:val="ListBullet"/>
        <w:numPr>
          <w:ilvl w:val="0"/>
          <w:numId w:val="31"/>
        </w:numPr>
        <w:contextualSpacing/>
      </w:pPr>
      <w:r w:rsidRPr="00791D6C">
        <w:t>states that full identification or hazard information is not available for the chemical, and in the absence of such information a precautionary approach must be taken to handling or storing the chemical</w:t>
      </w:r>
    </w:p>
    <w:p w:rsidR="00E41A52" w:rsidRPr="00791D6C" w:rsidRDefault="00E41A52" w:rsidP="00DD1D42">
      <w:pPr>
        <w:pStyle w:val="ListBullet"/>
        <w:numPr>
          <w:ilvl w:val="0"/>
          <w:numId w:val="31"/>
        </w:numPr>
        <w:contextualSpacing/>
      </w:pPr>
      <w:r w:rsidRPr="00791D6C">
        <w:t>states the chemical identity or structure of the chemical, or chemical composition, as far as is reasonably practicable</w:t>
      </w:r>
    </w:p>
    <w:p w:rsidR="00E41A52" w:rsidRPr="00791D6C" w:rsidRDefault="00E41A52" w:rsidP="00DD1D42">
      <w:pPr>
        <w:pStyle w:val="ListBullet"/>
        <w:numPr>
          <w:ilvl w:val="0"/>
          <w:numId w:val="31"/>
        </w:numPr>
        <w:contextualSpacing/>
      </w:pPr>
      <w:r w:rsidRPr="00791D6C">
        <w:t>states any known or suspected hazards, and</w:t>
      </w:r>
    </w:p>
    <w:p w:rsidR="00E41A52" w:rsidRPr="005E5A11" w:rsidRDefault="00E41A52" w:rsidP="00DD1D42">
      <w:pPr>
        <w:pStyle w:val="ListBullet"/>
        <w:numPr>
          <w:ilvl w:val="0"/>
          <w:numId w:val="31"/>
        </w:numPr>
        <w:contextualSpacing/>
      </w:pPr>
      <w:r w:rsidRPr="00791D6C">
        <w:lastRenderedPageBreak/>
        <w:t xml:space="preserve">states </w:t>
      </w:r>
      <w:r w:rsidRPr="005E5A11">
        <w:t>any precautions that must be taken in using, handling or storing the chemical, to the extent such precautions have been identified.</w:t>
      </w:r>
    </w:p>
    <w:p w:rsidR="00E41A52" w:rsidRPr="002E57EE" w:rsidRDefault="00E41A52" w:rsidP="00E41A52">
      <w:pPr>
        <w:pStyle w:val="Heading2"/>
        <w:keepNext/>
        <w:numPr>
          <w:ilvl w:val="1"/>
          <w:numId w:val="17"/>
        </w:numPr>
        <w:tabs>
          <w:tab w:val="left" w:pos="1134"/>
        </w:tabs>
        <w:spacing w:before="480" w:after="240"/>
        <w:ind w:left="1134" w:hanging="1134"/>
      </w:pPr>
      <w:bookmarkStart w:id="36" w:name="_Toc262470512"/>
      <w:bookmarkStart w:id="37" w:name="_Toc442343967"/>
      <w:bookmarkStart w:id="38" w:name="_Toc513022206"/>
      <w:bookmarkStart w:id="39" w:name="_Toc139958616"/>
      <w:r w:rsidRPr="002E57EE">
        <w:t>Can an SDS prepared overseas be used?</w:t>
      </w:r>
      <w:bookmarkEnd w:id="36"/>
      <w:bookmarkEnd w:id="37"/>
      <w:bookmarkEnd w:id="38"/>
      <w:bookmarkEnd w:id="39"/>
    </w:p>
    <w:p w:rsidR="00E41A52" w:rsidRDefault="00E41A52" w:rsidP="00E41A52">
      <w:pPr>
        <w:pStyle w:val="BodyText"/>
      </w:pPr>
      <w:bookmarkStart w:id="40" w:name="_Toc442343968"/>
      <w:bookmarkStart w:id="41" w:name="_Toc262470513"/>
      <w:r w:rsidRPr="00E414C8">
        <w:t xml:space="preserve">An SDS prepared by an overseas manufacturer or supplier is acceptable only if it is </w:t>
      </w:r>
      <w:r w:rsidRPr="005F0508">
        <w:t>prepared in accordance with the WHS Regulations.</w:t>
      </w:r>
      <w:r w:rsidRPr="00884C35">
        <w:t xml:space="preserve"> Unless </w:t>
      </w:r>
      <w:r>
        <w:t xml:space="preserve">an </w:t>
      </w:r>
      <w:r w:rsidRPr="00884C35">
        <w:t>SDS ha</w:t>
      </w:r>
      <w:r>
        <w:t>s</w:t>
      </w:r>
      <w:r w:rsidRPr="00884C35">
        <w:t xml:space="preserve"> been prepared specifically for use in Australia it is unlikely it will meet all the requiremen</w:t>
      </w:r>
      <w:r>
        <w:t xml:space="preserve">ts of the </w:t>
      </w:r>
      <w:r w:rsidRPr="00884C35">
        <w:t>WHS Regulations, which require information specific to the chemical’s use in Australia. For example</w:t>
      </w:r>
      <w:r>
        <w:t>,</w:t>
      </w:r>
      <w:r w:rsidRPr="00884C35">
        <w:t xml:space="preserve"> the contact details of the Australian manufacturer or importer of the hazardous chemical.</w:t>
      </w:r>
    </w:p>
    <w:p w:rsidR="00E41A52" w:rsidRDefault="00E41A52" w:rsidP="00E41A52">
      <w:pPr>
        <w:pStyle w:val="BodyText"/>
      </w:pPr>
      <w:r w:rsidRPr="00E414C8">
        <w:t>If the overseas manufacturer’s SDS does not comply with the requirements of the WHS Regulations, the importer will be responsible for preparing a</w:t>
      </w:r>
      <w:r>
        <w:t>n</w:t>
      </w:r>
      <w:r w:rsidRPr="00E414C8">
        <w:t xml:space="preserve"> SDS that does comply.</w:t>
      </w:r>
      <w:r>
        <w:t xml:space="preserve"> </w:t>
      </w:r>
      <w:hyperlink w:anchor="_Section_1—Identification" w:history="1">
        <w:r w:rsidRPr="00780E0D">
          <w:rPr>
            <w:rStyle w:val="Hyperlink"/>
          </w:rPr>
          <w:t>Section 3.1</w:t>
        </w:r>
      </w:hyperlink>
      <w:r>
        <w:t xml:space="preserve"> of this Code details what information is required to be included in an SDS for it to be is compliant with the WHS Regulations. The importer should check each section of the </w:t>
      </w:r>
      <w:r w:rsidRPr="00E414C8">
        <w:t xml:space="preserve">overseas manufacturer’s </w:t>
      </w:r>
      <w:r>
        <w:t xml:space="preserve">SDS against </w:t>
      </w:r>
      <w:r w:rsidRPr="00884C35">
        <w:t>the</w:t>
      </w:r>
      <w:r>
        <w:t xml:space="preserve"> Australian requirements to ensure it is correct.</w:t>
      </w:r>
    </w:p>
    <w:p w:rsidR="00E41A52" w:rsidRPr="00BD1EBB" w:rsidRDefault="00E41A52" w:rsidP="00E41A52">
      <w:pPr>
        <w:pStyle w:val="Heading2"/>
        <w:keepNext/>
        <w:keepLines/>
        <w:numPr>
          <w:ilvl w:val="1"/>
          <w:numId w:val="17"/>
        </w:numPr>
        <w:tabs>
          <w:tab w:val="left" w:pos="1134"/>
        </w:tabs>
        <w:spacing w:before="480" w:after="240"/>
        <w:ind w:left="1134" w:hanging="1134"/>
      </w:pPr>
      <w:bookmarkStart w:id="42" w:name="_Toc513022207"/>
      <w:bookmarkStart w:id="43" w:name="_Toc139958617"/>
      <w:r w:rsidRPr="00BD1EBB">
        <w:t>Reviewing and amending an SDS</w:t>
      </w:r>
      <w:bookmarkEnd w:id="40"/>
      <w:bookmarkEnd w:id="42"/>
      <w:bookmarkEnd w:id="43"/>
    </w:p>
    <w:bookmarkEnd w:id="41"/>
    <w:p w:rsidR="00E41A52" w:rsidRPr="006B112C" w:rsidRDefault="00E41A52" w:rsidP="00E41A52">
      <w:r w:rsidRPr="006B112C">
        <w:t>The manufacturer or importer must review the SDS at least once every five years from the date of original preparation or the last revision of the SDS. The manufacturer or importer must amend the SDS whenever necessary to ensure that the SDS contains correct, current information, for example, whenever any new information about the hazardous chemical is known or received or when the formulation changes.</w:t>
      </w:r>
    </w:p>
    <w:p w:rsidR="00E41A52" w:rsidRPr="00DD2A2F" w:rsidRDefault="00E41A52" w:rsidP="00E41A52">
      <w:r w:rsidRPr="006B112C">
        <w:t>It is not necessary to review the SDS if the manufacturer or importer has not manufactured or imported the chemical in the last five years.</w:t>
      </w:r>
    </w:p>
    <w:p w:rsidR="00E41A52" w:rsidRPr="00DD2A2F" w:rsidRDefault="00E41A52" w:rsidP="00E41A52">
      <w:r w:rsidRPr="00DD2A2F">
        <w:t>An SDS should still be made available after the hazardous chemical is withdrawn from sale as it may be required by workplaces at a later date.</w:t>
      </w:r>
    </w:p>
    <w:p w:rsidR="00E41A52" w:rsidRPr="00DD2A2F" w:rsidRDefault="00E41A52" w:rsidP="00E41A52">
      <w:r w:rsidRPr="00DD2A2F">
        <w:t>It is acceptable to have a translation of the SDS attached to the original SDS, provided the appended information clearly states the translation is not part of the original SDS. The original SDS is the SDS prepared in accordance with the WHS Regulations.</w:t>
      </w:r>
    </w:p>
    <w:p w:rsidR="00E41A52" w:rsidRPr="00DD2A2F" w:rsidRDefault="00E41A52" w:rsidP="00646E10">
      <w:pPr>
        <w:pStyle w:val="Heading1"/>
        <w:keepNext/>
        <w:numPr>
          <w:ilvl w:val="0"/>
          <w:numId w:val="17"/>
        </w:numPr>
        <w:tabs>
          <w:tab w:val="left" w:pos="1134"/>
        </w:tabs>
        <w:spacing w:before="480" w:after="240"/>
        <w:ind w:left="1134" w:hanging="1134"/>
      </w:pPr>
      <w:bookmarkStart w:id="44" w:name="_Content_of_the"/>
      <w:bookmarkStart w:id="45" w:name="_Content_of_the_1"/>
      <w:bookmarkStart w:id="46" w:name="_Toc262470515"/>
      <w:bookmarkStart w:id="47" w:name="_Toc442343969"/>
      <w:bookmarkStart w:id="48" w:name="_Toc513022208"/>
      <w:bookmarkStart w:id="49" w:name="_Toc139958618"/>
      <w:bookmarkEnd w:id="44"/>
      <w:bookmarkEnd w:id="45"/>
      <w:r>
        <w:t>Content of the safety data sheet</w:t>
      </w:r>
      <w:bookmarkEnd w:id="46"/>
      <w:bookmarkEnd w:id="47"/>
      <w:bookmarkEnd w:id="48"/>
      <w:bookmarkEnd w:id="49"/>
    </w:p>
    <w:p w:rsidR="00E41A52" w:rsidRPr="00034E6A" w:rsidRDefault="00E41A52" w:rsidP="00E41A52">
      <w:r w:rsidRPr="00034E6A">
        <w:t xml:space="preserve">This chapter describes the type of information needed for each of the sections required in an SDS. A summary of this information is provided in a checklist at </w:t>
      </w:r>
      <w:hyperlink w:anchor="_Appendix_B_–" w:history="1">
        <w:r w:rsidRPr="004B7472">
          <w:rPr>
            <w:rStyle w:val="Hyperlink"/>
          </w:rPr>
          <w:t>Appendix B</w:t>
        </w:r>
      </w:hyperlink>
      <w:r w:rsidRPr="00034E6A">
        <w:t>.</w:t>
      </w:r>
    </w:p>
    <w:p w:rsidR="00E41A52" w:rsidRPr="00034E6A" w:rsidRDefault="00E41A52" w:rsidP="00E41A52">
      <w:pPr>
        <w:pStyle w:val="Heading2"/>
        <w:keepNext/>
        <w:numPr>
          <w:ilvl w:val="1"/>
          <w:numId w:val="17"/>
        </w:numPr>
        <w:tabs>
          <w:tab w:val="left" w:pos="1134"/>
        </w:tabs>
        <w:spacing w:before="480" w:after="240"/>
        <w:ind w:left="1134" w:hanging="1134"/>
      </w:pPr>
      <w:bookmarkStart w:id="50" w:name="_Section_1—Identification"/>
      <w:bookmarkStart w:id="51" w:name="_Toc442343970"/>
      <w:bookmarkStart w:id="52" w:name="_Toc513022209"/>
      <w:bookmarkStart w:id="53" w:name="_Toc139958619"/>
      <w:bookmarkEnd w:id="50"/>
      <w:r w:rsidRPr="00034E6A">
        <w:t>Section 1</w:t>
      </w:r>
      <w:r>
        <w:t>—</w:t>
      </w:r>
      <w:r w:rsidRPr="00034E6A">
        <w:t>Identification</w:t>
      </w:r>
      <w:bookmarkEnd w:id="51"/>
      <w:bookmarkEnd w:id="52"/>
      <w:bookmarkEnd w:id="53"/>
    </w:p>
    <w:p w:rsidR="00E41A52" w:rsidRDefault="00E41A52" w:rsidP="00E41A52">
      <w:r w:rsidRPr="00BD3B85">
        <w:t xml:space="preserve">This section </w:t>
      </w:r>
      <w:r>
        <w:t xml:space="preserve">of the SDS </w:t>
      </w:r>
      <w:r w:rsidRPr="00BD3B85">
        <w:t>provides information about the identification of the hazardous chemical, recommended uses and the contact details of the Australian manufacturer or importer, including an emergency contact.</w:t>
      </w:r>
    </w:p>
    <w:p w:rsidR="00E41A52" w:rsidRPr="002F2237" w:rsidRDefault="00E41A52" w:rsidP="001C35C1">
      <w:pPr>
        <w:spacing w:before="1440"/>
        <w:rPr>
          <w:b/>
        </w:rPr>
      </w:pPr>
      <w:r w:rsidRPr="00E41A52">
        <w:rPr>
          <w:b/>
        </w:rPr>
        <w:lastRenderedPageBreak/>
        <w:t>Table 1</w:t>
      </w:r>
      <w:r>
        <w:t xml:space="preserve"> </w:t>
      </w:r>
      <w:r w:rsidRPr="002F2237">
        <w:t xml:space="preserve">Content of </w:t>
      </w:r>
      <w:r>
        <w:t xml:space="preserve">Section 1 of </w:t>
      </w:r>
      <w:r w:rsidRPr="002F2237">
        <w:t>the safety data sheet</w:t>
      </w:r>
    </w:p>
    <w:tbl>
      <w:tblPr>
        <w:tblStyle w:val="PlainTable4"/>
        <w:tblW w:w="5000" w:type="pct"/>
        <w:tblLook w:val="04A0" w:firstRow="1" w:lastRow="0" w:firstColumn="1" w:lastColumn="0" w:noHBand="0" w:noVBand="1"/>
        <w:tblCaption w:val="SDS Identification"/>
        <w:tblDescription w:val="This table describes what the SDS must include regarding: Identification of the hazardous chemical; Recommended or intended use of the chemical including what the chemical does; Restrictions on its use; Contact details of the Australian manufacturer or importer of the chemical and Australian emergency service information or poisons information centre phone number."/>
      </w:tblPr>
      <w:tblGrid>
        <w:gridCol w:w="2528"/>
        <w:gridCol w:w="7790"/>
      </w:tblGrid>
      <w:tr w:rsidR="00E41A52" w:rsidRPr="00B50533" w:rsidTr="00D053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5" w:type="pct"/>
          </w:tcPr>
          <w:p w:rsidR="00E41A52" w:rsidRPr="00B50533" w:rsidRDefault="00E41A52" w:rsidP="00E41A52"/>
        </w:tc>
        <w:tc>
          <w:tcPr>
            <w:tcW w:w="3775" w:type="pct"/>
          </w:tcPr>
          <w:p w:rsidR="00E41A52" w:rsidRPr="00B50533" w:rsidRDefault="00E41A52" w:rsidP="00E41A52">
            <w:pPr>
              <w:cnfStyle w:val="100000000000" w:firstRow="1" w:lastRow="0" w:firstColumn="0" w:lastColumn="0" w:oddVBand="0" w:evenVBand="0" w:oddHBand="0" w:evenHBand="0" w:firstRowFirstColumn="0" w:firstRowLastColumn="0" w:lastRowFirstColumn="0" w:lastRowLastColumn="0"/>
            </w:pPr>
            <w:r>
              <w:t>Description</w:t>
            </w:r>
          </w:p>
        </w:tc>
      </w:tr>
      <w:tr w:rsidR="00E41A52" w:rsidRPr="00B50533" w:rsidTr="00D053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5" w:type="pct"/>
          </w:tcPr>
          <w:p w:rsidR="00E41A52" w:rsidRPr="00692F50" w:rsidRDefault="00E41A52" w:rsidP="00E41A52">
            <w:pPr>
              <w:rPr>
                <w:rStyle w:val="Emphasised"/>
                <w:color w:val="CB6015" w:themeColor="text2"/>
              </w:rPr>
            </w:pPr>
            <w:r w:rsidRPr="00692F50">
              <w:rPr>
                <w:rStyle w:val="Emphasised"/>
                <w:color w:val="CB6015" w:themeColor="text2"/>
              </w:rPr>
              <w:t>Product identifier</w:t>
            </w:r>
          </w:p>
        </w:tc>
        <w:tc>
          <w:tcPr>
            <w:tcW w:w="3775" w:type="pct"/>
          </w:tcPr>
          <w:p w:rsidR="00E41A52" w:rsidRPr="00B50533" w:rsidRDefault="00E41A52" w:rsidP="00E41A52">
            <w:pPr>
              <w:cnfStyle w:val="000000100000" w:firstRow="0" w:lastRow="0" w:firstColumn="0" w:lastColumn="0" w:oddVBand="0" w:evenVBand="0" w:oddHBand="1" w:evenHBand="0" w:firstRowFirstColumn="0" w:firstRowLastColumn="0" w:lastRowFirstColumn="0" w:lastRowLastColumn="0"/>
            </w:pPr>
            <w:r w:rsidRPr="00B50533">
              <w:t>The SDS must include the product identifier of the hazardous chemical, exactly as found on the label. If one generic SDS is used to cover several minor variants of a hazardous chemical, all product identifiers must be listed on the SDS.</w:t>
            </w:r>
          </w:p>
        </w:tc>
      </w:tr>
      <w:tr w:rsidR="00E41A52" w:rsidRPr="00B50533" w:rsidTr="00D0533A">
        <w:tc>
          <w:tcPr>
            <w:cnfStyle w:val="001000000000" w:firstRow="0" w:lastRow="0" w:firstColumn="1" w:lastColumn="0" w:oddVBand="0" w:evenVBand="0" w:oddHBand="0" w:evenHBand="0" w:firstRowFirstColumn="0" w:firstRowLastColumn="0" w:lastRowFirstColumn="0" w:lastRowLastColumn="0"/>
            <w:tcW w:w="1225" w:type="pct"/>
          </w:tcPr>
          <w:p w:rsidR="00E41A52" w:rsidRPr="00692F50" w:rsidRDefault="00E41A52" w:rsidP="00E41A52">
            <w:pPr>
              <w:rPr>
                <w:rStyle w:val="Emphasised"/>
                <w:color w:val="CB6015" w:themeColor="text2"/>
              </w:rPr>
            </w:pPr>
            <w:r w:rsidRPr="00692F50">
              <w:rPr>
                <w:rStyle w:val="Emphasised"/>
                <w:color w:val="CB6015" w:themeColor="text2"/>
              </w:rPr>
              <w:t>Other means of identification</w:t>
            </w:r>
          </w:p>
        </w:tc>
        <w:tc>
          <w:tcPr>
            <w:tcW w:w="3775" w:type="pct"/>
          </w:tcPr>
          <w:p w:rsidR="00E41A52" w:rsidRPr="00B50533" w:rsidRDefault="00E41A52" w:rsidP="00E41A52">
            <w:pPr>
              <w:cnfStyle w:val="000000000000" w:firstRow="0" w:lastRow="0" w:firstColumn="0" w:lastColumn="0" w:oddVBand="0" w:evenVBand="0" w:oddHBand="0" w:evenHBand="0" w:firstRowFirstColumn="0" w:firstRowLastColumn="0" w:lastRowFirstColumn="0" w:lastRowLastColumn="0"/>
            </w:pPr>
            <w:r w:rsidRPr="00B50533">
              <w:t xml:space="preserve">The hazardous </w:t>
            </w:r>
            <w:r w:rsidRPr="005E5A11">
              <w:t>chemical must be identified by its product identifier or chemical identity. The SDS should include any company product</w:t>
            </w:r>
            <w:r w:rsidRPr="00B50533">
              <w:t xml:space="preserve"> codes, numbers or other unique identifiers, for example a Proper Shipping Name (as identified in the ADG Code), or a name specified in the Standard for the Uniform Scheduling of Medicines and Poisons (SUSMP). Other names or synonyms by which the hazardous chemical is labelled or commonly known should also be provided in this section. </w:t>
            </w:r>
          </w:p>
        </w:tc>
      </w:tr>
      <w:tr w:rsidR="00E41A52" w:rsidRPr="00B50533" w:rsidTr="00D053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5" w:type="pct"/>
          </w:tcPr>
          <w:p w:rsidR="00E41A52" w:rsidRPr="00692F50" w:rsidRDefault="00E41A52" w:rsidP="00E41A52">
            <w:pPr>
              <w:rPr>
                <w:rStyle w:val="Emphasised"/>
                <w:color w:val="CB6015" w:themeColor="text2"/>
              </w:rPr>
            </w:pPr>
            <w:r w:rsidRPr="00692F50">
              <w:rPr>
                <w:rStyle w:val="Emphasised"/>
                <w:color w:val="CB6015" w:themeColor="text2"/>
              </w:rPr>
              <w:t>Recommended use of the chemical and restrictions on use</w:t>
            </w:r>
          </w:p>
        </w:tc>
        <w:tc>
          <w:tcPr>
            <w:tcW w:w="3775" w:type="pct"/>
          </w:tcPr>
          <w:p w:rsidR="00E41A52" w:rsidRPr="004F6338" w:rsidRDefault="00E41A52" w:rsidP="00E41A52">
            <w:pPr>
              <w:cnfStyle w:val="000000100000" w:firstRow="0" w:lastRow="0" w:firstColumn="0" w:lastColumn="0" w:oddVBand="0" w:evenVBand="0" w:oddHBand="1" w:evenHBand="0" w:firstRowFirstColumn="0" w:firstRowLastColumn="0" w:lastRowFirstColumn="0" w:lastRowLastColumn="0"/>
            </w:pPr>
            <w:r w:rsidRPr="004F6338">
              <w:t>The recommended or intended use of the hazardous chemical should be provided in this section. This includes a brief description of what the chemical does, for example a flame retardant or anti-oxidant. Restrictions on use should be stated as far as known, for example if</w:t>
            </w:r>
            <w:r>
              <w:t xml:space="preserve"> </w:t>
            </w:r>
            <w:r w:rsidRPr="004F6338">
              <w:t xml:space="preserve">the chemical is a prohibited carcinogen, an illicit drug precursor, or a chemical of security concern. </w:t>
            </w:r>
          </w:p>
          <w:p w:rsidR="00E41A52" w:rsidRPr="004F6338" w:rsidRDefault="00E41A52" w:rsidP="00E41A52">
            <w:pPr>
              <w:cnfStyle w:val="000000100000" w:firstRow="0" w:lastRow="0" w:firstColumn="0" w:lastColumn="0" w:oddVBand="0" w:evenVBand="0" w:oddHBand="1" w:evenHBand="0" w:firstRowFirstColumn="0" w:firstRowLastColumn="0" w:lastRowFirstColumn="0" w:lastRowLastColumn="0"/>
            </w:pPr>
            <w:r w:rsidRPr="004F6338">
              <w:rPr>
                <w:b/>
              </w:rPr>
              <w:t>'Prohibited carcinogen'</w:t>
            </w:r>
            <w:r w:rsidRPr="004F6338">
              <w:t xml:space="preserve"> is defined in the WHS Regulations and listed in Schedule 10 o</w:t>
            </w:r>
            <w:r>
              <w:t>f</w:t>
            </w:r>
            <w:r w:rsidRPr="004F6338">
              <w:t xml:space="preserve"> the WHS Regulations.</w:t>
            </w:r>
          </w:p>
          <w:p w:rsidR="00E41A52" w:rsidRPr="004F6338" w:rsidRDefault="00E41A52" w:rsidP="00E41A52">
            <w:pPr>
              <w:cnfStyle w:val="000000100000" w:firstRow="0" w:lastRow="0" w:firstColumn="0" w:lastColumn="0" w:oddVBand="0" w:evenVBand="0" w:oddHBand="1" w:evenHBand="0" w:firstRowFirstColumn="0" w:firstRowLastColumn="0" w:lastRowFirstColumn="0" w:lastRowLastColumn="0"/>
            </w:pPr>
            <w:r w:rsidRPr="004F6338">
              <w:rPr>
                <w:b/>
              </w:rPr>
              <w:t>'Illicit drug precursors'</w:t>
            </w:r>
            <w:r w:rsidRPr="004F6338">
              <w:t xml:space="preserve"> are controlled under various state and territory </w:t>
            </w:r>
            <w:r>
              <w:t xml:space="preserve">governments’ </w:t>
            </w:r>
            <w:r w:rsidRPr="004F6338">
              <w:t xml:space="preserve">legislation. Please see the </w:t>
            </w:r>
            <w:r w:rsidRPr="004F6338">
              <w:rPr>
                <w:i/>
              </w:rPr>
              <w:t xml:space="preserve">Code of Practice for Supply Diversion into Illicit Drug Manufacture </w:t>
            </w:r>
            <w:r w:rsidRPr="004F6338">
              <w:t xml:space="preserve">published by Chemistry Australia. </w:t>
            </w:r>
          </w:p>
          <w:p w:rsidR="00E41A52" w:rsidRPr="004F6338" w:rsidRDefault="00E41A52" w:rsidP="00E41A52">
            <w:pPr>
              <w:cnfStyle w:val="000000100000" w:firstRow="0" w:lastRow="0" w:firstColumn="0" w:lastColumn="0" w:oddVBand="0" w:evenVBand="0" w:oddHBand="1" w:evenHBand="0" w:firstRowFirstColumn="0" w:firstRowLastColumn="0" w:lastRowFirstColumn="0" w:lastRowLastColumn="0"/>
            </w:pPr>
            <w:r w:rsidRPr="004F6338">
              <w:rPr>
                <w:b/>
              </w:rPr>
              <w:t>'Chemical of security concern'</w:t>
            </w:r>
            <w:r w:rsidRPr="004F6338">
              <w:t xml:space="preserve"> means one of the chemicals listed in </w:t>
            </w:r>
            <w:r w:rsidRPr="00650D67">
              <w:t>the</w:t>
            </w:r>
            <w:r>
              <w:rPr>
                <w:i/>
              </w:rPr>
              <w:t xml:space="preserve"> National C</w:t>
            </w:r>
            <w:r w:rsidRPr="004F6338">
              <w:rPr>
                <w:i/>
              </w:rPr>
              <w:t xml:space="preserve">ode of </w:t>
            </w:r>
            <w:r>
              <w:rPr>
                <w:i/>
              </w:rPr>
              <w:t>P</w:t>
            </w:r>
            <w:r w:rsidRPr="004F6338">
              <w:rPr>
                <w:i/>
              </w:rPr>
              <w:t>ractice for</w:t>
            </w:r>
            <w:r>
              <w:rPr>
                <w:i/>
              </w:rPr>
              <w:t xml:space="preserve"> c</w:t>
            </w:r>
            <w:r w:rsidRPr="004F6338">
              <w:rPr>
                <w:i/>
              </w:rPr>
              <w:t xml:space="preserve">hemicals of </w:t>
            </w:r>
            <w:r>
              <w:rPr>
                <w:i/>
              </w:rPr>
              <w:t>s</w:t>
            </w:r>
            <w:r w:rsidRPr="004F6338">
              <w:rPr>
                <w:i/>
              </w:rPr>
              <w:t xml:space="preserve">ecurity </w:t>
            </w:r>
            <w:r>
              <w:rPr>
                <w:i/>
              </w:rPr>
              <w:t>c</w:t>
            </w:r>
            <w:r w:rsidRPr="004F6338">
              <w:rPr>
                <w:i/>
              </w:rPr>
              <w:t xml:space="preserve">oncern </w:t>
            </w:r>
            <w:r w:rsidRPr="004F6338">
              <w:t xml:space="preserve">published by Australian National Security. </w:t>
            </w:r>
          </w:p>
          <w:p w:rsidR="00E41A52" w:rsidRPr="00B50533" w:rsidRDefault="00E41A52" w:rsidP="00E41A52">
            <w:pPr>
              <w:cnfStyle w:val="000000100000" w:firstRow="0" w:lastRow="0" w:firstColumn="0" w:lastColumn="0" w:oddVBand="0" w:evenVBand="0" w:oddHBand="1" w:evenHBand="0" w:firstRowFirstColumn="0" w:firstRowLastColumn="0" w:lastRowFirstColumn="0" w:lastRowLastColumn="0"/>
            </w:pPr>
            <w:r w:rsidRPr="004F6338">
              <w:t>Note that this is not a comprehensive list of the restrictions that may apply to a hazardous chemical.</w:t>
            </w:r>
          </w:p>
        </w:tc>
      </w:tr>
      <w:tr w:rsidR="00E41A52" w:rsidRPr="00B50533" w:rsidTr="00D0533A">
        <w:tc>
          <w:tcPr>
            <w:cnfStyle w:val="001000000000" w:firstRow="0" w:lastRow="0" w:firstColumn="1" w:lastColumn="0" w:oddVBand="0" w:evenVBand="0" w:oddHBand="0" w:evenHBand="0" w:firstRowFirstColumn="0" w:firstRowLastColumn="0" w:lastRowFirstColumn="0" w:lastRowLastColumn="0"/>
            <w:tcW w:w="1225" w:type="pct"/>
          </w:tcPr>
          <w:p w:rsidR="00E41A52" w:rsidRPr="00692F50" w:rsidRDefault="00E41A52" w:rsidP="00E41A52">
            <w:pPr>
              <w:rPr>
                <w:rStyle w:val="Emphasised"/>
                <w:color w:val="CB6015" w:themeColor="text2"/>
              </w:rPr>
            </w:pPr>
            <w:r w:rsidRPr="00692F50">
              <w:rPr>
                <w:rStyle w:val="Emphasised"/>
                <w:color w:val="CB6015" w:themeColor="text2"/>
              </w:rPr>
              <w:t>Details of manufacturer or importer</w:t>
            </w:r>
          </w:p>
        </w:tc>
        <w:tc>
          <w:tcPr>
            <w:tcW w:w="3775" w:type="pct"/>
          </w:tcPr>
          <w:p w:rsidR="00E41A52" w:rsidRPr="00B50533" w:rsidRDefault="00E41A52" w:rsidP="00E41A52">
            <w:pPr>
              <w:cnfStyle w:val="000000000000" w:firstRow="0" w:lastRow="0" w:firstColumn="0" w:lastColumn="0" w:oddVBand="0" w:evenVBand="0" w:oddHBand="0" w:evenHBand="0" w:firstRowFirstColumn="0" w:firstRowLastColumn="0" w:lastRowFirstColumn="0" w:lastRowLastColumn="0"/>
            </w:pPr>
            <w:r w:rsidRPr="004F6338">
              <w:t>The name, Australian address and business telephone number of the Australian manufacturer or importer must be included in the SDS.</w:t>
            </w:r>
          </w:p>
        </w:tc>
      </w:tr>
      <w:tr w:rsidR="00E41A52" w:rsidRPr="00B50533" w:rsidTr="00D053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5" w:type="pct"/>
          </w:tcPr>
          <w:p w:rsidR="00E41A52" w:rsidRPr="00692F50" w:rsidRDefault="00E41A52" w:rsidP="00E41A52">
            <w:pPr>
              <w:rPr>
                <w:rStyle w:val="Emphasised"/>
                <w:color w:val="CB6015" w:themeColor="text2"/>
              </w:rPr>
            </w:pPr>
            <w:r w:rsidRPr="00692F50">
              <w:rPr>
                <w:rStyle w:val="Emphasised"/>
                <w:color w:val="CB6015" w:themeColor="text2"/>
              </w:rPr>
              <w:t>Emergency phone number</w:t>
            </w:r>
          </w:p>
        </w:tc>
        <w:tc>
          <w:tcPr>
            <w:tcW w:w="3775" w:type="pct"/>
          </w:tcPr>
          <w:p w:rsidR="00E41A52" w:rsidRPr="00B50533" w:rsidRDefault="00E41A52" w:rsidP="00E41A52">
            <w:pPr>
              <w:cnfStyle w:val="000000100000" w:firstRow="0" w:lastRow="0" w:firstColumn="0" w:lastColumn="0" w:oddVBand="0" w:evenVBand="0" w:oddHBand="1" w:evenHBand="0" w:firstRowFirstColumn="0" w:firstRowLastColumn="0" w:lastRowFirstColumn="0" w:lastRowLastColumn="0"/>
            </w:pPr>
            <w:r w:rsidRPr="00B50533">
              <w:t xml:space="preserve">The SDS must include Australian emergency contact information. The emergency information available through this service should be available outside working hours. </w:t>
            </w:r>
          </w:p>
          <w:p w:rsidR="00E41A52" w:rsidRPr="00B50533" w:rsidRDefault="00E41A52" w:rsidP="00E41A52">
            <w:pPr>
              <w:cnfStyle w:val="000000100000" w:firstRow="0" w:lastRow="0" w:firstColumn="0" w:lastColumn="0" w:oddVBand="0" w:evenVBand="0" w:oddHBand="1" w:evenHBand="0" w:firstRowFirstColumn="0" w:firstRowLastColumn="0" w:lastRowFirstColumn="0" w:lastRowLastColumn="0"/>
            </w:pPr>
            <w:r w:rsidRPr="00B50533">
              <w:t xml:space="preserve">If an emergency information service or </w:t>
            </w:r>
            <w:r>
              <w:t>p</w:t>
            </w:r>
            <w:r w:rsidRPr="00B50533">
              <w:t xml:space="preserve">oisons </w:t>
            </w:r>
            <w:r>
              <w:t>i</w:t>
            </w:r>
            <w:r w:rsidRPr="00B50533">
              <w:t xml:space="preserve">nformation </w:t>
            </w:r>
            <w:r>
              <w:t>c</w:t>
            </w:r>
            <w:r w:rsidRPr="00B50533">
              <w:t xml:space="preserve">entre phone number is provided in the SDS, this arrangement should be confirmed with </w:t>
            </w:r>
            <w:r w:rsidRPr="00650D67">
              <w:t xml:space="preserve">the service beforehand and copies of the SDS should be provided to them. </w:t>
            </w:r>
            <w:r>
              <w:t>The poisons i</w:t>
            </w:r>
            <w:r w:rsidRPr="00650D67">
              <w:t xml:space="preserve">nformation </w:t>
            </w:r>
            <w:r>
              <w:t>c</w:t>
            </w:r>
            <w:r w:rsidRPr="00650D67">
              <w:t>entre may require additional information such as a full list of any ingredients not included in the SDS.</w:t>
            </w:r>
          </w:p>
        </w:tc>
      </w:tr>
    </w:tbl>
    <w:p w:rsidR="00E41A52" w:rsidRPr="00BD3B85" w:rsidRDefault="00E41A52" w:rsidP="00E41A52">
      <w:pPr>
        <w:pStyle w:val="Heading2"/>
        <w:keepNext/>
        <w:numPr>
          <w:ilvl w:val="1"/>
          <w:numId w:val="17"/>
        </w:numPr>
        <w:tabs>
          <w:tab w:val="left" w:pos="1134"/>
        </w:tabs>
        <w:spacing w:before="480" w:after="240"/>
        <w:ind w:left="1134" w:hanging="1134"/>
      </w:pPr>
      <w:bookmarkStart w:id="54" w:name="_Toc293923276"/>
      <w:bookmarkStart w:id="55" w:name="_Toc293923377"/>
      <w:bookmarkStart w:id="56" w:name="_Toc293923467"/>
      <w:bookmarkStart w:id="57" w:name="_Toc442343971"/>
      <w:bookmarkStart w:id="58" w:name="_Toc513022210"/>
      <w:bookmarkStart w:id="59" w:name="_Toc139958620"/>
      <w:bookmarkEnd w:id="54"/>
      <w:bookmarkEnd w:id="55"/>
      <w:bookmarkEnd w:id="56"/>
      <w:r w:rsidRPr="00BD3B85">
        <w:t>S</w:t>
      </w:r>
      <w:r>
        <w:t>ection 2—Hazard(s) i</w:t>
      </w:r>
      <w:r w:rsidRPr="00BD3B85">
        <w:t>dentification</w:t>
      </w:r>
      <w:bookmarkEnd w:id="57"/>
      <w:bookmarkEnd w:id="58"/>
      <w:bookmarkEnd w:id="59"/>
    </w:p>
    <w:p w:rsidR="00E41A52" w:rsidRPr="00F51B55" w:rsidRDefault="00E41A52" w:rsidP="00E41A52">
      <w:r w:rsidRPr="00F51B55">
        <w:t xml:space="preserve">This section </w:t>
      </w:r>
      <w:r>
        <w:t xml:space="preserve">of the SDS </w:t>
      </w:r>
      <w:r w:rsidRPr="00F51B55">
        <w:t>describes the hazards of the chemical and the appropriate warning information associated with the hazards</w:t>
      </w:r>
      <w:r>
        <w:t>.</w:t>
      </w:r>
      <w:r w:rsidRPr="00F51B55">
        <w:t xml:space="preserve"> The information provided here must include a hazard classification statement explaining all the hazards of the hazardous chemical, as described below. </w:t>
      </w:r>
      <w:hyperlink w:anchor="_Appendix_C_–" w:history="1">
        <w:r w:rsidRPr="004B7472">
          <w:rPr>
            <w:rStyle w:val="Hyperlink"/>
          </w:rPr>
          <w:t>Appendix C</w:t>
        </w:r>
      </w:hyperlink>
      <w:r>
        <w:t xml:space="preserve"> lists</w:t>
      </w:r>
      <w:r w:rsidRPr="004D5D6C">
        <w:t xml:space="preserve"> the GHS signal </w:t>
      </w:r>
      <w:r w:rsidRPr="004D5D6C">
        <w:lastRenderedPageBreak/>
        <w:t xml:space="preserve">words, pictograms, hazard statements and precautionary statements that apply to each GHS hazard class and category. </w:t>
      </w:r>
    </w:p>
    <w:p w:rsidR="00E41A52" w:rsidRPr="00F51B55" w:rsidRDefault="00E41A52" w:rsidP="00E41A52">
      <w:pPr>
        <w:pStyle w:val="TOCHeading"/>
      </w:pPr>
      <w:bookmarkStart w:id="60" w:name="_Toc262470523"/>
      <w:r w:rsidRPr="00F51B55">
        <w:t>Classification of the hazardous chemical</w:t>
      </w:r>
      <w:bookmarkEnd w:id="60"/>
    </w:p>
    <w:p w:rsidR="00E41A52" w:rsidRPr="00F51B55" w:rsidRDefault="00E41A52" w:rsidP="00E41A52">
      <w:r w:rsidRPr="00F51B55">
        <w:t xml:space="preserve">If the hazardous chemical is classified in accordance with the GHS, the appropriate hazard class and category should be indicated, for example: </w:t>
      </w:r>
    </w:p>
    <w:p w:rsidR="00E41A52" w:rsidRPr="00F51B55" w:rsidRDefault="00E41A52" w:rsidP="00692F50">
      <w:pPr>
        <w:pStyle w:val="ListBullet"/>
        <w:numPr>
          <w:ilvl w:val="0"/>
          <w:numId w:val="32"/>
        </w:numPr>
        <w:contextualSpacing/>
      </w:pPr>
      <w:r w:rsidRPr="00F51B55">
        <w:t>Flammable liquid</w:t>
      </w:r>
      <w:r>
        <w:t>—</w:t>
      </w:r>
      <w:r w:rsidRPr="00F51B55">
        <w:t>Category 1</w:t>
      </w:r>
    </w:p>
    <w:p w:rsidR="00E41A52" w:rsidRPr="00F51B55" w:rsidRDefault="00E41A52" w:rsidP="00692F50">
      <w:pPr>
        <w:pStyle w:val="ListBullet"/>
        <w:numPr>
          <w:ilvl w:val="0"/>
          <w:numId w:val="32"/>
        </w:numPr>
        <w:contextualSpacing/>
      </w:pPr>
      <w:r w:rsidRPr="00F51B55">
        <w:t>Acute toxicity</w:t>
      </w:r>
      <w:r>
        <w:t>—</w:t>
      </w:r>
      <w:r w:rsidRPr="00F51B55">
        <w:t>oral</w:t>
      </w:r>
      <w:r>
        <w:t>—</w:t>
      </w:r>
      <w:r w:rsidRPr="00F51B55">
        <w:t>Category 3</w:t>
      </w:r>
      <w:r>
        <w:t>.</w:t>
      </w:r>
    </w:p>
    <w:p w:rsidR="00E41A52" w:rsidRPr="00F51B55" w:rsidRDefault="00E41A52" w:rsidP="00E41A52">
      <w:r w:rsidRPr="00F51B55">
        <w:t xml:space="preserve">Although it is not mandatory under the WHS Regulations, an SDS may provide information on environmental hazards and other GHS hazard classes and categories, for example </w:t>
      </w:r>
      <w:r>
        <w:t>‘</w:t>
      </w:r>
      <w:r w:rsidRPr="00F51B55">
        <w:t>Acute toxicity</w:t>
      </w:r>
      <w:r>
        <w:t>—</w:t>
      </w:r>
      <w:r w:rsidRPr="00F51B55">
        <w:t>oral</w:t>
      </w:r>
      <w:r>
        <w:t>—</w:t>
      </w:r>
      <w:r w:rsidRPr="00F51B55">
        <w:t>Category 5</w:t>
      </w:r>
      <w:r>
        <w:t>’</w:t>
      </w:r>
      <w:r w:rsidRPr="00F51B55">
        <w:t xml:space="preserve">, that are outside the scope of the WHS Regulations. </w:t>
      </w:r>
    </w:p>
    <w:p w:rsidR="00E41A52" w:rsidRPr="00F51B55" w:rsidRDefault="00E41A52" w:rsidP="00E41A52">
      <w:pPr>
        <w:pStyle w:val="TOCHeading"/>
      </w:pPr>
      <w:bookmarkStart w:id="61" w:name="_Toc262470524"/>
      <w:r w:rsidRPr="00F51B55">
        <w:t>Label elements, including precautionary statements</w:t>
      </w:r>
      <w:bookmarkEnd w:id="61"/>
    </w:p>
    <w:p w:rsidR="00E41A52" w:rsidRPr="00F51B55" w:rsidRDefault="00E41A52" w:rsidP="00E41A52">
      <w:r>
        <w:t>T</w:t>
      </w:r>
      <w:r w:rsidRPr="00F51B55">
        <w:t>he following labelling elements should be included in accordance with the hazardous chemicals classification:</w:t>
      </w:r>
    </w:p>
    <w:p w:rsidR="00E41A52" w:rsidRPr="00F51B55" w:rsidRDefault="00E41A52" w:rsidP="00692F50">
      <w:pPr>
        <w:pStyle w:val="ListBullet"/>
        <w:numPr>
          <w:ilvl w:val="0"/>
          <w:numId w:val="33"/>
        </w:numPr>
        <w:contextualSpacing/>
      </w:pPr>
      <w:r w:rsidRPr="00F51B55">
        <w:t>Signal word</w:t>
      </w:r>
    </w:p>
    <w:p w:rsidR="00E41A52" w:rsidRPr="00F51B55" w:rsidRDefault="00E41A52" w:rsidP="00692F50">
      <w:pPr>
        <w:pStyle w:val="ListBullet"/>
        <w:numPr>
          <w:ilvl w:val="0"/>
          <w:numId w:val="33"/>
        </w:numPr>
        <w:contextualSpacing/>
      </w:pPr>
      <w:r w:rsidRPr="00F51B55">
        <w:t>Hazard statement(s)</w:t>
      </w:r>
      <w:r>
        <w:t>, and</w:t>
      </w:r>
    </w:p>
    <w:p w:rsidR="00E41A52" w:rsidRPr="00F51B55" w:rsidRDefault="00E41A52" w:rsidP="00692F50">
      <w:pPr>
        <w:pStyle w:val="ListBullet"/>
        <w:numPr>
          <w:ilvl w:val="0"/>
          <w:numId w:val="33"/>
        </w:numPr>
        <w:contextualSpacing/>
      </w:pPr>
      <w:r w:rsidRPr="00F51B55">
        <w:t>Precautionary statement(s)</w:t>
      </w:r>
      <w:r>
        <w:t>.</w:t>
      </w:r>
    </w:p>
    <w:p w:rsidR="00E41A52" w:rsidRPr="00F51B55" w:rsidRDefault="00E41A52" w:rsidP="00E41A52">
      <w:r w:rsidRPr="00F51B55">
        <w:t xml:space="preserve">Additionally, </w:t>
      </w:r>
      <w:hyperlink w:anchor="_Appendix_C_–" w:history="1">
        <w:r w:rsidRPr="004B7472">
          <w:rPr>
            <w:rStyle w:val="Hyperlink"/>
          </w:rPr>
          <w:t>Appendix C</w:t>
        </w:r>
      </w:hyperlink>
      <w:r w:rsidRPr="00F51B55">
        <w:t xml:space="preserve"> </w:t>
      </w:r>
      <w:r>
        <w:t>includes</w:t>
      </w:r>
      <w:r w:rsidRPr="00F51B55">
        <w:t xml:space="preserve"> 12 non-GHS hazard statements that should be included on the SDS, where relevant. </w:t>
      </w:r>
    </w:p>
    <w:p w:rsidR="00E41A52" w:rsidRPr="00F51B55" w:rsidRDefault="00E41A52" w:rsidP="00E41A52">
      <w:r w:rsidRPr="00F51B55">
        <w:t>It is not mandatory to include pictograms (or hazard symbols) in an SDS. However, these symbols may be included in this section as graphical reproductions in black and white. This allows for the distribution of an SDS with ease via hard copy or through a database.</w:t>
      </w:r>
    </w:p>
    <w:p w:rsidR="00E41A52" w:rsidRDefault="00E41A52" w:rsidP="00E41A52">
      <w:r w:rsidRPr="00F51B55">
        <w:t xml:space="preserve">Persons preparing an SDS can download the </w:t>
      </w:r>
      <w:r w:rsidRPr="006553C3">
        <w:t>GHS pictograms</w:t>
      </w:r>
      <w:r w:rsidRPr="00F51B55">
        <w:t xml:space="preserve"> from </w:t>
      </w:r>
      <w:r>
        <w:t>the UNECE (United Nations Economic Commission for Europe) website</w:t>
      </w:r>
      <w:r w:rsidRPr="00F51B55">
        <w:t xml:space="preserve">. Pictograms should meet the size specification </w:t>
      </w:r>
      <w:r>
        <w:t>(</w:t>
      </w:r>
      <w:r w:rsidRPr="004621CC">
        <w:t>&gt;1x1 cm² and &lt;2x2 cm</w:t>
      </w:r>
      <w:r>
        <w:t xml:space="preserve">) </w:t>
      </w:r>
      <w:r w:rsidRPr="00F51B55">
        <w:t>to avoid stretching or having oversized pictograms on the SDS</w:t>
      </w:r>
      <w:r>
        <w:t>.</w:t>
      </w:r>
    </w:p>
    <w:p w:rsidR="00E41A52" w:rsidRPr="004621CC" w:rsidRDefault="00E41A52" w:rsidP="00E41A52">
      <w:pPr>
        <w:keepNext/>
        <w:keepLines/>
      </w:pPr>
      <w:r w:rsidRPr="004621CC">
        <w:rPr>
          <w:noProof/>
          <w:lang w:eastAsia="en-AU"/>
        </w:rPr>
        <w:drawing>
          <wp:inline distT="0" distB="0" distL="0" distR="0" wp14:anchorId="05A7D183" wp14:editId="121D3987">
            <wp:extent cx="4962144" cy="682752"/>
            <wp:effectExtent l="0" t="0" r="0" b="3175"/>
            <wp:docPr id="204" name="Picture 204" descr="This is an image of all nine GHS pictograms. These are defined in Appendix C of this document." title="dangerous goods class lab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parationSafetyDataSheetHazardousChemicalspictograms.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4962144" cy="682752"/>
                    </a:xfrm>
                    <a:prstGeom prst="rect">
                      <a:avLst/>
                    </a:prstGeom>
                  </pic:spPr>
                </pic:pic>
              </a:graphicData>
            </a:graphic>
          </wp:inline>
        </w:drawing>
      </w:r>
    </w:p>
    <w:p w:rsidR="00E41A52" w:rsidRPr="004621CC" w:rsidRDefault="00E41A52" w:rsidP="00E41A52">
      <w:r w:rsidRPr="004621CC">
        <w:t>The name of the pictogram should also be provided</w:t>
      </w:r>
      <w:r>
        <w:t>.</w:t>
      </w:r>
      <w:r w:rsidRPr="004621CC">
        <w:t xml:space="preserve"> </w:t>
      </w:r>
      <w:r>
        <w:t>These</w:t>
      </w:r>
      <w:r w:rsidRPr="004621CC">
        <w:t xml:space="preserve"> are defined in the tables in </w:t>
      </w:r>
      <w:hyperlink w:anchor="_Appendix_C_–" w:history="1">
        <w:r w:rsidRPr="004B7472">
          <w:rPr>
            <w:rStyle w:val="Hyperlink"/>
          </w:rPr>
          <w:t>Appendix C</w:t>
        </w:r>
      </w:hyperlink>
      <w:r w:rsidRPr="004621CC">
        <w:t xml:space="preserve"> (for example, flame, skull and crossbones).</w:t>
      </w:r>
    </w:p>
    <w:p w:rsidR="00E41A52" w:rsidRPr="004621CC" w:rsidRDefault="00E41A52" w:rsidP="00E41A52">
      <w:r w:rsidRPr="004621CC">
        <w:t>Dangerous goods class labels may also be used</w:t>
      </w:r>
      <w:r>
        <w:t>.</w:t>
      </w:r>
      <w:r w:rsidRPr="004621CC">
        <w:t xml:space="preserve"> </w:t>
      </w:r>
      <w:r>
        <w:t>H</w:t>
      </w:r>
      <w:r w:rsidRPr="004621CC">
        <w:t>owever, graphical elements do not need be duplicated</w:t>
      </w:r>
      <w:bookmarkStart w:id="62" w:name="_Toc262470525"/>
      <w:r w:rsidRPr="004621CC">
        <w:t>.</w:t>
      </w:r>
    </w:p>
    <w:p w:rsidR="00E41A52" w:rsidRPr="004621CC" w:rsidRDefault="00E41A52" w:rsidP="00E41A52">
      <w:pPr>
        <w:pStyle w:val="Heading2"/>
        <w:keepNext/>
        <w:numPr>
          <w:ilvl w:val="1"/>
          <w:numId w:val="17"/>
        </w:numPr>
        <w:tabs>
          <w:tab w:val="left" w:pos="1134"/>
        </w:tabs>
        <w:spacing w:before="480" w:after="240"/>
        <w:ind w:left="1134" w:hanging="1134"/>
      </w:pPr>
      <w:bookmarkStart w:id="63" w:name="_Section_3—Composition_and"/>
      <w:bookmarkStart w:id="64" w:name="_Section_3—Composition_and_1"/>
      <w:bookmarkStart w:id="65" w:name="_Toc442343972"/>
      <w:bookmarkStart w:id="66" w:name="_Toc513022211"/>
      <w:bookmarkStart w:id="67" w:name="_Toc139958621"/>
      <w:bookmarkEnd w:id="63"/>
      <w:bookmarkEnd w:id="64"/>
      <w:r w:rsidRPr="004621CC">
        <w:t>Section 3</w:t>
      </w:r>
      <w:r>
        <w:t>—</w:t>
      </w:r>
      <w:r w:rsidRPr="004621CC">
        <w:t xml:space="preserve">Composition and </w:t>
      </w:r>
      <w:r>
        <w:t>i</w:t>
      </w:r>
      <w:r w:rsidRPr="004621CC">
        <w:t>nformation on</w:t>
      </w:r>
      <w:r>
        <w:t> i</w:t>
      </w:r>
      <w:r w:rsidRPr="004621CC">
        <w:t>ngredients</w:t>
      </w:r>
      <w:bookmarkEnd w:id="65"/>
      <w:bookmarkEnd w:id="66"/>
      <w:bookmarkEnd w:id="67"/>
    </w:p>
    <w:bookmarkEnd w:id="62"/>
    <w:p w:rsidR="00E41A52" w:rsidRDefault="00E41A52" w:rsidP="00E41A52">
      <w:r w:rsidRPr="006F7DBD">
        <w:t xml:space="preserve">The ingredient(s) of the hazardous chemical must be identified. This includes the identification of impurities and stabilising additives that contribute to the classification of the hazardous chemical. </w:t>
      </w:r>
    </w:p>
    <w:p w:rsidR="00E41A52" w:rsidRPr="006F7DBD" w:rsidRDefault="00E41A52" w:rsidP="001C35C1">
      <w:pPr>
        <w:pStyle w:val="TOCHeading"/>
        <w:spacing w:before="1440"/>
      </w:pPr>
      <w:r>
        <w:lastRenderedPageBreak/>
        <w:t>Disclosure of ingredient names</w:t>
      </w:r>
    </w:p>
    <w:p w:rsidR="00E41A52" w:rsidRPr="00EF069E" w:rsidRDefault="00E41A52" w:rsidP="00EF069E">
      <w:pPr>
        <w:pStyle w:val="Boxedlatosemibold"/>
        <w:rPr>
          <w:rStyle w:val="Emphasised"/>
          <w:rFonts w:asciiTheme="majorHAnsi" w:hAnsiTheme="majorHAnsi"/>
          <w:b w:val="0"/>
          <w:color w:val="CB6015" w:themeColor="text2"/>
        </w:rPr>
      </w:pPr>
      <w:r w:rsidRPr="00EF069E">
        <w:rPr>
          <w:rStyle w:val="Emphasised"/>
          <w:rFonts w:asciiTheme="majorHAnsi" w:hAnsiTheme="majorHAnsi"/>
          <w:b w:val="0"/>
          <w:color w:val="CB6015" w:themeColor="text2"/>
        </w:rPr>
        <w:t>WHS Regulations Schedule 8</w:t>
      </w:r>
    </w:p>
    <w:p w:rsidR="00E41A52" w:rsidRPr="00BF4D83" w:rsidRDefault="00E41A52" w:rsidP="00E41A52">
      <w:pPr>
        <w:pStyle w:val="Boxed"/>
      </w:pPr>
      <w:r>
        <w:t>Disclosure of ingredients in s</w:t>
      </w:r>
      <w:r w:rsidRPr="00BF4D83">
        <w:t xml:space="preserve">afety </w:t>
      </w:r>
      <w:r>
        <w:t>d</w:t>
      </w:r>
      <w:r w:rsidRPr="00BF4D83">
        <w:t xml:space="preserve">ata </w:t>
      </w:r>
      <w:r>
        <w:t>s</w:t>
      </w:r>
      <w:r w:rsidRPr="00BF4D83">
        <w:t>heet</w:t>
      </w:r>
    </w:p>
    <w:p w:rsidR="00E41A52" w:rsidRPr="006F7DBD" w:rsidRDefault="00E41A52" w:rsidP="00E41A52">
      <w:r w:rsidRPr="006F7DBD">
        <w:t>The chemical identity of an ingredient must be disclosed on an SDS in accordance with Schedule 8 of the WHS Regulations. In some cases, a generic name may be used.</w:t>
      </w:r>
    </w:p>
    <w:p w:rsidR="00E41A52" w:rsidRPr="006F7DBD" w:rsidRDefault="00E41A52" w:rsidP="00E41A52">
      <w:r w:rsidRPr="006F7DBD">
        <w:t xml:space="preserve">Ingredients that are not classified as hazardous but have an exposure standard and which </w:t>
      </w:r>
      <w:r>
        <w:t xml:space="preserve">constitute more than </w:t>
      </w:r>
      <w:r w:rsidRPr="006F7DBD">
        <w:t>1%</w:t>
      </w:r>
      <w:r>
        <w:t xml:space="preserve"> of the mixture</w:t>
      </w:r>
      <w:r w:rsidRPr="006F7DBD">
        <w:t xml:space="preserve"> should be mentioned in the SDS if it is likely that they might be released under standard storage and application conditions.</w:t>
      </w:r>
    </w:p>
    <w:p w:rsidR="00E41A52" w:rsidRPr="006F7DBD" w:rsidRDefault="00E41A52" w:rsidP="00E41A52">
      <w:r w:rsidRPr="006F7DBD">
        <w:t>Disclosure of ingredient names is not required by the WHS Regulations for those in</w:t>
      </w:r>
      <w:r>
        <w:t>gredients that meet only physical</w:t>
      </w:r>
      <w:r w:rsidRPr="006F7DBD">
        <w:t xml:space="preserve"> and/or environmental hazard classifications, or for non-hazardous ingredients.</w:t>
      </w:r>
    </w:p>
    <w:p w:rsidR="00E41A52" w:rsidRPr="006F7DBD" w:rsidRDefault="00E41A52" w:rsidP="00E41A52">
      <w:r w:rsidRPr="006F7DBD">
        <w:t xml:space="preserve">There is no requirement to disclose the identity of ingredients for the following GHS health hazard categories because they fall outside the scope of the WHS Regulations: </w:t>
      </w:r>
    </w:p>
    <w:p w:rsidR="00E41A52" w:rsidRPr="006F7DBD" w:rsidRDefault="00E41A52" w:rsidP="00EF069E">
      <w:pPr>
        <w:pStyle w:val="ListBullet"/>
        <w:numPr>
          <w:ilvl w:val="0"/>
          <w:numId w:val="34"/>
        </w:numPr>
        <w:contextualSpacing/>
      </w:pPr>
      <w:r w:rsidRPr="006F7DBD">
        <w:t>Acute toxicity</w:t>
      </w:r>
      <w:r>
        <w:t>—</w:t>
      </w:r>
      <w:r w:rsidRPr="006F7DBD">
        <w:t>Category 5 (oral, dermal and inhalation)</w:t>
      </w:r>
    </w:p>
    <w:p w:rsidR="00E41A52" w:rsidRPr="006F7DBD" w:rsidRDefault="00E41A52" w:rsidP="00EF069E">
      <w:pPr>
        <w:pStyle w:val="ListBullet"/>
        <w:numPr>
          <w:ilvl w:val="0"/>
          <w:numId w:val="34"/>
        </w:numPr>
        <w:contextualSpacing/>
      </w:pPr>
      <w:r w:rsidRPr="006F7DBD">
        <w:t>Skin corrosion/irritation</w:t>
      </w:r>
      <w:r>
        <w:t>—</w:t>
      </w:r>
      <w:r w:rsidRPr="006F7DBD">
        <w:t>Category 3</w:t>
      </w:r>
    </w:p>
    <w:p w:rsidR="00E41A52" w:rsidRPr="006F7DBD" w:rsidRDefault="00E41A52" w:rsidP="00EF069E">
      <w:pPr>
        <w:pStyle w:val="ListBullet"/>
        <w:numPr>
          <w:ilvl w:val="0"/>
          <w:numId w:val="34"/>
        </w:numPr>
        <w:contextualSpacing/>
      </w:pPr>
      <w:r w:rsidRPr="006F7DBD">
        <w:t>Serious eye damage/eye irritation</w:t>
      </w:r>
      <w:r>
        <w:t>—</w:t>
      </w:r>
      <w:r w:rsidRPr="006F7DBD">
        <w:t>Category 2B</w:t>
      </w:r>
    </w:p>
    <w:p w:rsidR="00E41A52" w:rsidRPr="006F7DBD" w:rsidRDefault="00E41A52" w:rsidP="00EF069E">
      <w:pPr>
        <w:pStyle w:val="ListBullet"/>
        <w:numPr>
          <w:ilvl w:val="0"/>
          <w:numId w:val="34"/>
        </w:numPr>
        <w:contextualSpacing/>
      </w:pPr>
      <w:r w:rsidRPr="006F7DBD">
        <w:t>Aspiration hazard</w:t>
      </w:r>
      <w:r>
        <w:t>—</w:t>
      </w:r>
      <w:r w:rsidRPr="006F7DBD">
        <w:t>Category 2</w:t>
      </w:r>
    </w:p>
    <w:p w:rsidR="00E41A52" w:rsidRPr="006F7DBD" w:rsidRDefault="00E41A52" w:rsidP="00EF069E">
      <w:pPr>
        <w:pStyle w:val="ListBullet"/>
        <w:numPr>
          <w:ilvl w:val="0"/>
          <w:numId w:val="34"/>
        </w:numPr>
        <w:contextualSpacing/>
      </w:pPr>
      <w:r w:rsidRPr="006F7DBD">
        <w:t>Aquatic toxicity (all categories)</w:t>
      </w:r>
    </w:p>
    <w:p w:rsidR="00E41A52" w:rsidRPr="006F7DBD" w:rsidRDefault="00E41A52" w:rsidP="00EF069E">
      <w:pPr>
        <w:pStyle w:val="ListBullet"/>
        <w:numPr>
          <w:ilvl w:val="0"/>
          <w:numId w:val="34"/>
        </w:numPr>
        <w:contextualSpacing/>
      </w:pPr>
      <w:r w:rsidRPr="006F7DBD">
        <w:t>Flammable gas</w:t>
      </w:r>
      <w:r>
        <w:t>—</w:t>
      </w:r>
      <w:r w:rsidRPr="006F7DBD">
        <w:t>Category 2</w:t>
      </w:r>
    </w:p>
    <w:p w:rsidR="00E41A52" w:rsidRPr="006F7DBD" w:rsidRDefault="00E41A52" w:rsidP="00EF069E">
      <w:pPr>
        <w:pStyle w:val="ListBullet"/>
        <w:numPr>
          <w:ilvl w:val="0"/>
          <w:numId w:val="34"/>
        </w:numPr>
        <w:contextualSpacing/>
      </w:pPr>
      <w:r w:rsidRPr="006F7DBD">
        <w:t>Ozone depletion.</w:t>
      </w:r>
    </w:p>
    <w:p w:rsidR="00E41A52" w:rsidRPr="005F710E" w:rsidRDefault="00E41A52" w:rsidP="00E41A52">
      <w:pPr>
        <w:pStyle w:val="TOCHeading"/>
      </w:pPr>
      <w:r>
        <w:t>Use of g</w:t>
      </w:r>
      <w:r w:rsidRPr="005F710E">
        <w:t xml:space="preserve">eneric </w:t>
      </w:r>
      <w:r>
        <w:t>n</w:t>
      </w:r>
      <w:r w:rsidRPr="005F710E">
        <w:t>ames</w:t>
      </w:r>
      <w:r w:rsidRPr="00517698">
        <w:rPr>
          <w:rStyle w:val="FootnoteReference"/>
        </w:rPr>
        <w:footnoteReference w:id="5"/>
      </w:r>
    </w:p>
    <w:p w:rsidR="00E41A52" w:rsidRPr="005F710E" w:rsidRDefault="00E41A52" w:rsidP="00E41A52">
      <w:r w:rsidRPr="005F710E">
        <w:t>Generic names may be used in an SDS if the identity of an ingredient is genuinely commercially confidential, and if:</w:t>
      </w:r>
    </w:p>
    <w:p w:rsidR="00E41A52" w:rsidRPr="005F710E" w:rsidRDefault="00E41A52" w:rsidP="00EF069E">
      <w:pPr>
        <w:pStyle w:val="ListBullet"/>
        <w:numPr>
          <w:ilvl w:val="0"/>
          <w:numId w:val="35"/>
        </w:numPr>
        <w:contextualSpacing/>
      </w:pPr>
      <w:r w:rsidRPr="005F710E">
        <w:t>the ingredient is in any of the following health hazard categories:</w:t>
      </w:r>
    </w:p>
    <w:p w:rsidR="00E41A52" w:rsidRPr="005F710E" w:rsidRDefault="00E41A52" w:rsidP="00EF069E">
      <w:pPr>
        <w:pStyle w:val="ListBullet2"/>
        <w:numPr>
          <w:ilvl w:val="1"/>
          <w:numId w:val="21"/>
        </w:numPr>
        <w:contextualSpacing/>
      </w:pPr>
      <w:r w:rsidRPr="005F710E">
        <w:t>Acute toxicity</w:t>
      </w:r>
      <w:r>
        <w:t>—</w:t>
      </w:r>
      <w:r w:rsidRPr="005F710E">
        <w:t>Category 4 (oral, dermal, inhalation)</w:t>
      </w:r>
    </w:p>
    <w:p w:rsidR="00E41A52" w:rsidRPr="005F710E" w:rsidRDefault="00E41A52" w:rsidP="00EF069E">
      <w:pPr>
        <w:pStyle w:val="ListBullet2"/>
        <w:numPr>
          <w:ilvl w:val="1"/>
          <w:numId w:val="21"/>
        </w:numPr>
        <w:contextualSpacing/>
      </w:pPr>
      <w:r w:rsidRPr="005F710E">
        <w:t>Aspiration hazard</w:t>
      </w:r>
      <w:r>
        <w:t>—</w:t>
      </w:r>
      <w:r w:rsidRPr="005F710E">
        <w:t>Category 1</w:t>
      </w:r>
    </w:p>
    <w:p w:rsidR="00E41A52" w:rsidRPr="005F710E" w:rsidRDefault="00E41A52" w:rsidP="00EF069E">
      <w:pPr>
        <w:pStyle w:val="ListBullet2"/>
        <w:numPr>
          <w:ilvl w:val="1"/>
          <w:numId w:val="21"/>
        </w:numPr>
        <w:contextualSpacing/>
      </w:pPr>
      <w:r w:rsidRPr="005F710E">
        <w:t>Serious eye damage/eye irritation</w:t>
      </w:r>
      <w:r>
        <w:t>—</w:t>
      </w:r>
      <w:r w:rsidRPr="005F710E">
        <w:t>Category 2A</w:t>
      </w:r>
    </w:p>
    <w:p w:rsidR="00E41A52" w:rsidRPr="005F710E" w:rsidRDefault="00E41A52" w:rsidP="00EF069E">
      <w:pPr>
        <w:pStyle w:val="ListBullet2"/>
        <w:numPr>
          <w:ilvl w:val="1"/>
          <w:numId w:val="21"/>
        </w:numPr>
        <w:contextualSpacing/>
      </w:pPr>
      <w:r w:rsidRPr="005F710E">
        <w:t>Skin corrosion/irritation</w:t>
      </w:r>
      <w:r>
        <w:t>—</w:t>
      </w:r>
      <w:r w:rsidRPr="005F710E">
        <w:t>Category 2</w:t>
      </w:r>
    </w:p>
    <w:p w:rsidR="00E41A52" w:rsidRPr="005F710E" w:rsidRDefault="00E41A52" w:rsidP="00EF069E">
      <w:pPr>
        <w:pStyle w:val="ListBullet2"/>
        <w:numPr>
          <w:ilvl w:val="1"/>
          <w:numId w:val="21"/>
        </w:numPr>
        <w:contextualSpacing/>
      </w:pPr>
      <w:r w:rsidRPr="005F710E">
        <w:t>Specific target organ toxicity (single exposure)</w:t>
      </w:r>
      <w:r>
        <w:t>—Category 3.</w:t>
      </w:r>
    </w:p>
    <w:p w:rsidR="00E41A52" w:rsidRPr="005F710E" w:rsidRDefault="00E41A52" w:rsidP="00EF069E">
      <w:pPr>
        <w:pStyle w:val="ListBullet"/>
        <w:numPr>
          <w:ilvl w:val="0"/>
          <w:numId w:val="36"/>
        </w:numPr>
        <w:contextualSpacing/>
      </w:pPr>
      <w:r w:rsidRPr="005F710E">
        <w:t>the ingredient does not cause the correct classification of the hazardous chemical to include any</w:t>
      </w:r>
      <w:r>
        <w:t xml:space="preserve"> other hazard class or category,</w:t>
      </w:r>
      <w:r w:rsidRPr="005F710E">
        <w:t xml:space="preserve"> and</w:t>
      </w:r>
    </w:p>
    <w:p w:rsidR="00E41A52" w:rsidRPr="005F710E" w:rsidRDefault="00E41A52" w:rsidP="00EF069E">
      <w:pPr>
        <w:pStyle w:val="ListBullet"/>
        <w:numPr>
          <w:ilvl w:val="0"/>
          <w:numId w:val="36"/>
        </w:numPr>
        <w:contextualSpacing/>
      </w:pPr>
      <w:r w:rsidRPr="005F710E">
        <w:t>an exposure standard for the ingredient has not been established.</w:t>
      </w:r>
    </w:p>
    <w:p w:rsidR="00E41A52" w:rsidRPr="00D65894" w:rsidRDefault="00E41A52" w:rsidP="00E41A52">
      <w:r w:rsidRPr="00D65894">
        <w:t xml:space="preserve">A guide for selecting generic names for ingredients is included in </w:t>
      </w:r>
      <w:hyperlink w:anchor="_Appendix_D_–" w:history="1">
        <w:r w:rsidRPr="004B7472">
          <w:rPr>
            <w:rStyle w:val="Hyperlink"/>
          </w:rPr>
          <w:t>Appendix D</w:t>
        </w:r>
      </w:hyperlink>
      <w:r w:rsidRPr="00D65894">
        <w:t>.</w:t>
      </w:r>
    </w:p>
    <w:p w:rsidR="00E41A52" w:rsidRPr="00D65894" w:rsidRDefault="00E41A52" w:rsidP="00E41A52">
      <w:pPr>
        <w:pStyle w:val="TOCHeading"/>
      </w:pPr>
      <w:r w:rsidRPr="00D65894">
        <w:t xml:space="preserve">Disclosure </w:t>
      </w:r>
      <w:r>
        <w:t>of proportions of ingredients</w:t>
      </w:r>
    </w:p>
    <w:p w:rsidR="00E41A52" w:rsidRPr="00D65894" w:rsidRDefault="00E41A52" w:rsidP="00E41A52">
      <w:r w:rsidRPr="00D65894">
        <w:t xml:space="preserve">Where the chemical identity or generic name of an ingredient that makes up a hazardous chemical is disclosed, the proportions of the ingredients must also be disclosed in an SDS. </w:t>
      </w:r>
    </w:p>
    <w:p w:rsidR="00E41A52" w:rsidRPr="00D65894" w:rsidRDefault="00E41A52" w:rsidP="00E41A52">
      <w:r w:rsidRPr="00D65894">
        <w:lastRenderedPageBreak/>
        <w:t>For multiple ingredients, proportions should be listed in descending order by mass or volume. Ingredients not contributing to the hazard classification should also be listed and</w:t>
      </w:r>
      <w:r>
        <w:t>,</w:t>
      </w:r>
      <w:r w:rsidRPr="00D65894">
        <w:t xml:space="preserve"> where included, should be listed after the ingredients contributing to the hazard</w:t>
      </w:r>
      <w:r>
        <w:t> </w:t>
      </w:r>
      <w:r w:rsidRPr="00D65894">
        <w:t>classification.</w:t>
      </w:r>
    </w:p>
    <w:p w:rsidR="00E41A52" w:rsidRPr="00D65894" w:rsidRDefault="00E41A52" w:rsidP="00E41A52">
      <w:r w:rsidRPr="00D65894">
        <w:t xml:space="preserve">However, where the exact concentration of an ingredient is commercially confidential, the concentration of the ingredient can be disclosed using the following ranges: </w:t>
      </w:r>
    </w:p>
    <w:p w:rsidR="00E41A52" w:rsidRPr="00D65894" w:rsidRDefault="00E41A52" w:rsidP="00CF7195">
      <w:pPr>
        <w:pStyle w:val="ListBullet"/>
        <w:numPr>
          <w:ilvl w:val="0"/>
          <w:numId w:val="37"/>
        </w:numPr>
        <w:contextualSpacing/>
      </w:pPr>
      <w:r w:rsidRPr="00D65894">
        <w:t>&lt;10%</w:t>
      </w:r>
    </w:p>
    <w:p w:rsidR="00E41A52" w:rsidRPr="00D65894" w:rsidRDefault="00E41A52" w:rsidP="00CF7195">
      <w:pPr>
        <w:pStyle w:val="ListBullet"/>
        <w:numPr>
          <w:ilvl w:val="0"/>
          <w:numId w:val="37"/>
        </w:numPr>
        <w:contextualSpacing/>
      </w:pPr>
      <w:r w:rsidRPr="00D65894">
        <w:t>10–&lt;30%</w:t>
      </w:r>
    </w:p>
    <w:p w:rsidR="00E41A52" w:rsidRPr="00D65894" w:rsidRDefault="00E41A52" w:rsidP="00CF7195">
      <w:pPr>
        <w:pStyle w:val="ListBullet"/>
        <w:numPr>
          <w:ilvl w:val="0"/>
          <w:numId w:val="37"/>
        </w:numPr>
        <w:contextualSpacing/>
      </w:pPr>
      <w:r w:rsidRPr="00D65894">
        <w:t>30–60%</w:t>
      </w:r>
    </w:p>
    <w:p w:rsidR="00E41A52" w:rsidRPr="00D65894" w:rsidRDefault="00E41A52" w:rsidP="00CF7195">
      <w:pPr>
        <w:pStyle w:val="ListBullet"/>
        <w:numPr>
          <w:ilvl w:val="0"/>
          <w:numId w:val="37"/>
        </w:numPr>
        <w:contextualSpacing/>
      </w:pPr>
      <w:r w:rsidRPr="00D65894">
        <w:t>&gt;60%</w:t>
      </w:r>
      <w:r>
        <w:t>.</w:t>
      </w:r>
    </w:p>
    <w:p w:rsidR="00E41A52" w:rsidRPr="00D65894" w:rsidRDefault="00E41A52" w:rsidP="00E41A52">
      <w:r w:rsidRPr="00D65894">
        <w:t>The proportion of an ingredient should normally be disclosed using a narrower range, for example, for an ingredient pres</w:t>
      </w:r>
      <w:r>
        <w:t>ent at 35%, a range of 30–</w:t>
      </w:r>
      <w:r w:rsidRPr="00D65894">
        <w:t>40% should be used instead of</w:t>
      </w:r>
      <w:r>
        <w:t> </w:t>
      </w:r>
      <w:r w:rsidRPr="00D65894">
        <w:t>30</w:t>
      </w:r>
      <w:r>
        <w:t>–</w:t>
      </w:r>
      <w:r w:rsidRPr="00D65894">
        <w:t xml:space="preserve">60%. </w:t>
      </w:r>
    </w:p>
    <w:p w:rsidR="00E41A52" w:rsidRPr="00D65894" w:rsidRDefault="00E41A52" w:rsidP="00E41A52">
      <w:r w:rsidRPr="00D65894">
        <w:t>Where possible, the percentage composition should add up to or indicate a total of 100%, even if an estimate of non-hazardous ingredients needs to be provided.</w:t>
      </w:r>
    </w:p>
    <w:p w:rsidR="00E41A52" w:rsidRPr="0046282C" w:rsidRDefault="00E41A52" w:rsidP="00E41A52">
      <w:pPr>
        <w:pStyle w:val="Heading2"/>
        <w:keepNext/>
        <w:keepLines/>
        <w:numPr>
          <w:ilvl w:val="1"/>
          <w:numId w:val="17"/>
        </w:numPr>
        <w:tabs>
          <w:tab w:val="left" w:pos="1134"/>
        </w:tabs>
        <w:spacing w:before="480" w:after="240"/>
        <w:ind w:left="1134" w:hanging="1134"/>
      </w:pPr>
      <w:bookmarkStart w:id="68" w:name="_Toc262470526"/>
      <w:bookmarkStart w:id="69" w:name="_Toc442343973"/>
      <w:bookmarkStart w:id="70" w:name="_Toc513022212"/>
      <w:bookmarkStart w:id="71" w:name="_Toc139958622"/>
      <w:r w:rsidRPr="0046282C">
        <w:t>Section 4</w:t>
      </w:r>
      <w:r>
        <w:t>—</w:t>
      </w:r>
      <w:r w:rsidRPr="0046282C">
        <w:t xml:space="preserve">First </w:t>
      </w:r>
      <w:r>
        <w:t>a</w:t>
      </w:r>
      <w:r w:rsidRPr="0046282C">
        <w:t xml:space="preserve">id </w:t>
      </w:r>
      <w:r>
        <w:t>m</w:t>
      </w:r>
      <w:r w:rsidRPr="0046282C">
        <w:t>easures</w:t>
      </w:r>
      <w:bookmarkEnd w:id="68"/>
      <w:bookmarkEnd w:id="69"/>
      <w:bookmarkEnd w:id="70"/>
      <w:bookmarkEnd w:id="71"/>
    </w:p>
    <w:p w:rsidR="00E41A52" w:rsidRPr="00E8660C" w:rsidRDefault="00E41A52" w:rsidP="00E41A52">
      <w:pPr>
        <w:keepNext/>
        <w:keepLines/>
      </w:pPr>
      <w:r w:rsidRPr="00E8660C">
        <w:t xml:space="preserve">This section of the SDS provides information about the initial care </w:t>
      </w:r>
      <w:r>
        <w:t>(</w:t>
      </w:r>
      <w:r w:rsidRPr="00E8660C">
        <w:t>that does not involve the use of sophisticated equipment or access to a wide selection of medications</w:t>
      </w:r>
      <w:r>
        <w:t>)</w:t>
      </w:r>
      <w:r w:rsidRPr="00E8660C">
        <w:t xml:space="preserve"> to be given to a person affected by a hazardous chemical. It should state whether medical attention is required for a chemical, including the</w:t>
      </w:r>
      <w:r>
        <w:t xml:space="preserve"> urgency of treatment required.</w:t>
      </w:r>
    </w:p>
    <w:p w:rsidR="00E41A52" w:rsidRPr="00E8660C" w:rsidRDefault="00E41A52" w:rsidP="00E41A52">
      <w:pPr>
        <w:keepNext/>
        <w:keepLines/>
      </w:pPr>
      <w:r w:rsidRPr="00E8660C">
        <w:t>A</w:t>
      </w:r>
      <w:r>
        <w:t>n</w:t>
      </w:r>
      <w:r w:rsidRPr="00E8660C">
        <w:t xml:space="preserve"> SDS should provide information on any immediate effects of the chemical, by route of exposure, and the immediate treatment required. It should also include information on the possible delayed effects of the chemical and on specific </w:t>
      </w:r>
      <w:r w:rsidRPr="005E5A11">
        <w:t>health monitoring that</w:t>
      </w:r>
      <w:r w:rsidRPr="00E8660C">
        <w:t xml:space="preserve"> may be</w:t>
      </w:r>
      <w:r>
        <w:t> </w:t>
      </w:r>
      <w:r w:rsidRPr="00E8660C">
        <w:t>needed.</w:t>
      </w:r>
    </w:p>
    <w:p w:rsidR="00E41A52" w:rsidRPr="00501CE1" w:rsidRDefault="00E41A52" w:rsidP="00E41A52">
      <w:pPr>
        <w:rPr>
          <w:b/>
        </w:rPr>
      </w:pPr>
      <w:r w:rsidRPr="00E41A52">
        <w:rPr>
          <w:b/>
        </w:rPr>
        <w:t>Table 2</w:t>
      </w:r>
      <w:r>
        <w:t xml:space="preserve"> </w:t>
      </w:r>
      <w:r w:rsidRPr="00B44D1B">
        <w:t>Section 4 of the SDS:</w:t>
      </w:r>
      <w:r>
        <w:t xml:space="preserve"> </w:t>
      </w:r>
      <w:r w:rsidRPr="00501CE1">
        <w:t xml:space="preserve">First </w:t>
      </w:r>
      <w:r>
        <w:t>a</w:t>
      </w:r>
      <w:r w:rsidRPr="00501CE1">
        <w:t xml:space="preserve">id </w:t>
      </w:r>
      <w:r>
        <w:t>m</w:t>
      </w:r>
      <w:r w:rsidRPr="00501CE1">
        <w:t>easures</w:t>
      </w:r>
    </w:p>
    <w:tbl>
      <w:tblPr>
        <w:tblStyle w:val="PlainTable4"/>
        <w:tblW w:w="5000" w:type="pct"/>
        <w:tblLook w:val="04A0" w:firstRow="1" w:lastRow="0" w:firstColumn="1" w:lastColumn="0" w:noHBand="0" w:noVBand="1"/>
        <w:tblCaption w:val="SDS First aid measures"/>
        <w:tblDescription w:val="This table describes the First aid instructions for SDS. This includes a description of the necessary first aid measures for each relevant rout of exposure and the expected immediate and delayed symptoms. The most important symptoms caused by exposure to the chemical and what medical attention and special treatment is required. "/>
      </w:tblPr>
      <w:tblGrid>
        <w:gridCol w:w="2495"/>
        <w:gridCol w:w="7823"/>
      </w:tblGrid>
      <w:tr w:rsidR="00E41A52" w:rsidRPr="00501CE1" w:rsidTr="00CF71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9" w:type="pct"/>
          </w:tcPr>
          <w:p w:rsidR="00E41A52" w:rsidRPr="00501CE1" w:rsidRDefault="00E41A52" w:rsidP="00E41A52">
            <w:pPr>
              <w:keepNext/>
              <w:keepLines/>
            </w:pPr>
            <w:r>
              <w:t>Term</w:t>
            </w:r>
          </w:p>
        </w:tc>
        <w:tc>
          <w:tcPr>
            <w:tcW w:w="3791" w:type="pct"/>
          </w:tcPr>
          <w:p w:rsidR="00E41A52" w:rsidRPr="00501CE1" w:rsidRDefault="00E41A52" w:rsidP="00E41A52">
            <w:pPr>
              <w:keepNext/>
              <w:keepLines/>
              <w:cnfStyle w:val="100000000000" w:firstRow="1" w:lastRow="0" w:firstColumn="0" w:lastColumn="0" w:oddVBand="0" w:evenVBand="0" w:oddHBand="0" w:evenHBand="0" w:firstRowFirstColumn="0" w:firstRowLastColumn="0" w:lastRowFirstColumn="0" w:lastRowLastColumn="0"/>
            </w:pPr>
            <w:r>
              <w:t>Description</w:t>
            </w:r>
          </w:p>
        </w:tc>
      </w:tr>
      <w:tr w:rsidR="00E41A52" w:rsidRPr="00501CE1" w:rsidTr="00CF71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9" w:type="pct"/>
          </w:tcPr>
          <w:p w:rsidR="00E41A52" w:rsidRPr="00CF7195" w:rsidRDefault="00E41A52" w:rsidP="00E41A52">
            <w:pPr>
              <w:rPr>
                <w:rStyle w:val="Emphasised"/>
                <w:color w:val="CB6015" w:themeColor="text2"/>
              </w:rPr>
            </w:pPr>
            <w:bookmarkStart w:id="72" w:name="_Toc262470527"/>
            <w:r w:rsidRPr="00CF7195">
              <w:rPr>
                <w:rStyle w:val="Emphasised"/>
                <w:color w:val="CB6015" w:themeColor="text2"/>
              </w:rPr>
              <w:t>Description of necessary first aid measures</w:t>
            </w:r>
          </w:p>
        </w:tc>
        <w:tc>
          <w:tcPr>
            <w:tcW w:w="3791" w:type="pct"/>
          </w:tcPr>
          <w:p w:rsidR="00E41A52" w:rsidRPr="00501CE1" w:rsidRDefault="00E41A52" w:rsidP="00E41A52">
            <w:pPr>
              <w:cnfStyle w:val="000000100000" w:firstRow="0" w:lastRow="0" w:firstColumn="0" w:lastColumn="0" w:oddVBand="0" w:evenVBand="0" w:oddHBand="1" w:evenHBand="0" w:firstRowFirstColumn="0" w:firstRowLastColumn="0" w:lastRowFirstColumn="0" w:lastRowLastColumn="0"/>
            </w:pPr>
            <w:r w:rsidRPr="00501CE1">
              <w:t xml:space="preserve">In this section, the SDS should provide first aid instructions for each relevant route of exposure and describe expected immediate and delayed symptoms. Sub-headings to indicate the procedure for each route (for example, inhalation, skin contact, eye contact and ingestion) should be used. </w:t>
            </w:r>
          </w:p>
          <w:p w:rsidR="00E41A52" w:rsidRDefault="00E41A52" w:rsidP="00E41A52">
            <w:pPr>
              <w:cnfStyle w:val="000000100000" w:firstRow="0" w:lastRow="0" w:firstColumn="0" w:lastColumn="0" w:oddVBand="0" w:evenVBand="0" w:oddHBand="1" w:evenHBand="0" w:firstRowFirstColumn="0" w:firstRowLastColumn="0" w:lastRowFirstColumn="0" w:lastRowLastColumn="0"/>
            </w:pPr>
            <w:r w:rsidRPr="001C47EA">
              <w:t>Information</w:t>
            </w:r>
            <w:r w:rsidRPr="00DB6BBD">
              <w:t xml:space="preserve"> should be provided on situations when:</w:t>
            </w:r>
          </w:p>
          <w:p w:rsidR="00E41A52" w:rsidRPr="00DB6BBD" w:rsidRDefault="00E41A52" w:rsidP="00CF7195">
            <w:pPr>
              <w:pStyle w:val="ListBullet"/>
              <w:numPr>
                <w:ilvl w:val="0"/>
                <w:numId w:val="38"/>
              </w:numPr>
              <w:spacing w:before="60"/>
              <w:contextualSpacing/>
              <w:cnfStyle w:val="000000100000" w:firstRow="0" w:lastRow="0" w:firstColumn="0" w:lastColumn="0" w:oddVBand="0" w:evenVBand="0" w:oddHBand="1" w:evenHBand="0" w:firstRowFirstColumn="0" w:firstRowLastColumn="0" w:lastRowFirstColumn="0" w:lastRowLastColumn="0"/>
            </w:pPr>
            <w:r w:rsidRPr="00DB6BBD">
              <w:t>immediate medical attention is required</w:t>
            </w:r>
          </w:p>
          <w:p w:rsidR="00E41A52" w:rsidRPr="00DB6BBD" w:rsidRDefault="00E41A52" w:rsidP="00CF7195">
            <w:pPr>
              <w:pStyle w:val="ListBullet"/>
              <w:numPr>
                <w:ilvl w:val="0"/>
                <w:numId w:val="38"/>
              </w:numPr>
              <w:spacing w:before="60"/>
              <w:contextualSpacing/>
              <w:cnfStyle w:val="000000100000" w:firstRow="0" w:lastRow="0" w:firstColumn="0" w:lastColumn="0" w:oddVBand="0" w:evenVBand="0" w:oddHBand="1" w:evenHBand="0" w:firstRowFirstColumn="0" w:firstRowLastColumn="0" w:lastRowFirstColumn="0" w:lastRowLastColumn="0"/>
            </w:pPr>
            <w:r w:rsidRPr="00DB6BBD">
              <w:t>known antidotes should be available for administration by persons trained in their use (and, where relevant, authorised by law) as part of the recommended first aid procedure</w:t>
            </w:r>
          </w:p>
          <w:p w:rsidR="00E41A52" w:rsidRPr="00DB6BBD" w:rsidRDefault="00E41A52" w:rsidP="00CF7195">
            <w:pPr>
              <w:pStyle w:val="ListBullet"/>
              <w:numPr>
                <w:ilvl w:val="0"/>
                <w:numId w:val="38"/>
              </w:numPr>
              <w:spacing w:before="60"/>
              <w:contextualSpacing/>
              <w:cnfStyle w:val="000000100000" w:firstRow="0" w:lastRow="0" w:firstColumn="0" w:lastColumn="0" w:oddVBand="0" w:evenVBand="0" w:oddHBand="1" w:evenHBand="0" w:firstRowFirstColumn="0" w:firstRowLastColumn="0" w:lastRowFirstColumn="0" w:lastRowLastColumn="0"/>
            </w:pPr>
            <w:r w:rsidRPr="00DB6BBD">
              <w:t>delayed effects can be expected after exposure</w:t>
            </w:r>
          </w:p>
          <w:p w:rsidR="00E41A52" w:rsidRPr="00DB6BBD" w:rsidRDefault="00E41A52" w:rsidP="00CF7195">
            <w:pPr>
              <w:pStyle w:val="ListBullet"/>
              <w:numPr>
                <w:ilvl w:val="0"/>
                <w:numId w:val="38"/>
              </w:numPr>
              <w:spacing w:before="60"/>
              <w:contextualSpacing/>
              <w:cnfStyle w:val="000000100000" w:firstRow="0" w:lastRow="0" w:firstColumn="0" w:lastColumn="0" w:oddVBand="0" w:evenVBand="0" w:oddHBand="1" w:evenHBand="0" w:firstRowFirstColumn="0" w:firstRowLastColumn="0" w:lastRowFirstColumn="0" w:lastRowLastColumn="0"/>
            </w:pPr>
            <w:r w:rsidRPr="00DB6BBD">
              <w:t>movement of the exposed individual to fresh air is recommended</w:t>
            </w:r>
          </w:p>
          <w:p w:rsidR="00E41A52" w:rsidRPr="00DB6BBD" w:rsidRDefault="00E41A52" w:rsidP="00CF7195">
            <w:pPr>
              <w:pStyle w:val="ListBullet"/>
              <w:numPr>
                <w:ilvl w:val="0"/>
                <w:numId w:val="38"/>
              </w:numPr>
              <w:spacing w:before="60"/>
              <w:contextualSpacing/>
              <w:cnfStyle w:val="000000100000" w:firstRow="0" w:lastRow="0" w:firstColumn="0" w:lastColumn="0" w:oddVBand="0" w:evenVBand="0" w:oddHBand="1" w:evenHBand="0" w:firstRowFirstColumn="0" w:firstRowLastColumn="0" w:lastRowFirstColumn="0" w:lastRowLastColumn="0"/>
            </w:pPr>
            <w:r w:rsidRPr="00DB6BBD">
              <w:t>removal of clothing and shoes from the individual is recommended</w:t>
            </w:r>
          </w:p>
          <w:p w:rsidR="00E41A52" w:rsidRPr="00DB6BBD" w:rsidRDefault="00E41A52" w:rsidP="00CF7195">
            <w:pPr>
              <w:pStyle w:val="ListBullet"/>
              <w:numPr>
                <w:ilvl w:val="0"/>
                <w:numId w:val="38"/>
              </w:numPr>
              <w:spacing w:before="60"/>
              <w:contextualSpacing/>
              <w:cnfStyle w:val="000000100000" w:firstRow="0" w:lastRow="0" w:firstColumn="0" w:lastColumn="0" w:oddVBand="0" w:evenVBand="0" w:oddHBand="1" w:evenHBand="0" w:firstRowFirstColumn="0" w:firstRowLastColumn="0" w:lastRowFirstColumn="0" w:lastRowLastColumn="0"/>
            </w:pPr>
            <w:r w:rsidRPr="00DB6BBD">
              <w:t>personal protective equipment (PPE) for first aiders is recommended</w:t>
            </w:r>
          </w:p>
          <w:p w:rsidR="00E41A52" w:rsidRPr="00DB6BBD" w:rsidRDefault="00E41A52" w:rsidP="00CF7195">
            <w:pPr>
              <w:pStyle w:val="ListBullet"/>
              <w:numPr>
                <w:ilvl w:val="0"/>
                <w:numId w:val="38"/>
              </w:numPr>
              <w:spacing w:before="60"/>
              <w:contextualSpacing/>
              <w:cnfStyle w:val="000000100000" w:firstRow="0" w:lastRow="0" w:firstColumn="0" w:lastColumn="0" w:oddVBand="0" w:evenVBand="0" w:oddHBand="1" w:evenHBand="0" w:firstRowFirstColumn="0" w:firstRowLastColumn="0" w:lastRowFirstColumn="0" w:lastRowLastColumn="0"/>
            </w:pPr>
            <w:r w:rsidRPr="00DB6BBD">
              <w:t>there is a risk that first aiders may be exposed to risks from individuals who have ingested hazardous chemicals (for example, organophosphates).</w:t>
            </w:r>
          </w:p>
          <w:p w:rsidR="00E41A52" w:rsidRPr="00501CE1" w:rsidRDefault="00E41A52" w:rsidP="00E41A52">
            <w:pPr>
              <w:cnfStyle w:val="000000100000" w:firstRow="0" w:lastRow="0" w:firstColumn="0" w:lastColumn="0" w:oddVBand="0" w:evenVBand="0" w:oddHBand="1" w:evenHBand="0" w:firstRowFirstColumn="0" w:firstRowLastColumn="0" w:lastRowFirstColumn="0" w:lastRowLastColumn="0"/>
            </w:pPr>
            <w:r w:rsidRPr="00501CE1">
              <w:t>Any information on specific first aid facilities, for example showers or eyewashes that are necessary in a workplace where the particular hazardous chemical is used, should also be provided.</w:t>
            </w:r>
          </w:p>
        </w:tc>
      </w:tr>
      <w:tr w:rsidR="00E41A52" w:rsidRPr="00501CE1" w:rsidTr="00CF7195">
        <w:tc>
          <w:tcPr>
            <w:cnfStyle w:val="001000000000" w:firstRow="0" w:lastRow="0" w:firstColumn="1" w:lastColumn="0" w:oddVBand="0" w:evenVBand="0" w:oddHBand="0" w:evenHBand="0" w:firstRowFirstColumn="0" w:firstRowLastColumn="0" w:lastRowFirstColumn="0" w:lastRowLastColumn="0"/>
            <w:tcW w:w="1209" w:type="pct"/>
          </w:tcPr>
          <w:p w:rsidR="00E41A52" w:rsidRPr="00CF7195" w:rsidRDefault="00E41A52" w:rsidP="00E41A52">
            <w:pPr>
              <w:rPr>
                <w:rStyle w:val="Emphasised"/>
                <w:color w:val="CB6015" w:themeColor="text2"/>
              </w:rPr>
            </w:pPr>
            <w:r w:rsidRPr="00CF7195">
              <w:rPr>
                <w:rStyle w:val="Emphasised"/>
                <w:color w:val="CB6015" w:themeColor="text2"/>
              </w:rPr>
              <w:lastRenderedPageBreak/>
              <w:t>Symptoms caused by exposure</w:t>
            </w:r>
          </w:p>
        </w:tc>
        <w:tc>
          <w:tcPr>
            <w:tcW w:w="3791" w:type="pct"/>
          </w:tcPr>
          <w:p w:rsidR="00E41A52" w:rsidRPr="00501CE1" w:rsidRDefault="00E41A52" w:rsidP="00E41A52">
            <w:pPr>
              <w:cnfStyle w:val="000000000000" w:firstRow="0" w:lastRow="0" w:firstColumn="0" w:lastColumn="0" w:oddVBand="0" w:evenVBand="0" w:oddHBand="0" w:evenHBand="0" w:firstRowFirstColumn="0" w:firstRowLastColumn="0" w:lastRowFirstColumn="0" w:lastRowLastColumn="0"/>
            </w:pPr>
            <w:r w:rsidRPr="00501CE1">
              <w:t>Relevant information on the most important symptoms and effects of exposure to the chemical should be provided. Information should be provided on acute, delayed and aggravated medical conditions caused by the hazardous chemical to enable first aid to be administered.</w:t>
            </w:r>
          </w:p>
        </w:tc>
      </w:tr>
      <w:tr w:rsidR="00E41A52" w:rsidRPr="00501CE1" w:rsidTr="00CF71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9" w:type="pct"/>
          </w:tcPr>
          <w:p w:rsidR="00E41A52" w:rsidRPr="00CF7195" w:rsidRDefault="00E41A52" w:rsidP="00E41A52">
            <w:pPr>
              <w:rPr>
                <w:rStyle w:val="Emphasised"/>
                <w:color w:val="CB6015" w:themeColor="text2"/>
              </w:rPr>
            </w:pPr>
            <w:r w:rsidRPr="00CF7195">
              <w:rPr>
                <w:rStyle w:val="Emphasised"/>
                <w:color w:val="CB6015" w:themeColor="text2"/>
              </w:rPr>
              <w:t>Medical attention and special treatment</w:t>
            </w:r>
          </w:p>
        </w:tc>
        <w:tc>
          <w:tcPr>
            <w:tcW w:w="3791" w:type="pct"/>
          </w:tcPr>
          <w:p w:rsidR="00E41A52" w:rsidRPr="00501CE1" w:rsidRDefault="00E41A52" w:rsidP="00E41A52">
            <w:pPr>
              <w:cnfStyle w:val="000000100000" w:firstRow="0" w:lastRow="0" w:firstColumn="0" w:lastColumn="0" w:oddVBand="0" w:evenVBand="0" w:oddHBand="1" w:evenHBand="0" w:firstRowFirstColumn="0" w:firstRowLastColumn="0" w:lastRowFirstColumn="0" w:lastRowLastColumn="0"/>
            </w:pPr>
            <w:r w:rsidRPr="00501CE1">
              <w:t>If applicable, information on clinical testing and medical monitoring for delayed effects, specific details on antidotes (where they are known) and contraindications are recommended for inclusion in this section.</w:t>
            </w:r>
          </w:p>
        </w:tc>
      </w:tr>
    </w:tbl>
    <w:p w:rsidR="00E41A52" w:rsidRPr="00C406B8" w:rsidRDefault="00E41A52" w:rsidP="00E41A52">
      <w:pPr>
        <w:pStyle w:val="Heading2"/>
        <w:keepNext/>
        <w:keepLines/>
        <w:numPr>
          <w:ilvl w:val="1"/>
          <w:numId w:val="17"/>
        </w:numPr>
        <w:tabs>
          <w:tab w:val="left" w:pos="1134"/>
        </w:tabs>
        <w:spacing w:before="480" w:after="240"/>
        <w:ind w:left="1134" w:hanging="1134"/>
      </w:pPr>
      <w:bookmarkStart w:id="73" w:name="_Toc293220741"/>
      <w:bookmarkStart w:id="74" w:name="_Toc293220841"/>
      <w:bookmarkStart w:id="75" w:name="_Toc293220742"/>
      <w:bookmarkStart w:id="76" w:name="_Toc293220842"/>
      <w:bookmarkStart w:id="77" w:name="_Toc293220744"/>
      <w:bookmarkStart w:id="78" w:name="_Toc293220844"/>
      <w:bookmarkStart w:id="79" w:name="_Toc293220745"/>
      <w:bookmarkStart w:id="80" w:name="_Toc293220845"/>
      <w:bookmarkStart w:id="81" w:name="_Toc293220746"/>
      <w:bookmarkStart w:id="82" w:name="_Toc293220846"/>
      <w:bookmarkStart w:id="83" w:name="_Toc293220747"/>
      <w:bookmarkStart w:id="84" w:name="_Toc293220847"/>
      <w:bookmarkStart w:id="85" w:name="_Toc293220748"/>
      <w:bookmarkStart w:id="86" w:name="_Toc293220848"/>
      <w:bookmarkStart w:id="87" w:name="_Toc293220749"/>
      <w:bookmarkStart w:id="88" w:name="_Toc293220849"/>
      <w:bookmarkStart w:id="89" w:name="_Toc293220752"/>
      <w:bookmarkStart w:id="90" w:name="_Toc293220852"/>
      <w:bookmarkStart w:id="91" w:name="_Toc293220753"/>
      <w:bookmarkStart w:id="92" w:name="_Toc293220853"/>
      <w:bookmarkStart w:id="93" w:name="_Toc293220754"/>
      <w:bookmarkStart w:id="94" w:name="_Toc293220854"/>
      <w:bookmarkStart w:id="95" w:name="_Toc293220755"/>
      <w:bookmarkStart w:id="96" w:name="_Toc293220855"/>
      <w:bookmarkStart w:id="97" w:name="_Section_5—Firefighting_measures"/>
      <w:bookmarkStart w:id="98" w:name="_Toc262470530"/>
      <w:bookmarkStart w:id="99" w:name="_Toc442343974"/>
      <w:bookmarkStart w:id="100" w:name="_Toc513022213"/>
      <w:bookmarkStart w:id="101" w:name="_Toc139958623"/>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r w:rsidRPr="00C406B8">
        <w:t>Section 5</w:t>
      </w:r>
      <w:r>
        <w:t>—</w:t>
      </w:r>
      <w:r w:rsidRPr="00C406B8">
        <w:t>Fire</w:t>
      </w:r>
      <w:r>
        <w:t>f</w:t>
      </w:r>
      <w:r w:rsidRPr="00C406B8">
        <w:t xml:space="preserve">ighting </w:t>
      </w:r>
      <w:r>
        <w:t>m</w:t>
      </w:r>
      <w:r w:rsidRPr="00C406B8">
        <w:t>easures</w:t>
      </w:r>
      <w:bookmarkEnd w:id="98"/>
      <w:bookmarkEnd w:id="99"/>
      <w:bookmarkEnd w:id="100"/>
      <w:bookmarkEnd w:id="101"/>
    </w:p>
    <w:p w:rsidR="00E41A52" w:rsidRPr="00E03B1C" w:rsidRDefault="00E41A52" w:rsidP="00E41A52">
      <w:pPr>
        <w:keepNext/>
        <w:keepLines/>
        <w:spacing w:after="240"/>
      </w:pPr>
      <w:r w:rsidRPr="00E03B1C">
        <w:t>This section of the SDS provides information on how to fight a fire caused by a hazardous chemical, or a fire arising in its vicinity.</w:t>
      </w:r>
    </w:p>
    <w:p w:rsidR="00E41A52" w:rsidRPr="007B0C84" w:rsidRDefault="00E41A52" w:rsidP="00E41A52">
      <w:pPr>
        <w:rPr>
          <w:b/>
        </w:rPr>
      </w:pPr>
      <w:r w:rsidRPr="00E41A52">
        <w:rPr>
          <w:b/>
        </w:rPr>
        <w:t>Table 3</w:t>
      </w:r>
      <w:r>
        <w:t xml:space="preserve"> </w:t>
      </w:r>
      <w:r w:rsidRPr="000C1CE7">
        <w:t>Section 5 of the SDS:</w:t>
      </w:r>
      <w:r>
        <w:t xml:space="preserve"> </w:t>
      </w:r>
      <w:r w:rsidRPr="007B0C84">
        <w:t>Firefighting measures</w:t>
      </w:r>
    </w:p>
    <w:tbl>
      <w:tblPr>
        <w:tblStyle w:val="PlainTable4"/>
        <w:tblW w:w="5000" w:type="pct"/>
        <w:tblLook w:val="04A0" w:firstRow="1" w:lastRow="0" w:firstColumn="1" w:lastColumn="0" w:noHBand="0" w:noVBand="1"/>
        <w:tblCaption w:val="SDS Firefighting measures"/>
        <w:tblDescription w:val="This table describes what firefighting measures are required in the SDS. This includes suitable extinguishing equipment, specific hazards arising from the chemical physical properties."/>
      </w:tblPr>
      <w:tblGrid>
        <w:gridCol w:w="2495"/>
        <w:gridCol w:w="7823"/>
      </w:tblGrid>
      <w:tr w:rsidR="00E41A52" w:rsidRPr="00A54BA2" w:rsidTr="00CF71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9" w:type="pct"/>
          </w:tcPr>
          <w:p w:rsidR="00E41A52" w:rsidRPr="00A54BA2" w:rsidRDefault="00E41A52" w:rsidP="00E41A52">
            <w:r>
              <w:t>Item</w:t>
            </w:r>
          </w:p>
        </w:tc>
        <w:tc>
          <w:tcPr>
            <w:tcW w:w="3791" w:type="pct"/>
          </w:tcPr>
          <w:p w:rsidR="00E41A52" w:rsidRPr="00A54BA2" w:rsidRDefault="00E41A52" w:rsidP="00E41A52">
            <w:pPr>
              <w:cnfStyle w:val="100000000000" w:firstRow="1" w:lastRow="0" w:firstColumn="0" w:lastColumn="0" w:oddVBand="0" w:evenVBand="0" w:oddHBand="0" w:evenHBand="0" w:firstRowFirstColumn="0" w:firstRowLastColumn="0" w:lastRowFirstColumn="0" w:lastRowLastColumn="0"/>
            </w:pPr>
            <w:r>
              <w:t>Description</w:t>
            </w:r>
          </w:p>
        </w:tc>
      </w:tr>
      <w:tr w:rsidR="00E41A52" w:rsidRPr="00A54BA2" w:rsidTr="00CF71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9" w:type="pct"/>
          </w:tcPr>
          <w:p w:rsidR="00E41A52" w:rsidRPr="00CF7195" w:rsidRDefault="00E41A52" w:rsidP="00E41A52">
            <w:pPr>
              <w:rPr>
                <w:rStyle w:val="Emphasised"/>
                <w:color w:val="CB6015" w:themeColor="text2"/>
              </w:rPr>
            </w:pPr>
            <w:bookmarkStart w:id="102" w:name="_Toc262470531"/>
            <w:r w:rsidRPr="00CF7195">
              <w:rPr>
                <w:rStyle w:val="Emphasised"/>
                <w:color w:val="CB6015" w:themeColor="text2"/>
              </w:rPr>
              <w:t>Suitable extinguishing equipment</w:t>
            </w:r>
          </w:p>
        </w:tc>
        <w:tc>
          <w:tcPr>
            <w:tcW w:w="3791" w:type="pct"/>
          </w:tcPr>
          <w:p w:rsidR="00E41A52" w:rsidRPr="00A54BA2" w:rsidRDefault="00E41A52" w:rsidP="00E41A52">
            <w:pPr>
              <w:cnfStyle w:val="000000100000" w:firstRow="0" w:lastRow="0" w:firstColumn="0" w:lastColumn="0" w:oddVBand="0" w:evenVBand="0" w:oddHBand="1" w:evenHBand="0" w:firstRowFirstColumn="0" w:firstRowLastColumn="0" w:lastRowFirstColumn="0" w:lastRowLastColumn="0"/>
            </w:pPr>
            <w:r w:rsidRPr="00A54BA2">
              <w:t>This SDS should describe:</w:t>
            </w:r>
          </w:p>
          <w:p w:rsidR="00E41A52" w:rsidRPr="00A54BA2" w:rsidRDefault="00E41A52" w:rsidP="00CF7195">
            <w:pPr>
              <w:pStyle w:val="ListBullet"/>
              <w:numPr>
                <w:ilvl w:val="0"/>
                <w:numId w:val="39"/>
              </w:numPr>
              <w:spacing w:before="60"/>
              <w:contextualSpacing/>
              <w:cnfStyle w:val="000000100000" w:firstRow="0" w:lastRow="0" w:firstColumn="0" w:lastColumn="0" w:oddVBand="0" w:evenVBand="0" w:oddHBand="1" w:evenHBand="0" w:firstRowFirstColumn="0" w:firstRowLastColumn="0" w:lastRowFirstColumn="0" w:lastRowLastColumn="0"/>
            </w:pPr>
            <w:r w:rsidRPr="00A54BA2">
              <w:t xml:space="preserve">the type of extinguishers or firefighting agents </w:t>
            </w:r>
            <w:r>
              <w:t>needed for extinguishing a fire</w:t>
            </w:r>
          </w:p>
          <w:p w:rsidR="00E41A52" w:rsidRPr="00A54BA2" w:rsidRDefault="00E41A52" w:rsidP="00CF7195">
            <w:pPr>
              <w:pStyle w:val="ListBullet"/>
              <w:numPr>
                <w:ilvl w:val="0"/>
                <w:numId w:val="39"/>
              </w:numPr>
              <w:spacing w:before="60"/>
              <w:contextualSpacing/>
              <w:cnfStyle w:val="000000100000" w:firstRow="0" w:lastRow="0" w:firstColumn="0" w:lastColumn="0" w:oddVBand="0" w:evenVBand="0" w:oddHBand="1" w:evenHBand="0" w:firstRowFirstColumn="0" w:firstRowLastColumn="0" w:lastRowFirstColumn="0" w:lastRowLastColumn="0"/>
            </w:pPr>
            <w:r w:rsidRPr="00A54BA2">
              <w:t>whether any extinguishers are unsuitable for a particular situation involving the hazardous chemical.</w:t>
            </w:r>
          </w:p>
        </w:tc>
      </w:tr>
      <w:tr w:rsidR="00E41A52" w:rsidRPr="00A54BA2" w:rsidTr="00CF7195">
        <w:tc>
          <w:tcPr>
            <w:cnfStyle w:val="001000000000" w:firstRow="0" w:lastRow="0" w:firstColumn="1" w:lastColumn="0" w:oddVBand="0" w:evenVBand="0" w:oddHBand="0" w:evenHBand="0" w:firstRowFirstColumn="0" w:firstRowLastColumn="0" w:lastRowFirstColumn="0" w:lastRowLastColumn="0"/>
            <w:tcW w:w="1209" w:type="pct"/>
          </w:tcPr>
          <w:p w:rsidR="00E41A52" w:rsidRPr="00CF7195" w:rsidRDefault="00E41A52" w:rsidP="00E41A52">
            <w:pPr>
              <w:rPr>
                <w:rStyle w:val="Emphasised"/>
                <w:color w:val="CB6015" w:themeColor="text2"/>
              </w:rPr>
            </w:pPr>
            <w:r w:rsidRPr="00CF7195">
              <w:rPr>
                <w:rStyle w:val="Emphasised"/>
                <w:color w:val="CB6015" w:themeColor="text2"/>
              </w:rPr>
              <w:t>Specific hazards arising from the chemical</w:t>
            </w:r>
          </w:p>
        </w:tc>
        <w:tc>
          <w:tcPr>
            <w:tcW w:w="3791" w:type="pct"/>
          </w:tcPr>
          <w:p w:rsidR="00E41A52" w:rsidRPr="00A54BA2" w:rsidRDefault="00E41A52" w:rsidP="00E41A52">
            <w:pPr>
              <w:cnfStyle w:val="000000000000" w:firstRow="0" w:lastRow="0" w:firstColumn="0" w:lastColumn="0" w:oddVBand="0" w:evenVBand="0" w:oddHBand="0" w:evenHBand="0" w:firstRowFirstColumn="0" w:firstRowLastColumn="0" w:lastRowFirstColumn="0" w:lastRowLastColumn="0"/>
            </w:pPr>
            <w:r w:rsidRPr="00A54BA2">
              <w:t xml:space="preserve">The SDS should describe any specific hazards that may arise from a hazardous chemical relevant to its physical properties, </w:t>
            </w:r>
            <w:r>
              <w:t>such as</w:t>
            </w:r>
            <w:r w:rsidRPr="00A54BA2">
              <w:t xml:space="preserve"> explosive properties or hazardous combustion products that may be generated when the hazardous chemical burns, for example:</w:t>
            </w:r>
          </w:p>
          <w:p w:rsidR="00E41A52" w:rsidRPr="00A54BA2" w:rsidRDefault="00E41A52" w:rsidP="00CF7195">
            <w:pPr>
              <w:pStyle w:val="ListBullet"/>
              <w:numPr>
                <w:ilvl w:val="0"/>
                <w:numId w:val="40"/>
              </w:numPr>
              <w:spacing w:before="60"/>
              <w:contextualSpacing/>
              <w:cnfStyle w:val="000000000000" w:firstRow="0" w:lastRow="0" w:firstColumn="0" w:lastColumn="0" w:oddVBand="0" w:evenVBand="0" w:oddHBand="0" w:evenHBand="0" w:firstRowFirstColumn="0" w:firstRowLastColumn="0" w:lastRowFirstColumn="0" w:lastRowLastColumn="0"/>
            </w:pPr>
            <w:r>
              <w:t>‘</w:t>
            </w:r>
            <w:r w:rsidRPr="00A54BA2">
              <w:t xml:space="preserve">May produce toxic fumes, </w:t>
            </w:r>
            <w:r>
              <w:t>for example,</w:t>
            </w:r>
            <w:r w:rsidRPr="00A54BA2">
              <w:t xml:space="preserve"> carbon monoxide if burning</w:t>
            </w:r>
            <w:r>
              <w:t>’</w:t>
            </w:r>
          </w:p>
          <w:p w:rsidR="00E41A52" w:rsidRPr="00A54BA2" w:rsidRDefault="00E41A52" w:rsidP="00CF7195">
            <w:pPr>
              <w:pStyle w:val="ListBullet"/>
              <w:numPr>
                <w:ilvl w:val="0"/>
                <w:numId w:val="40"/>
              </w:numPr>
              <w:spacing w:before="60"/>
              <w:contextualSpacing/>
              <w:cnfStyle w:val="000000000000" w:firstRow="0" w:lastRow="0" w:firstColumn="0" w:lastColumn="0" w:oddVBand="0" w:evenVBand="0" w:oddHBand="0" w:evenHBand="0" w:firstRowFirstColumn="0" w:firstRowLastColumn="0" w:lastRowFirstColumn="0" w:lastRowLastColumn="0"/>
            </w:pPr>
            <w:r>
              <w:t>‘</w:t>
            </w:r>
            <w:r w:rsidRPr="00A54BA2">
              <w:t>Produces oxides of sulphur and nitrogen on combustion</w:t>
            </w:r>
            <w:r>
              <w:t>’</w:t>
            </w:r>
          </w:p>
          <w:p w:rsidR="00E41A52" w:rsidRPr="00A54BA2" w:rsidRDefault="00E41A52" w:rsidP="00CF7195">
            <w:pPr>
              <w:pStyle w:val="ListBullet"/>
              <w:numPr>
                <w:ilvl w:val="0"/>
                <w:numId w:val="40"/>
              </w:numPr>
              <w:spacing w:before="60"/>
              <w:contextualSpacing/>
              <w:cnfStyle w:val="000000000000" w:firstRow="0" w:lastRow="0" w:firstColumn="0" w:lastColumn="0" w:oddVBand="0" w:evenVBand="0" w:oddHBand="0" w:evenHBand="0" w:firstRowFirstColumn="0" w:firstRowLastColumn="0" w:lastRowFirstColumn="0" w:lastRowLastColumn="0"/>
            </w:pPr>
            <w:r>
              <w:t>‘</w:t>
            </w:r>
            <w:r w:rsidRPr="00A54BA2">
              <w:t xml:space="preserve">May </w:t>
            </w:r>
            <w:r>
              <w:t>produce</w:t>
            </w:r>
            <w:r w:rsidRPr="00A54BA2">
              <w:t xml:space="preserve"> flammable gas</w:t>
            </w:r>
            <w:r>
              <w:t xml:space="preserve"> if</w:t>
            </w:r>
            <w:r w:rsidRPr="00A54BA2">
              <w:t xml:space="preserve"> wet</w:t>
            </w:r>
            <w:r>
              <w:t>’.</w:t>
            </w:r>
          </w:p>
        </w:tc>
      </w:tr>
      <w:tr w:rsidR="00E41A52" w:rsidRPr="00A54BA2" w:rsidTr="00CF71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9" w:type="pct"/>
          </w:tcPr>
          <w:p w:rsidR="00E41A52" w:rsidRPr="00CF7195" w:rsidRDefault="00E41A52" w:rsidP="00E41A52">
            <w:pPr>
              <w:rPr>
                <w:rStyle w:val="Emphasised"/>
                <w:color w:val="CB6015" w:themeColor="text2"/>
              </w:rPr>
            </w:pPr>
            <w:r w:rsidRPr="00CF7195">
              <w:rPr>
                <w:rStyle w:val="Emphasised"/>
                <w:color w:val="CB6015" w:themeColor="text2"/>
              </w:rPr>
              <w:t>Special protective equipment and precautions for firefighters</w:t>
            </w:r>
          </w:p>
        </w:tc>
        <w:tc>
          <w:tcPr>
            <w:tcW w:w="3791" w:type="pct"/>
          </w:tcPr>
          <w:p w:rsidR="00E41A52" w:rsidRPr="00A54BA2" w:rsidRDefault="00E41A52" w:rsidP="00E41A52">
            <w:pPr>
              <w:cnfStyle w:val="000000100000" w:firstRow="0" w:lastRow="0" w:firstColumn="0" w:lastColumn="0" w:oddVBand="0" w:evenVBand="0" w:oddHBand="1" w:evenHBand="0" w:firstRowFirstColumn="0" w:firstRowLastColumn="0" w:lastRowFirstColumn="0" w:lastRowLastColumn="0"/>
            </w:pPr>
            <w:r w:rsidRPr="00A54BA2">
              <w:t xml:space="preserve">Advice should be provided on any precautions to be taken during firefighting, for example, </w:t>
            </w:r>
            <w:r>
              <w:t>‘</w:t>
            </w:r>
            <w:r w:rsidRPr="00A54BA2">
              <w:t>Keep containers cool with water spray</w:t>
            </w:r>
            <w:r>
              <w:t>’</w:t>
            </w:r>
            <w:r w:rsidRPr="00A54BA2">
              <w:t xml:space="preserve"> and advice on appropriate </w:t>
            </w:r>
            <w:r>
              <w:t>personal protective equipment (</w:t>
            </w:r>
            <w:r w:rsidRPr="00A54BA2">
              <w:t>PPE</w:t>
            </w:r>
            <w:r>
              <w:t>)</w:t>
            </w:r>
            <w:r w:rsidRPr="00A54BA2">
              <w:t xml:space="preserve"> required for firefighters for example specific boots, overalls, gloves, eye and face protection, and breathing apparatus. </w:t>
            </w:r>
          </w:p>
          <w:p w:rsidR="00E41A52" w:rsidRPr="00A54BA2" w:rsidRDefault="00E41A52" w:rsidP="00E41A52">
            <w:pPr>
              <w:cnfStyle w:val="000000100000" w:firstRow="0" w:lastRow="0" w:firstColumn="0" w:lastColumn="0" w:oddVBand="0" w:evenVBand="0" w:oddHBand="1" w:evenHBand="0" w:firstRowFirstColumn="0" w:firstRowLastColumn="0" w:lastRowFirstColumn="0" w:lastRowLastColumn="0"/>
            </w:pPr>
            <w:r w:rsidRPr="00A54BA2">
              <w:t xml:space="preserve">The Hazchem </w:t>
            </w:r>
            <w:r w:rsidRPr="005E5A11">
              <w:t>Code should be included</w:t>
            </w:r>
            <w:r w:rsidRPr="00A54BA2">
              <w:t xml:space="preserve"> in this section for the information of emergency services. The Hazchem Code for bulk dangerous goods provides information on the firefighting medium to be used, for example whether water should be used as a </w:t>
            </w:r>
            <w:r>
              <w:t xml:space="preserve">firefighting </w:t>
            </w:r>
            <w:r w:rsidRPr="00A54BA2">
              <w:t>agent, as this will be the first response of firefighters. The Hazchem Code includes information on PPE, the risk of violent reaction or explosion, spillage action and whether evacuation should be considered in the event of an incident with the</w:t>
            </w:r>
            <w:r>
              <w:t> </w:t>
            </w:r>
            <w:r w:rsidRPr="00A54BA2">
              <w:t>material.</w:t>
            </w:r>
          </w:p>
        </w:tc>
      </w:tr>
    </w:tbl>
    <w:p w:rsidR="00E41A52" w:rsidRPr="009F35D6" w:rsidRDefault="00E41A52" w:rsidP="00E41A52">
      <w:pPr>
        <w:pStyle w:val="Heading2"/>
        <w:keepNext/>
        <w:keepLines/>
        <w:numPr>
          <w:ilvl w:val="1"/>
          <w:numId w:val="17"/>
        </w:numPr>
        <w:tabs>
          <w:tab w:val="left" w:pos="1134"/>
        </w:tabs>
        <w:spacing w:before="480" w:after="240"/>
        <w:ind w:left="1134" w:hanging="1134"/>
      </w:pPr>
      <w:bookmarkStart w:id="103" w:name="_Toc293220757"/>
      <w:bookmarkStart w:id="104" w:name="_Toc293220857"/>
      <w:bookmarkStart w:id="105" w:name="_Toc293220759"/>
      <w:bookmarkStart w:id="106" w:name="_Toc293220859"/>
      <w:bookmarkStart w:id="107" w:name="_Toc293220760"/>
      <w:bookmarkStart w:id="108" w:name="_Toc293220860"/>
      <w:bookmarkStart w:id="109" w:name="_Toc293220763"/>
      <w:bookmarkStart w:id="110" w:name="_Toc293220863"/>
      <w:bookmarkStart w:id="111" w:name="_Toc293220764"/>
      <w:bookmarkStart w:id="112" w:name="_Toc293220864"/>
      <w:bookmarkStart w:id="113" w:name="_Toc293220765"/>
      <w:bookmarkStart w:id="114" w:name="_Toc293220865"/>
      <w:bookmarkStart w:id="115" w:name="_Toc293220766"/>
      <w:bookmarkStart w:id="116" w:name="_Toc293220866"/>
      <w:bookmarkStart w:id="117" w:name="_Toc293220767"/>
      <w:bookmarkStart w:id="118" w:name="_Toc293220867"/>
      <w:bookmarkStart w:id="119" w:name="_Toc262470534"/>
      <w:bookmarkStart w:id="120" w:name="_Toc442343975"/>
      <w:bookmarkStart w:id="121" w:name="_Toc513022214"/>
      <w:bookmarkStart w:id="122" w:name="_Toc139958624"/>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r w:rsidRPr="009F35D6">
        <w:lastRenderedPageBreak/>
        <w:t>Section 6</w:t>
      </w:r>
      <w:r>
        <w:t>—</w:t>
      </w:r>
      <w:r w:rsidRPr="009F35D6">
        <w:t>Ac</w:t>
      </w:r>
      <w:r>
        <w:t>cidental r</w:t>
      </w:r>
      <w:r w:rsidRPr="009F35D6">
        <w:t xml:space="preserve">elease </w:t>
      </w:r>
      <w:r>
        <w:t>m</w:t>
      </w:r>
      <w:r w:rsidRPr="009F35D6">
        <w:t>easures</w:t>
      </w:r>
      <w:bookmarkEnd w:id="119"/>
      <w:bookmarkEnd w:id="120"/>
      <w:bookmarkEnd w:id="121"/>
      <w:bookmarkEnd w:id="122"/>
    </w:p>
    <w:p w:rsidR="00E41A52" w:rsidRPr="000F2FF5" w:rsidRDefault="00E41A52" w:rsidP="00E41A52">
      <w:pPr>
        <w:keepNext/>
        <w:keepLines/>
      </w:pPr>
      <w:r w:rsidRPr="000F2FF5">
        <w:t>This section of the SDS provides information on the appropriate ways to respond to the release of chemicals, in the form of spills, leaks or other accidental release. This is so that the adverse effects on people, property and the environment at or near the workplace can be prevented or minimised. This information should distinguish between responses for large and small spills where the spill volume has a significant impact on the hazard or response.</w:t>
      </w:r>
    </w:p>
    <w:p w:rsidR="00E41A52" w:rsidRPr="00007F4D" w:rsidRDefault="00E41A52" w:rsidP="00E41A52">
      <w:pPr>
        <w:rPr>
          <w:b/>
        </w:rPr>
      </w:pPr>
      <w:r w:rsidRPr="00E41A52">
        <w:rPr>
          <w:b/>
        </w:rPr>
        <w:t>Table 4</w:t>
      </w:r>
      <w:r>
        <w:t xml:space="preserve"> </w:t>
      </w:r>
      <w:r w:rsidRPr="000C1CE7">
        <w:t>Section 6 of the SDS:</w:t>
      </w:r>
      <w:r>
        <w:t xml:space="preserve"> </w:t>
      </w:r>
      <w:r w:rsidRPr="00007F4D">
        <w:t>Accidental release measures</w:t>
      </w:r>
    </w:p>
    <w:tbl>
      <w:tblPr>
        <w:tblStyle w:val="PlainTable4"/>
        <w:tblW w:w="5000" w:type="pct"/>
        <w:tblLook w:val="04A0" w:firstRow="1" w:lastRow="0" w:firstColumn="1" w:lastColumn="0" w:noHBand="0" w:noVBand="1"/>
        <w:tblCaption w:val="SDS for accidental release measures"/>
        <w:tblDescription w:val="This table describes what is required in the SDS for accidental release measures. This includes precautions, protective equipment and emergency procedures on a spill or release of a hazardous chemical. Environmental precautions regarding contamination of the environment that can indirectly impact on humans and methods and materials for containment and cleaning up of a chemicial spill."/>
      </w:tblPr>
      <w:tblGrid>
        <w:gridCol w:w="2701"/>
        <w:gridCol w:w="7617"/>
      </w:tblGrid>
      <w:tr w:rsidR="00E41A52" w:rsidRPr="00B22D4F" w:rsidTr="00CF71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9" w:type="pct"/>
          </w:tcPr>
          <w:p w:rsidR="00E41A52" w:rsidRPr="00B22D4F" w:rsidRDefault="00E41A52" w:rsidP="00E41A52">
            <w:pPr>
              <w:keepNext/>
              <w:keepLines/>
            </w:pPr>
            <w:r>
              <w:t>Item</w:t>
            </w:r>
          </w:p>
        </w:tc>
        <w:tc>
          <w:tcPr>
            <w:tcW w:w="3691" w:type="pct"/>
          </w:tcPr>
          <w:p w:rsidR="00E41A52" w:rsidRPr="00B22D4F" w:rsidRDefault="00E41A52" w:rsidP="00E41A52">
            <w:pPr>
              <w:keepNext/>
              <w:keepLines/>
              <w:cnfStyle w:val="100000000000" w:firstRow="1" w:lastRow="0" w:firstColumn="0" w:lastColumn="0" w:oddVBand="0" w:evenVBand="0" w:oddHBand="0" w:evenHBand="0" w:firstRowFirstColumn="0" w:firstRowLastColumn="0" w:lastRowFirstColumn="0" w:lastRowLastColumn="0"/>
            </w:pPr>
            <w:r>
              <w:t>Description</w:t>
            </w:r>
          </w:p>
        </w:tc>
      </w:tr>
      <w:tr w:rsidR="00E41A52" w:rsidRPr="00B22D4F" w:rsidTr="00CF71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9" w:type="pct"/>
          </w:tcPr>
          <w:p w:rsidR="00E41A52" w:rsidRPr="00CF7195" w:rsidRDefault="00E41A52" w:rsidP="00E41A52">
            <w:pPr>
              <w:rPr>
                <w:rStyle w:val="Emphasised"/>
                <w:color w:val="CB6015" w:themeColor="text2"/>
              </w:rPr>
            </w:pPr>
            <w:bookmarkStart w:id="123" w:name="_Toc262470535"/>
            <w:r w:rsidRPr="00CF7195">
              <w:rPr>
                <w:rStyle w:val="Emphasised"/>
                <w:color w:val="CB6015" w:themeColor="text2"/>
              </w:rPr>
              <w:t>Personal precautions, protective equipment and emergency procedures</w:t>
            </w:r>
          </w:p>
        </w:tc>
        <w:tc>
          <w:tcPr>
            <w:tcW w:w="3691" w:type="pct"/>
          </w:tcPr>
          <w:p w:rsidR="00E41A52" w:rsidRPr="00B22D4F" w:rsidRDefault="00E41A52" w:rsidP="00E41A52">
            <w:pPr>
              <w:cnfStyle w:val="000000100000" w:firstRow="0" w:lastRow="0" w:firstColumn="0" w:lastColumn="0" w:oddVBand="0" w:evenVBand="0" w:oddHBand="1" w:evenHBand="0" w:firstRowFirstColumn="0" w:firstRowLastColumn="0" w:lastRowFirstColumn="0" w:lastRowLastColumn="0"/>
            </w:pPr>
            <w:r w:rsidRPr="00B22D4F">
              <w:t>The SDS should provide the following advice on a spill or release of a hazardous chemical:</w:t>
            </w:r>
          </w:p>
          <w:p w:rsidR="00E41A52" w:rsidRPr="00B22D4F" w:rsidRDefault="00E41A52" w:rsidP="00CF7195">
            <w:pPr>
              <w:pStyle w:val="ListBullet"/>
              <w:numPr>
                <w:ilvl w:val="0"/>
                <w:numId w:val="41"/>
              </w:numPr>
              <w:spacing w:before="60"/>
              <w:contextualSpacing/>
              <w:cnfStyle w:val="000000100000" w:firstRow="0" w:lastRow="0" w:firstColumn="0" w:lastColumn="0" w:oddVBand="0" w:evenVBand="0" w:oddHBand="1" w:evenHBand="0" w:firstRowFirstColumn="0" w:firstRowLastColumn="0" w:lastRowFirstColumn="0" w:lastRowLastColumn="0"/>
            </w:pPr>
            <w:r w:rsidRPr="00B22D4F">
              <w:t>The use of suitable equipment (including PPE) to prevent contamination of skin, eyes and personal clothing.</w:t>
            </w:r>
          </w:p>
          <w:p w:rsidR="00E41A52" w:rsidRPr="00B22D4F" w:rsidRDefault="00E41A52" w:rsidP="00CF7195">
            <w:pPr>
              <w:pStyle w:val="ListBullet"/>
              <w:numPr>
                <w:ilvl w:val="0"/>
                <w:numId w:val="41"/>
              </w:numPr>
              <w:spacing w:before="60"/>
              <w:contextualSpacing/>
              <w:cnfStyle w:val="000000100000" w:firstRow="0" w:lastRow="0" w:firstColumn="0" w:lastColumn="0" w:oddVBand="0" w:evenVBand="0" w:oddHBand="1" w:evenHBand="0" w:firstRowFirstColumn="0" w:firstRowLastColumn="0" w:lastRowFirstColumn="0" w:lastRowLastColumn="0"/>
            </w:pPr>
            <w:r w:rsidRPr="00B22D4F">
              <w:t>The removal of ignition sources and provision of sufficient ventilation.</w:t>
            </w:r>
          </w:p>
          <w:p w:rsidR="00E41A52" w:rsidRPr="00B22D4F" w:rsidRDefault="00E41A52" w:rsidP="00CF7195">
            <w:pPr>
              <w:pStyle w:val="ListBullet"/>
              <w:numPr>
                <w:ilvl w:val="0"/>
                <w:numId w:val="41"/>
              </w:numPr>
              <w:spacing w:before="60"/>
              <w:contextualSpacing/>
              <w:cnfStyle w:val="000000100000" w:firstRow="0" w:lastRow="0" w:firstColumn="0" w:lastColumn="0" w:oddVBand="0" w:evenVBand="0" w:oddHBand="1" w:evenHBand="0" w:firstRowFirstColumn="0" w:firstRowLastColumn="0" w:lastRowFirstColumn="0" w:lastRowLastColumn="0"/>
            </w:pPr>
            <w:r w:rsidRPr="00B22D4F">
              <w:t>Emergency procedures, for example the need to evacuate the danger area or to consult an expert.</w:t>
            </w:r>
          </w:p>
        </w:tc>
      </w:tr>
      <w:tr w:rsidR="00E41A52" w:rsidRPr="00B22D4F" w:rsidTr="00CF7195">
        <w:tc>
          <w:tcPr>
            <w:cnfStyle w:val="001000000000" w:firstRow="0" w:lastRow="0" w:firstColumn="1" w:lastColumn="0" w:oddVBand="0" w:evenVBand="0" w:oddHBand="0" w:evenHBand="0" w:firstRowFirstColumn="0" w:firstRowLastColumn="0" w:lastRowFirstColumn="0" w:lastRowLastColumn="0"/>
            <w:tcW w:w="1309" w:type="pct"/>
          </w:tcPr>
          <w:p w:rsidR="00E41A52" w:rsidRPr="00CF7195" w:rsidRDefault="00E41A52" w:rsidP="00E41A52">
            <w:pPr>
              <w:rPr>
                <w:rStyle w:val="Emphasised"/>
                <w:color w:val="CB6015" w:themeColor="text2"/>
              </w:rPr>
            </w:pPr>
            <w:r w:rsidRPr="00CF7195">
              <w:rPr>
                <w:rStyle w:val="Emphasised"/>
                <w:color w:val="CB6015" w:themeColor="text2"/>
              </w:rPr>
              <w:t>Environmental precautions</w:t>
            </w:r>
          </w:p>
        </w:tc>
        <w:tc>
          <w:tcPr>
            <w:tcW w:w="3691" w:type="pct"/>
          </w:tcPr>
          <w:p w:rsidR="00E41A52" w:rsidRPr="00B22D4F" w:rsidRDefault="00E41A52" w:rsidP="00E41A52">
            <w:pPr>
              <w:cnfStyle w:val="000000000000" w:firstRow="0" w:lastRow="0" w:firstColumn="0" w:lastColumn="0" w:oddVBand="0" w:evenVBand="0" w:oddHBand="0" w:evenHBand="0" w:firstRowFirstColumn="0" w:firstRowLastColumn="0" w:lastRowFirstColumn="0" w:lastRowLastColumn="0"/>
            </w:pPr>
            <w:r w:rsidRPr="00B22D4F">
              <w:t xml:space="preserve">Contamination of the environment can give rise to indirect human chemical exposures within and outside the workplace. The SDS should provide advice on precautions related to accidental spills and releases of the hazardous chemical into the environment, for example keeping away from drains and surface and ground water. </w:t>
            </w:r>
          </w:p>
        </w:tc>
      </w:tr>
      <w:tr w:rsidR="00E41A52" w:rsidRPr="00B22D4F" w:rsidTr="00CF71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9" w:type="pct"/>
          </w:tcPr>
          <w:p w:rsidR="00E41A52" w:rsidRPr="00CF7195" w:rsidRDefault="00E41A52" w:rsidP="00E41A52">
            <w:pPr>
              <w:rPr>
                <w:rStyle w:val="Emphasised"/>
                <w:color w:val="CB6015" w:themeColor="text2"/>
              </w:rPr>
            </w:pPr>
            <w:r w:rsidRPr="00CF7195">
              <w:rPr>
                <w:rStyle w:val="Emphasised"/>
                <w:color w:val="CB6015" w:themeColor="text2"/>
              </w:rPr>
              <w:t>Methods and materials for containment and cleaning up</w:t>
            </w:r>
          </w:p>
        </w:tc>
        <w:tc>
          <w:tcPr>
            <w:tcW w:w="3691" w:type="pct"/>
          </w:tcPr>
          <w:p w:rsidR="00E41A52" w:rsidRPr="00B22D4F" w:rsidRDefault="00E41A52" w:rsidP="00E41A52">
            <w:pPr>
              <w:cnfStyle w:val="000000100000" w:firstRow="0" w:lastRow="0" w:firstColumn="0" w:lastColumn="0" w:oddVBand="0" w:evenVBand="0" w:oddHBand="1" w:evenHBand="0" w:firstRowFirstColumn="0" w:firstRowLastColumn="0" w:lastRowFirstColumn="0" w:lastRowLastColumn="0"/>
            </w:pPr>
            <w:r w:rsidRPr="00B22D4F">
              <w:t>The SDS should include advice on how to contain and clean up a spill. Appropriate containment techniques may include:</w:t>
            </w:r>
          </w:p>
          <w:p w:rsidR="00E41A52" w:rsidRPr="00B22D4F" w:rsidRDefault="00E41A52" w:rsidP="00CF7195">
            <w:pPr>
              <w:pStyle w:val="ListBullet"/>
              <w:numPr>
                <w:ilvl w:val="0"/>
                <w:numId w:val="42"/>
              </w:numPr>
              <w:spacing w:before="60"/>
              <w:contextualSpacing/>
              <w:cnfStyle w:val="000000100000" w:firstRow="0" w:lastRow="0" w:firstColumn="0" w:lastColumn="0" w:oddVBand="0" w:evenVBand="0" w:oddHBand="1" w:evenHBand="0" w:firstRowFirstColumn="0" w:firstRowLastColumn="0" w:lastRowFirstColumn="0" w:lastRowLastColumn="0"/>
            </w:pPr>
            <w:r>
              <w:t>b</w:t>
            </w:r>
            <w:r w:rsidRPr="00B22D4F">
              <w:t>unding</w:t>
            </w:r>
            <w:r w:rsidRPr="0096665D">
              <w:rPr>
                <w:rStyle w:val="FootnoteReference"/>
              </w:rPr>
              <w:footnoteReference w:id="6"/>
            </w:r>
          </w:p>
          <w:p w:rsidR="00E41A52" w:rsidRPr="00B22D4F" w:rsidRDefault="00E41A52" w:rsidP="00CF7195">
            <w:pPr>
              <w:pStyle w:val="ListBullet"/>
              <w:numPr>
                <w:ilvl w:val="0"/>
                <w:numId w:val="42"/>
              </w:numPr>
              <w:spacing w:before="60"/>
              <w:contextualSpacing/>
              <w:cnfStyle w:val="000000100000" w:firstRow="0" w:lastRow="0" w:firstColumn="0" w:lastColumn="0" w:oddVBand="0" w:evenVBand="0" w:oddHBand="1" w:evenHBand="0" w:firstRowFirstColumn="0" w:firstRowLastColumn="0" w:lastRowFirstColumn="0" w:lastRowLastColumn="0"/>
            </w:pPr>
            <w:r>
              <w:t>c</w:t>
            </w:r>
            <w:r w:rsidRPr="00B22D4F">
              <w:t>overing of drains</w:t>
            </w:r>
          </w:p>
          <w:p w:rsidR="00E41A52" w:rsidRPr="00B22D4F" w:rsidRDefault="00E41A52" w:rsidP="00CF7195">
            <w:pPr>
              <w:pStyle w:val="ListBullet"/>
              <w:numPr>
                <w:ilvl w:val="0"/>
                <w:numId w:val="42"/>
              </w:numPr>
              <w:spacing w:before="60"/>
              <w:contextualSpacing/>
              <w:cnfStyle w:val="000000100000" w:firstRow="0" w:lastRow="0" w:firstColumn="0" w:lastColumn="0" w:oddVBand="0" w:evenVBand="0" w:oddHBand="1" w:evenHBand="0" w:firstRowFirstColumn="0" w:firstRowLastColumn="0" w:lastRowFirstColumn="0" w:lastRowLastColumn="0"/>
            </w:pPr>
            <w:r>
              <w:t>c</w:t>
            </w:r>
            <w:r w:rsidRPr="00B22D4F">
              <w:t>apping procedures (providing a cover or protection, for example to prevent damage or spillage).</w:t>
            </w:r>
          </w:p>
          <w:p w:rsidR="00E41A52" w:rsidRPr="00B22D4F" w:rsidRDefault="00E41A52" w:rsidP="00E41A52">
            <w:pPr>
              <w:cnfStyle w:val="000000100000" w:firstRow="0" w:lastRow="0" w:firstColumn="0" w:lastColumn="0" w:oddVBand="0" w:evenVBand="0" w:oddHBand="1" w:evenHBand="0" w:firstRowFirstColumn="0" w:firstRowLastColumn="0" w:lastRowFirstColumn="0" w:lastRowLastColumn="0"/>
            </w:pPr>
            <w:r w:rsidRPr="00B22D4F">
              <w:t>Appropriate clean</w:t>
            </w:r>
            <w:r>
              <w:t>-</w:t>
            </w:r>
            <w:r w:rsidRPr="00B22D4F">
              <w:t>up procedures may include:</w:t>
            </w:r>
          </w:p>
          <w:p w:rsidR="00E41A52" w:rsidRPr="00B22D4F" w:rsidRDefault="00E41A52" w:rsidP="00CF7195">
            <w:pPr>
              <w:pStyle w:val="ListBullet"/>
              <w:numPr>
                <w:ilvl w:val="0"/>
                <w:numId w:val="43"/>
              </w:numPr>
              <w:spacing w:before="60"/>
              <w:contextualSpacing/>
              <w:cnfStyle w:val="000000100000" w:firstRow="0" w:lastRow="0" w:firstColumn="0" w:lastColumn="0" w:oddVBand="0" w:evenVBand="0" w:oddHBand="1" w:evenHBand="0" w:firstRowFirstColumn="0" w:firstRowLastColumn="0" w:lastRowFirstColumn="0" w:lastRowLastColumn="0"/>
            </w:pPr>
            <w:r>
              <w:t>neutralisation techniques</w:t>
            </w:r>
          </w:p>
          <w:p w:rsidR="00E41A52" w:rsidRPr="00B22D4F" w:rsidRDefault="00E41A52" w:rsidP="00CF7195">
            <w:pPr>
              <w:pStyle w:val="ListBullet"/>
              <w:numPr>
                <w:ilvl w:val="0"/>
                <w:numId w:val="43"/>
              </w:numPr>
              <w:spacing w:before="60"/>
              <w:contextualSpacing/>
              <w:cnfStyle w:val="000000100000" w:firstRow="0" w:lastRow="0" w:firstColumn="0" w:lastColumn="0" w:oddVBand="0" w:evenVBand="0" w:oddHBand="1" w:evenHBand="0" w:firstRowFirstColumn="0" w:firstRowLastColumn="0" w:lastRowFirstColumn="0" w:lastRowLastColumn="0"/>
            </w:pPr>
            <w:r>
              <w:t>decontamination techniques</w:t>
            </w:r>
          </w:p>
          <w:p w:rsidR="00E41A52" w:rsidRPr="00B22D4F" w:rsidRDefault="00E41A52" w:rsidP="00CF7195">
            <w:pPr>
              <w:pStyle w:val="ListBullet"/>
              <w:numPr>
                <w:ilvl w:val="0"/>
                <w:numId w:val="43"/>
              </w:numPr>
              <w:spacing w:before="60"/>
              <w:contextualSpacing/>
              <w:cnfStyle w:val="000000100000" w:firstRow="0" w:lastRow="0" w:firstColumn="0" w:lastColumn="0" w:oddVBand="0" w:evenVBand="0" w:oddHBand="1" w:evenHBand="0" w:firstRowFirstColumn="0" w:firstRowLastColumn="0" w:lastRowFirstColumn="0" w:lastRowLastColumn="0"/>
            </w:pPr>
            <w:r>
              <w:t>adsorbent materials</w:t>
            </w:r>
          </w:p>
          <w:p w:rsidR="00E41A52" w:rsidRPr="00B22D4F" w:rsidRDefault="00E41A52" w:rsidP="00CF7195">
            <w:pPr>
              <w:pStyle w:val="ListBullet"/>
              <w:numPr>
                <w:ilvl w:val="0"/>
                <w:numId w:val="43"/>
              </w:numPr>
              <w:spacing w:before="60"/>
              <w:contextualSpacing/>
              <w:cnfStyle w:val="000000100000" w:firstRow="0" w:lastRow="0" w:firstColumn="0" w:lastColumn="0" w:oddVBand="0" w:evenVBand="0" w:oddHBand="1" w:evenHBand="0" w:firstRowFirstColumn="0" w:firstRowLastColumn="0" w:lastRowFirstColumn="0" w:lastRowLastColumn="0"/>
            </w:pPr>
            <w:r>
              <w:t>cleaning techniques</w:t>
            </w:r>
          </w:p>
          <w:p w:rsidR="00E41A52" w:rsidRPr="00B22D4F" w:rsidRDefault="00E41A52" w:rsidP="00CF7195">
            <w:pPr>
              <w:pStyle w:val="ListBullet"/>
              <w:numPr>
                <w:ilvl w:val="0"/>
                <w:numId w:val="43"/>
              </w:numPr>
              <w:spacing w:before="60"/>
              <w:contextualSpacing/>
              <w:cnfStyle w:val="000000100000" w:firstRow="0" w:lastRow="0" w:firstColumn="0" w:lastColumn="0" w:oddVBand="0" w:evenVBand="0" w:oddHBand="1" w:evenHBand="0" w:firstRowFirstColumn="0" w:firstRowLastColumn="0" w:lastRowFirstColumn="0" w:lastRowLastColumn="0"/>
            </w:pPr>
            <w:r>
              <w:t>v</w:t>
            </w:r>
            <w:r w:rsidRPr="00B22D4F">
              <w:t xml:space="preserve">acuuming </w:t>
            </w:r>
            <w:r>
              <w:t>techniques</w:t>
            </w:r>
          </w:p>
          <w:p w:rsidR="00E41A52" w:rsidRPr="00B22D4F" w:rsidRDefault="00E41A52" w:rsidP="00CF7195">
            <w:pPr>
              <w:pStyle w:val="ListBullet"/>
              <w:numPr>
                <w:ilvl w:val="0"/>
                <w:numId w:val="43"/>
              </w:numPr>
              <w:spacing w:before="60"/>
              <w:contextualSpacing/>
              <w:cnfStyle w:val="000000100000" w:firstRow="0" w:lastRow="0" w:firstColumn="0" w:lastColumn="0" w:oddVBand="0" w:evenVBand="0" w:oddHBand="1" w:evenHBand="0" w:firstRowFirstColumn="0" w:firstRowLastColumn="0" w:lastRowFirstColumn="0" w:lastRowLastColumn="0"/>
            </w:pPr>
            <w:r>
              <w:t>e</w:t>
            </w:r>
            <w:r w:rsidRPr="00B22D4F">
              <w:t>quipment required for containment/clean up (includes the use of non-sparking tools and equipment where applicable).</w:t>
            </w:r>
          </w:p>
          <w:p w:rsidR="00E41A52" w:rsidRPr="00B22D4F" w:rsidRDefault="00E41A52" w:rsidP="00E41A52">
            <w:pPr>
              <w:cnfStyle w:val="000000100000" w:firstRow="0" w:lastRow="0" w:firstColumn="0" w:lastColumn="0" w:oddVBand="0" w:evenVBand="0" w:oddHBand="1" w:evenHBand="0" w:firstRowFirstColumn="0" w:firstRowLastColumn="0" w:lastRowFirstColumn="0" w:lastRowLastColumn="0"/>
            </w:pPr>
            <w:r w:rsidRPr="00B22D4F">
              <w:t>Recommended clean</w:t>
            </w:r>
            <w:r>
              <w:t>-</w:t>
            </w:r>
            <w:r w:rsidRPr="00B22D4F">
              <w:t xml:space="preserve">up procedures should also take into account disposal considerations under </w:t>
            </w:r>
            <w:r>
              <w:t>‘</w:t>
            </w:r>
            <w:r w:rsidRPr="00B22D4F">
              <w:t>Section 13</w:t>
            </w:r>
            <w:r>
              <w:t>—</w:t>
            </w:r>
            <w:r w:rsidRPr="00B22D4F">
              <w:t>Disposal considerations</w:t>
            </w:r>
            <w:r>
              <w:t>’</w:t>
            </w:r>
            <w:r w:rsidRPr="00B22D4F">
              <w:t xml:space="preserve"> of the</w:t>
            </w:r>
            <w:r>
              <w:t> </w:t>
            </w:r>
            <w:r w:rsidRPr="00B22D4F">
              <w:t>SDS.</w:t>
            </w:r>
          </w:p>
        </w:tc>
      </w:tr>
    </w:tbl>
    <w:p w:rsidR="00E41A52" w:rsidRPr="00627D07" w:rsidRDefault="00E41A52" w:rsidP="00E41A52">
      <w:pPr>
        <w:pStyle w:val="Heading2"/>
        <w:keepNext/>
        <w:numPr>
          <w:ilvl w:val="1"/>
          <w:numId w:val="17"/>
        </w:numPr>
        <w:tabs>
          <w:tab w:val="left" w:pos="1134"/>
        </w:tabs>
        <w:spacing w:before="480" w:after="240"/>
        <w:ind w:left="1134" w:hanging="1134"/>
      </w:pPr>
      <w:bookmarkStart w:id="124" w:name="_Toc293220770"/>
      <w:bookmarkStart w:id="125" w:name="_Toc293220870"/>
      <w:bookmarkStart w:id="126" w:name="_Toc293220772"/>
      <w:bookmarkStart w:id="127" w:name="_Toc293220872"/>
      <w:bookmarkStart w:id="128" w:name="_Toc293220773"/>
      <w:bookmarkStart w:id="129" w:name="_Toc293220873"/>
      <w:bookmarkStart w:id="130" w:name="_Toc293220774"/>
      <w:bookmarkStart w:id="131" w:name="_Toc293220874"/>
      <w:bookmarkStart w:id="132" w:name="_Toc293220776"/>
      <w:bookmarkStart w:id="133" w:name="_Toc293220876"/>
      <w:bookmarkStart w:id="134" w:name="_Toc293220778"/>
      <w:bookmarkStart w:id="135" w:name="_Toc293220878"/>
      <w:bookmarkStart w:id="136" w:name="_Toc293220779"/>
      <w:bookmarkStart w:id="137" w:name="_Toc293220879"/>
      <w:bookmarkStart w:id="138" w:name="_Toc293220780"/>
      <w:bookmarkStart w:id="139" w:name="_Toc293220880"/>
      <w:bookmarkStart w:id="140" w:name="_Toc293220782"/>
      <w:bookmarkStart w:id="141" w:name="_Toc293220882"/>
      <w:bookmarkStart w:id="142" w:name="_Toc293220783"/>
      <w:bookmarkStart w:id="143" w:name="_Toc293220883"/>
      <w:bookmarkStart w:id="144" w:name="_Toc293220784"/>
      <w:bookmarkStart w:id="145" w:name="_Toc293220884"/>
      <w:bookmarkStart w:id="146" w:name="_Toc293220785"/>
      <w:bookmarkStart w:id="147" w:name="_Toc293220885"/>
      <w:bookmarkStart w:id="148" w:name="_Toc293220786"/>
      <w:bookmarkStart w:id="149" w:name="_Toc293220886"/>
      <w:bookmarkStart w:id="150" w:name="_Toc293220787"/>
      <w:bookmarkStart w:id="151" w:name="_Toc293220887"/>
      <w:bookmarkStart w:id="152" w:name="_Toc293220789"/>
      <w:bookmarkStart w:id="153" w:name="_Toc293220889"/>
      <w:bookmarkStart w:id="154" w:name="_Toc442343976"/>
      <w:bookmarkStart w:id="155" w:name="_Toc513022215"/>
      <w:bookmarkStart w:id="156" w:name="_Toc139958625"/>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r>
        <w:lastRenderedPageBreak/>
        <w:t>Section 7—Handling and s</w:t>
      </w:r>
      <w:r w:rsidRPr="00627D07">
        <w:t>torage</w:t>
      </w:r>
      <w:bookmarkEnd w:id="154"/>
      <w:bookmarkEnd w:id="155"/>
      <w:bookmarkEnd w:id="156"/>
    </w:p>
    <w:p w:rsidR="00E41A52" w:rsidRPr="003404F6" w:rsidRDefault="00E41A52" w:rsidP="00E41A52">
      <w:r w:rsidRPr="003404F6">
        <w:t>This section of the SDS provides guidance on safe handling and storage practices to minimise the risks of release and exposure to the hazardous chemical. These precautions should be appropriate to the intended use of the chemical and its unique properties.</w:t>
      </w:r>
    </w:p>
    <w:p w:rsidR="00E41A52" w:rsidRPr="003404F6" w:rsidRDefault="00E41A52" w:rsidP="00E41A52">
      <w:pPr>
        <w:pStyle w:val="TOCHeading"/>
      </w:pPr>
      <w:bookmarkStart w:id="157" w:name="_Toc262470539"/>
      <w:r w:rsidRPr="003404F6">
        <w:t>Precautions for safe handling</w:t>
      </w:r>
      <w:bookmarkEnd w:id="157"/>
    </w:p>
    <w:p w:rsidR="00E41A52" w:rsidRPr="003404F6" w:rsidRDefault="00E41A52" w:rsidP="00E41A52">
      <w:r w:rsidRPr="003404F6">
        <w:t>Information should be provided to:</w:t>
      </w:r>
    </w:p>
    <w:p w:rsidR="00E41A52" w:rsidRPr="003404F6" w:rsidRDefault="00E41A52" w:rsidP="00CF7195">
      <w:pPr>
        <w:pStyle w:val="ListBullet"/>
        <w:numPr>
          <w:ilvl w:val="0"/>
          <w:numId w:val="44"/>
        </w:numPr>
        <w:contextualSpacing/>
      </w:pPr>
      <w:r w:rsidRPr="003404F6">
        <w:t>allow for the safe handling of the hazardous chemical, for example, avoiding spills</w:t>
      </w:r>
    </w:p>
    <w:p w:rsidR="00E41A52" w:rsidRPr="003404F6" w:rsidRDefault="00E41A52" w:rsidP="00CF7195">
      <w:pPr>
        <w:pStyle w:val="ListBullet"/>
        <w:numPr>
          <w:ilvl w:val="0"/>
          <w:numId w:val="44"/>
        </w:numPr>
        <w:contextualSpacing/>
      </w:pPr>
      <w:r w:rsidRPr="003404F6">
        <w:t>prevent inappropriate handling of incompatible hazardous chemicals</w:t>
      </w:r>
    </w:p>
    <w:p w:rsidR="00E41A52" w:rsidRPr="003404F6" w:rsidRDefault="00E41A52" w:rsidP="00CF7195">
      <w:pPr>
        <w:pStyle w:val="ListBullet"/>
        <w:numPr>
          <w:ilvl w:val="0"/>
          <w:numId w:val="44"/>
        </w:numPr>
        <w:contextualSpacing/>
      </w:pPr>
      <w:r w:rsidRPr="003404F6">
        <w:t>minimise the release of the hazardous chemical outside of the workplace.</w:t>
      </w:r>
    </w:p>
    <w:p w:rsidR="00E41A52" w:rsidRPr="003404F6" w:rsidRDefault="00E41A52" w:rsidP="00E41A52">
      <w:r w:rsidRPr="003404F6">
        <w:t xml:space="preserve">Information on how the chemical may be safely used must be provided. </w:t>
      </w:r>
    </w:p>
    <w:p w:rsidR="00E41A52" w:rsidRDefault="00E41A52" w:rsidP="00E41A52">
      <w:r w:rsidRPr="003404F6">
        <w:t xml:space="preserve">General warnings on what practices to avoid or restrict should also be included in this section. This information is in addition to other hazard control measures in </w:t>
      </w:r>
      <w:r>
        <w:t>‘</w:t>
      </w:r>
      <w:r w:rsidRPr="003404F6">
        <w:t>Section 8</w:t>
      </w:r>
      <w:r>
        <w:t>—</w:t>
      </w:r>
      <w:r w:rsidRPr="00D74F36">
        <w:t>Exposure controls and personal protection</w:t>
      </w:r>
      <w:r>
        <w:t>’ of the SDS</w:t>
      </w:r>
      <w:r w:rsidRPr="003404F6">
        <w:t xml:space="preserve">. </w:t>
      </w:r>
    </w:p>
    <w:p w:rsidR="00E41A52" w:rsidRPr="003404F6" w:rsidRDefault="00E41A52" w:rsidP="00E41A52">
      <w:r>
        <w:t>S</w:t>
      </w:r>
      <w:r w:rsidRPr="003404F6">
        <w:t xml:space="preserve">ection </w:t>
      </w:r>
      <w:r>
        <w:t xml:space="preserve">7 </w:t>
      </w:r>
      <w:r w:rsidRPr="003404F6">
        <w:t>should also provide advice on general hygiene requirements, for example:</w:t>
      </w:r>
    </w:p>
    <w:p w:rsidR="00E41A52" w:rsidRPr="00BB4A29" w:rsidRDefault="00E41A52" w:rsidP="00CF7195">
      <w:pPr>
        <w:pStyle w:val="ListBullet"/>
        <w:numPr>
          <w:ilvl w:val="0"/>
          <w:numId w:val="45"/>
        </w:numPr>
        <w:contextualSpacing/>
      </w:pPr>
      <w:r>
        <w:t>‘</w:t>
      </w:r>
      <w:r w:rsidRPr="00BB4A29">
        <w:t>Eating, drinking and smoking in work areas is prohibited</w:t>
      </w:r>
      <w:r>
        <w:t>’</w:t>
      </w:r>
    </w:p>
    <w:p w:rsidR="00E41A52" w:rsidRPr="00BB4A29" w:rsidRDefault="00E41A52" w:rsidP="00CF7195">
      <w:pPr>
        <w:pStyle w:val="ListBullet"/>
        <w:numPr>
          <w:ilvl w:val="0"/>
          <w:numId w:val="45"/>
        </w:numPr>
        <w:contextualSpacing/>
      </w:pPr>
      <w:r>
        <w:t>‘</w:t>
      </w:r>
      <w:r w:rsidRPr="00BB4A29">
        <w:t>Wash hands after use</w:t>
      </w:r>
      <w:r>
        <w:t>’</w:t>
      </w:r>
    </w:p>
    <w:p w:rsidR="00E41A52" w:rsidRPr="00BB4A29" w:rsidRDefault="00E41A52" w:rsidP="00CF7195">
      <w:pPr>
        <w:pStyle w:val="ListBullet"/>
        <w:numPr>
          <w:ilvl w:val="0"/>
          <w:numId w:val="45"/>
        </w:numPr>
        <w:contextualSpacing/>
      </w:pPr>
      <w:r>
        <w:t>‘</w:t>
      </w:r>
      <w:r w:rsidRPr="00BB4A29">
        <w:t>Remove contaminated clothing and protective equipment before entering eating areas</w:t>
      </w:r>
      <w:r>
        <w:t>’</w:t>
      </w:r>
      <w:r w:rsidRPr="00BB4A29">
        <w:t>.</w:t>
      </w:r>
    </w:p>
    <w:p w:rsidR="00E41A52" w:rsidRPr="00E8468F" w:rsidRDefault="00E41A52" w:rsidP="00E41A52">
      <w:pPr>
        <w:pStyle w:val="TOCHeading"/>
      </w:pPr>
      <w:bookmarkStart w:id="158" w:name="_Toc262470540"/>
      <w:r w:rsidRPr="00E8468F">
        <w:t>Conditions for safe storage, including any incompatibilities</w:t>
      </w:r>
      <w:bookmarkEnd w:id="158"/>
    </w:p>
    <w:p w:rsidR="00E41A52" w:rsidRPr="00E8468F" w:rsidRDefault="00E41A52" w:rsidP="00E41A52">
      <w:r w:rsidRPr="00E8468F">
        <w:t xml:space="preserve">This section should include advice consistent with the physical and chemical properties of a hazardous chemical referred to </w:t>
      </w:r>
      <w:r>
        <w:t>other sections of the SDS (‘</w:t>
      </w:r>
      <w:r w:rsidRPr="00E8468F">
        <w:t>Section 9</w:t>
      </w:r>
      <w:r>
        <w:t>—</w:t>
      </w:r>
      <w:r w:rsidRPr="00BA6D23">
        <w:t>Physical and chemical properties</w:t>
      </w:r>
      <w:r>
        <w:t>’</w:t>
      </w:r>
      <w:r w:rsidRPr="00E8468F">
        <w:t xml:space="preserve"> and </w:t>
      </w:r>
      <w:r>
        <w:t>‘</w:t>
      </w:r>
      <w:r w:rsidRPr="00E8468F">
        <w:t>Section 10</w:t>
      </w:r>
      <w:r>
        <w:t>—</w:t>
      </w:r>
      <w:r w:rsidRPr="00BA6D23">
        <w:t>Stability and Reactivity</w:t>
      </w:r>
      <w:r>
        <w:t>’)</w:t>
      </w:r>
      <w:r w:rsidRPr="00E8468F">
        <w:t>. Advice should be provided on specific storage requirements, including:</w:t>
      </w:r>
    </w:p>
    <w:p w:rsidR="00E41A52" w:rsidRPr="00E8468F" w:rsidRDefault="00E41A52" w:rsidP="00CF7195">
      <w:pPr>
        <w:pStyle w:val="ListBullet"/>
        <w:numPr>
          <w:ilvl w:val="0"/>
          <w:numId w:val="46"/>
        </w:numPr>
        <w:contextualSpacing/>
      </w:pPr>
      <w:r w:rsidRPr="00E8468F">
        <w:t>how to avoid:</w:t>
      </w:r>
    </w:p>
    <w:p w:rsidR="00E41A52" w:rsidRPr="00E8468F" w:rsidRDefault="00E41A52" w:rsidP="00CF7195">
      <w:pPr>
        <w:pStyle w:val="ListBullet2"/>
        <w:numPr>
          <w:ilvl w:val="1"/>
          <w:numId w:val="21"/>
        </w:numPr>
        <w:contextualSpacing/>
      </w:pPr>
      <w:r w:rsidRPr="00E8468F">
        <w:t>explosive atmospheres</w:t>
      </w:r>
    </w:p>
    <w:p w:rsidR="00E41A52" w:rsidRPr="00E8468F" w:rsidRDefault="00E41A52" w:rsidP="00CF7195">
      <w:pPr>
        <w:pStyle w:val="ListBullet2"/>
        <w:numPr>
          <w:ilvl w:val="1"/>
          <w:numId w:val="21"/>
        </w:numPr>
        <w:contextualSpacing/>
      </w:pPr>
      <w:r w:rsidRPr="00E8468F">
        <w:t>corrosive conditions</w:t>
      </w:r>
    </w:p>
    <w:p w:rsidR="00E41A52" w:rsidRPr="00E8468F" w:rsidRDefault="00E41A52" w:rsidP="00CF7195">
      <w:pPr>
        <w:pStyle w:val="ListBullet2"/>
        <w:numPr>
          <w:ilvl w:val="1"/>
          <w:numId w:val="21"/>
        </w:numPr>
        <w:contextualSpacing/>
      </w:pPr>
      <w:r w:rsidRPr="00E8468F">
        <w:t>flammability hazards</w:t>
      </w:r>
    </w:p>
    <w:p w:rsidR="00E41A52" w:rsidRPr="00E8468F" w:rsidRDefault="00E41A52" w:rsidP="00CF7195">
      <w:pPr>
        <w:pStyle w:val="ListBullet2"/>
        <w:numPr>
          <w:ilvl w:val="1"/>
          <w:numId w:val="21"/>
        </w:numPr>
        <w:contextualSpacing/>
      </w:pPr>
      <w:r w:rsidRPr="00E8468F">
        <w:t>incompatible substances or mixtures</w:t>
      </w:r>
    </w:p>
    <w:p w:rsidR="00E41A52" w:rsidRPr="00E8468F" w:rsidRDefault="00E41A52" w:rsidP="00CF7195">
      <w:pPr>
        <w:pStyle w:val="ListBullet2"/>
        <w:numPr>
          <w:ilvl w:val="1"/>
          <w:numId w:val="21"/>
        </w:numPr>
        <w:contextualSpacing/>
      </w:pPr>
      <w:r w:rsidRPr="00E8468F">
        <w:t>evaporative conditions</w:t>
      </w:r>
    </w:p>
    <w:p w:rsidR="00E41A52" w:rsidRPr="00E8468F" w:rsidRDefault="00E41A52" w:rsidP="00CF7195">
      <w:pPr>
        <w:pStyle w:val="ListBullet2"/>
        <w:numPr>
          <w:ilvl w:val="1"/>
          <w:numId w:val="21"/>
        </w:numPr>
        <w:contextualSpacing/>
      </w:pPr>
      <w:r w:rsidRPr="00E8468F">
        <w:t>potential ignition sources (including electrical equipment).</w:t>
      </w:r>
    </w:p>
    <w:p w:rsidR="00E41A52" w:rsidRPr="00E8468F" w:rsidRDefault="00E41A52" w:rsidP="00CF7195">
      <w:pPr>
        <w:pStyle w:val="ListBullet"/>
        <w:numPr>
          <w:ilvl w:val="0"/>
          <w:numId w:val="47"/>
        </w:numPr>
        <w:contextualSpacing/>
      </w:pPr>
      <w:r w:rsidRPr="00E8468F">
        <w:t>how to control the effects of:</w:t>
      </w:r>
    </w:p>
    <w:p w:rsidR="00E41A52" w:rsidRPr="00E8468F" w:rsidRDefault="00E41A52" w:rsidP="00CF7195">
      <w:pPr>
        <w:pStyle w:val="ListBullet2"/>
        <w:numPr>
          <w:ilvl w:val="1"/>
          <w:numId w:val="21"/>
        </w:numPr>
        <w:contextualSpacing/>
      </w:pPr>
      <w:r w:rsidRPr="00E8468F">
        <w:t>weather conditions</w:t>
      </w:r>
    </w:p>
    <w:p w:rsidR="00E41A52" w:rsidRPr="00E8468F" w:rsidRDefault="00E41A52" w:rsidP="00CF7195">
      <w:pPr>
        <w:pStyle w:val="ListBullet2"/>
        <w:numPr>
          <w:ilvl w:val="1"/>
          <w:numId w:val="21"/>
        </w:numPr>
        <w:contextualSpacing/>
      </w:pPr>
      <w:r w:rsidRPr="00E8468F">
        <w:t>ambient pressure</w:t>
      </w:r>
    </w:p>
    <w:p w:rsidR="00E41A52" w:rsidRPr="00E8468F" w:rsidRDefault="00E41A52" w:rsidP="00CF7195">
      <w:pPr>
        <w:pStyle w:val="ListBullet2"/>
        <w:numPr>
          <w:ilvl w:val="1"/>
          <w:numId w:val="21"/>
        </w:numPr>
        <w:contextualSpacing/>
      </w:pPr>
      <w:r w:rsidRPr="00E8468F">
        <w:t>temperature</w:t>
      </w:r>
    </w:p>
    <w:p w:rsidR="00E41A52" w:rsidRPr="00E8468F" w:rsidRDefault="00E41A52" w:rsidP="00CF7195">
      <w:pPr>
        <w:pStyle w:val="ListBullet2"/>
        <w:numPr>
          <w:ilvl w:val="1"/>
          <w:numId w:val="21"/>
        </w:numPr>
        <w:contextualSpacing/>
      </w:pPr>
      <w:r w:rsidRPr="00E8468F">
        <w:t>sunlight</w:t>
      </w:r>
    </w:p>
    <w:p w:rsidR="00E41A52" w:rsidRPr="00E8468F" w:rsidRDefault="00E41A52" w:rsidP="00CF7195">
      <w:pPr>
        <w:pStyle w:val="ListBullet2"/>
        <w:numPr>
          <w:ilvl w:val="1"/>
          <w:numId w:val="21"/>
        </w:numPr>
        <w:contextualSpacing/>
      </w:pPr>
      <w:r w:rsidRPr="00E8468F">
        <w:t>humidity</w:t>
      </w:r>
    </w:p>
    <w:p w:rsidR="00E41A52" w:rsidRPr="00E8468F" w:rsidRDefault="00E41A52" w:rsidP="00CF7195">
      <w:pPr>
        <w:pStyle w:val="ListBullet2"/>
        <w:numPr>
          <w:ilvl w:val="1"/>
          <w:numId w:val="21"/>
        </w:numPr>
        <w:contextualSpacing/>
      </w:pPr>
      <w:r w:rsidRPr="00E8468F">
        <w:t>vibration.</w:t>
      </w:r>
    </w:p>
    <w:p w:rsidR="00E41A52" w:rsidRPr="00E8468F" w:rsidRDefault="00E41A52" w:rsidP="00CF7195">
      <w:pPr>
        <w:pStyle w:val="ListBullet"/>
        <w:numPr>
          <w:ilvl w:val="0"/>
          <w:numId w:val="48"/>
        </w:numPr>
        <w:contextualSpacing/>
      </w:pPr>
      <w:r w:rsidRPr="00E8468F">
        <w:t>how to maintain the integrity of the hazardous chemical by the use of:</w:t>
      </w:r>
    </w:p>
    <w:p w:rsidR="00E41A52" w:rsidRPr="00E8468F" w:rsidRDefault="00E41A52" w:rsidP="00CF7195">
      <w:pPr>
        <w:pStyle w:val="ListBullet2"/>
        <w:numPr>
          <w:ilvl w:val="1"/>
          <w:numId w:val="21"/>
        </w:numPr>
        <w:contextualSpacing/>
      </w:pPr>
      <w:r w:rsidRPr="00E8468F">
        <w:t>stabilisers</w:t>
      </w:r>
    </w:p>
    <w:p w:rsidR="00E41A52" w:rsidRPr="00E8468F" w:rsidRDefault="00E41A52" w:rsidP="00CF7195">
      <w:pPr>
        <w:pStyle w:val="ListBullet2"/>
        <w:numPr>
          <w:ilvl w:val="1"/>
          <w:numId w:val="21"/>
        </w:numPr>
        <w:contextualSpacing/>
      </w:pPr>
      <w:r w:rsidRPr="00E8468F">
        <w:t>anti-oxidants</w:t>
      </w:r>
    </w:p>
    <w:p w:rsidR="00E41A52" w:rsidRPr="00E8468F" w:rsidRDefault="00E41A52" w:rsidP="00CF7195">
      <w:pPr>
        <w:pStyle w:val="ListBullet2"/>
        <w:numPr>
          <w:ilvl w:val="1"/>
          <w:numId w:val="21"/>
        </w:numPr>
        <w:contextualSpacing/>
      </w:pPr>
      <w:r w:rsidRPr="00E8468F">
        <w:t>temperature control</w:t>
      </w:r>
      <w:r>
        <w:t>.</w:t>
      </w:r>
    </w:p>
    <w:p w:rsidR="00E41A52" w:rsidRPr="00E8468F" w:rsidRDefault="00E41A52" w:rsidP="00CF7195">
      <w:pPr>
        <w:pStyle w:val="ListBullet"/>
        <w:numPr>
          <w:ilvl w:val="0"/>
          <w:numId w:val="49"/>
        </w:numPr>
        <w:contextualSpacing/>
      </w:pPr>
      <w:r w:rsidRPr="00E8468F">
        <w:t>other advice on:</w:t>
      </w:r>
    </w:p>
    <w:p w:rsidR="00E41A52" w:rsidRPr="00E8468F" w:rsidRDefault="00E41A52" w:rsidP="00CF7195">
      <w:pPr>
        <w:pStyle w:val="ListBullet2"/>
        <w:keepNext/>
        <w:keepLines/>
        <w:numPr>
          <w:ilvl w:val="1"/>
          <w:numId w:val="21"/>
        </w:numPr>
        <w:contextualSpacing/>
      </w:pPr>
      <w:r w:rsidRPr="00E8468F">
        <w:lastRenderedPageBreak/>
        <w:t>ventilation requirements for storage facilities</w:t>
      </w:r>
    </w:p>
    <w:p w:rsidR="00E41A52" w:rsidRPr="00E8468F" w:rsidRDefault="00E41A52" w:rsidP="00CF7195">
      <w:pPr>
        <w:pStyle w:val="ListBullet2"/>
        <w:keepNext/>
        <w:keepLines/>
        <w:numPr>
          <w:ilvl w:val="1"/>
          <w:numId w:val="21"/>
        </w:numPr>
        <w:contextualSpacing/>
      </w:pPr>
      <w:r w:rsidRPr="00E8468F">
        <w:t>specific designs for storage rooms/vessels</w:t>
      </w:r>
    </w:p>
    <w:p w:rsidR="00E41A52" w:rsidRPr="00E8468F" w:rsidRDefault="00E41A52" w:rsidP="00CF7195">
      <w:pPr>
        <w:pStyle w:val="ListBullet2"/>
        <w:numPr>
          <w:ilvl w:val="1"/>
          <w:numId w:val="21"/>
        </w:numPr>
        <w:contextualSpacing/>
      </w:pPr>
      <w:r w:rsidRPr="00E8468F">
        <w:t>quantity limits under storage conditions</w:t>
      </w:r>
    </w:p>
    <w:p w:rsidR="00E41A52" w:rsidRPr="00E8468F" w:rsidRDefault="00E41A52" w:rsidP="00CF7195">
      <w:pPr>
        <w:pStyle w:val="ListBullet2"/>
        <w:numPr>
          <w:ilvl w:val="1"/>
          <w:numId w:val="21"/>
        </w:numPr>
        <w:contextualSpacing/>
      </w:pPr>
      <w:r w:rsidRPr="00E8468F">
        <w:t>packaging compatibilities</w:t>
      </w:r>
    </w:p>
    <w:p w:rsidR="00E41A52" w:rsidRPr="00E8468F" w:rsidRDefault="00E41A52" w:rsidP="00CF7195">
      <w:pPr>
        <w:pStyle w:val="ListBullet2"/>
        <w:numPr>
          <w:ilvl w:val="1"/>
          <w:numId w:val="21"/>
        </w:numPr>
        <w:contextualSpacing/>
      </w:pPr>
      <w:r w:rsidRPr="00E8468F">
        <w:t xml:space="preserve">warnings if water should not be used as a </w:t>
      </w:r>
      <w:r>
        <w:t xml:space="preserve">firefighting </w:t>
      </w:r>
      <w:r w:rsidRPr="00E8468F">
        <w:t xml:space="preserve">agent, for example: </w:t>
      </w:r>
      <w:r>
        <w:t>‘</w:t>
      </w:r>
      <w:r w:rsidRPr="00E8468F">
        <w:t xml:space="preserve">Ensure that </w:t>
      </w:r>
      <w:r>
        <w:t xml:space="preserve">firefighting </w:t>
      </w:r>
      <w:r w:rsidRPr="00E8468F">
        <w:t>water cannot reach water-sensitive chemicals and if necessary provide protective cabinets with appropriate labelling</w:t>
      </w:r>
      <w:r>
        <w:t>’</w:t>
      </w:r>
      <w:r w:rsidRPr="00E8468F">
        <w:t>.</w:t>
      </w:r>
    </w:p>
    <w:p w:rsidR="00E41A52" w:rsidRPr="00783A5F" w:rsidRDefault="00E41A52" w:rsidP="00E41A52">
      <w:pPr>
        <w:pStyle w:val="Heading2"/>
        <w:keepNext/>
        <w:numPr>
          <w:ilvl w:val="1"/>
          <w:numId w:val="17"/>
        </w:numPr>
        <w:tabs>
          <w:tab w:val="left" w:pos="1134"/>
        </w:tabs>
        <w:spacing w:before="480" w:after="240"/>
        <w:ind w:left="1134" w:hanging="1134"/>
      </w:pPr>
      <w:bookmarkStart w:id="159" w:name="_Toc262470541"/>
      <w:bookmarkStart w:id="160" w:name="_Toc442343977"/>
      <w:bookmarkStart w:id="161" w:name="_Toc513022216"/>
      <w:bookmarkStart w:id="162" w:name="_Toc139958626"/>
      <w:r w:rsidRPr="00783A5F">
        <w:t>Section 8</w:t>
      </w:r>
      <w:r>
        <w:t>—</w:t>
      </w:r>
      <w:r w:rsidRPr="00783A5F">
        <w:t>Exposure controls</w:t>
      </w:r>
      <w:bookmarkEnd w:id="159"/>
      <w:r w:rsidRPr="00783A5F">
        <w:t xml:space="preserve"> and personal</w:t>
      </w:r>
      <w:r>
        <w:t> </w:t>
      </w:r>
      <w:r w:rsidRPr="00783A5F">
        <w:t>protection</w:t>
      </w:r>
      <w:bookmarkEnd w:id="160"/>
      <w:bookmarkEnd w:id="161"/>
      <w:bookmarkEnd w:id="162"/>
    </w:p>
    <w:p w:rsidR="00E41A52" w:rsidRPr="00122C60" w:rsidRDefault="00E41A52" w:rsidP="00E41A52">
      <w:r w:rsidRPr="00122C60">
        <w:t xml:space="preserve">This section provides guidance on how to eliminate or minimise risks associated with exposure to hazardous chemicals. </w:t>
      </w:r>
      <w:r>
        <w:t>‘</w:t>
      </w:r>
      <w:r w:rsidRPr="00122C60">
        <w:t>Exposure control</w:t>
      </w:r>
      <w:r>
        <w:t>’</w:t>
      </w:r>
      <w:r w:rsidRPr="00122C60">
        <w:t xml:space="preserve"> means the full range of specific protection measures (including engineering control measures) to be taken during the use of a hazardous chemical in order to minimise personal exposure to the chemical. </w:t>
      </w:r>
    </w:p>
    <w:p w:rsidR="00E41A52" w:rsidRPr="00122C60" w:rsidRDefault="00E41A52" w:rsidP="00E41A52">
      <w:pPr>
        <w:pStyle w:val="TOCHeading"/>
      </w:pPr>
      <w:r w:rsidRPr="00122C60">
        <w:t>Exposure control measures</w:t>
      </w:r>
    </w:p>
    <w:p w:rsidR="00E41A52" w:rsidRPr="00122C60" w:rsidRDefault="00E41A52" w:rsidP="00E41A52">
      <w:r w:rsidRPr="00122C60">
        <w:t>The SDS should include advice on what measures should be taken to minimise exposure to hazardous chemicals and to keep exposure below the relevant exposure standard. Exposure standards represent airborne concentrations of individual substances which, according to current knowledge, should neither impair the health of, nor cause undue discomfort to, nearly all workers.</w:t>
      </w:r>
    </w:p>
    <w:p w:rsidR="00E41A52" w:rsidRPr="00122C60" w:rsidRDefault="00E41A52" w:rsidP="00E41A52">
      <w:r w:rsidRPr="00122C60">
        <w:t xml:space="preserve">Exposure standards are generally expressed as a </w:t>
      </w:r>
      <w:r>
        <w:t>t</w:t>
      </w:r>
      <w:r w:rsidRPr="00122C60">
        <w:t>ime-</w:t>
      </w:r>
      <w:r>
        <w:t>w</w:t>
      </w:r>
      <w:r w:rsidRPr="00122C60">
        <w:t xml:space="preserve">eighted </w:t>
      </w:r>
      <w:r>
        <w:t>a</w:t>
      </w:r>
      <w:r w:rsidRPr="00122C60">
        <w:t>verage (TWA)</w:t>
      </w:r>
      <w:r>
        <w:t xml:space="preserve">, which is </w:t>
      </w:r>
      <w:r w:rsidRPr="00075971">
        <w:t>the average airborne concentration of a particular substance permitted over an eight-hour working day and a five-day working week</w:t>
      </w:r>
      <w:r>
        <w:t>.</w:t>
      </w:r>
      <w:r w:rsidRPr="00122C60">
        <w:t xml:space="preserve"> </w:t>
      </w:r>
      <w:r>
        <w:t>S</w:t>
      </w:r>
      <w:r w:rsidRPr="00122C60">
        <w:t xml:space="preserve">hort </w:t>
      </w:r>
      <w:r>
        <w:t>t</w:t>
      </w:r>
      <w:r w:rsidRPr="00122C60">
        <w:t xml:space="preserve">erm </w:t>
      </w:r>
      <w:r>
        <w:t>e</w:t>
      </w:r>
      <w:r w:rsidRPr="00122C60">
        <w:t xml:space="preserve">xposure </w:t>
      </w:r>
      <w:r>
        <w:t>l</w:t>
      </w:r>
      <w:r w:rsidRPr="00122C60">
        <w:t>imits</w:t>
      </w:r>
      <w:r>
        <w:t xml:space="preserve"> (STEL) and</w:t>
      </w:r>
      <w:r w:rsidRPr="00122C60">
        <w:t xml:space="preserve"> </w:t>
      </w:r>
      <w:r>
        <w:t>p</w:t>
      </w:r>
      <w:r w:rsidRPr="00122C60">
        <w:t xml:space="preserve">eak </w:t>
      </w:r>
      <w:r>
        <w:t>l</w:t>
      </w:r>
      <w:r w:rsidRPr="00122C60">
        <w:t>imitations should also be specified where available.</w:t>
      </w:r>
    </w:p>
    <w:p w:rsidR="00E41A52" w:rsidRPr="00122C60" w:rsidRDefault="00E41A52" w:rsidP="00E41A52">
      <w:r w:rsidRPr="00122C60">
        <w:t xml:space="preserve">This section should list the available exposure standards, including all notations, for each hazardous chemical ingredient. If additional air contaminants are generated when using the hazardous chemical as intended, exposure standards for these should also be listed. </w:t>
      </w:r>
    </w:p>
    <w:p w:rsidR="00E41A52" w:rsidRPr="00122C60" w:rsidRDefault="00E41A52" w:rsidP="00E41A52">
      <w:r w:rsidRPr="00122C60">
        <w:t xml:space="preserve">If there are no Australian exposure standards or occupational exposure limits, overseas standards should be used. Examples of overseas standards or limits include those of the Health and Safety Executive (HSE) in Great Britain, American Conference of Governmental Industrial Hygienists (ACGIH) or the German </w:t>
      </w:r>
      <w:r w:rsidRPr="00FA3AD7">
        <w:t xml:space="preserve">Deutsche Forschungsgemeinschaft </w:t>
      </w:r>
      <w:r>
        <w:t>(DFG)</w:t>
      </w:r>
      <w:r w:rsidRPr="00122C60">
        <w:t>.</w:t>
      </w:r>
    </w:p>
    <w:p w:rsidR="00E41A52" w:rsidRPr="00122C60" w:rsidRDefault="00E41A52" w:rsidP="00E41A52">
      <w:r w:rsidRPr="00122C60">
        <w:t>Regardless of the exposure standard (if any)</w:t>
      </w:r>
      <w:r>
        <w:t>,</w:t>
      </w:r>
      <w:r w:rsidRPr="00122C60">
        <w:t xml:space="preserve"> this section should describe controls to be implemented in a workplace to eliminate or minimise personal exposure. </w:t>
      </w:r>
    </w:p>
    <w:p w:rsidR="00E41A52" w:rsidRPr="00122C60" w:rsidRDefault="00E41A52" w:rsidP="00E41A52">
      <w:r w:rsidRPr="00122C60">
        <w:t xml:space="preserve">Exposure standards are reviewed from time to time and therefore an up-to-date record of exposure standards should be consulted. Safe Work Australia </w:t>
      </w:r>
      <w:r w:rsidRPr="00646E10">
        <w:t xml:space="preserve">publishes the </w:t>
      </w:r>
      <w:hyperlink r:id="rId23" w:history="1">
        <w:r w:rsidRPr="00646E10">
          <w:rPr>
            <w:rStyle w:val="Hyperlink"/>
          </w:rPr>
          <w:t>Workplace Exposure Standards for Airborne Contaminants</w:t>
        </w:r>
      </w:hyperlink>
      <w:r w:rsidRPr="00646E10">
        <w:t xml:space="preserve">. A list of Australian exposure standards is also available on Safe Work Australia’s </w:t>
      </w:r>
      <w:hyperlink r:id="rId24" w:history="1">
        <w:r w:rsidRPr="00646E10">
          <w:rPr>
            <w:rStyle w:val="Hyperlink"/>
          </w:rPr>
          <w:t>Hazardous Chemicals Information System (HCIS)</w:t>
        </w:r>
      </w:hyperlink>
      <w:r w:rsidRPr="00646E10">
        <w:t>.</w:t>
      </w:r>
    </w:p>
    <w:p w:rsidR="00E41A52" w:rsidRPr="00122C60" w:rsidRDefault="00E41A52" w:rsidP="00E41A52">
      <w:pPr>
        <w:pStyle w:val="TOCHeading"/>
      </w:pPr>
      <w:r w:rsidRPr="00122C60">
        <w:t>Biological monitoring</w:t>
      </w:r>
    </w:p>
    <w:p w:rsidR="00E41A52" w:rsidRPr="00122C60" w:rsidRDefault="00E41A52" w:rsidP="00E41A52">
      <w:pPr>
        <w:keepNext/>
        <w:keepLines/>
      </w:pPr>
      <w:r w:rsidRPr="00122C60">
        <w:t xml:space="preserve">Biological monitoring can assist in the detection and estimation of absorption of the hazardous chemical, for example by skin, gastrointestinal system or inhalation. The effects of some hazardous chemicals used in the workplace must be monitored through biological monitoring. The SDS should detail the monitoring needed for a hazardous chemical. </w:t>
      </w:r>
    </w:p>
    <w:p w:rsidR="00E41A52" w:rsidRPr="00122C60" w:rsidRDefault="00E41A52" w:rsidP="00E41A52">
      <w:r>
        <w:t>This section of the SDS</w:t>
      </w:r>
      <w:r w:rsidRPr="00122C60">
        <w:t xml:space="preserve"> should also list known or recognised safe biological levels (in some countries these are known as biological limit values, biological exposure indices, </w:t>
      </w:r>
      <w:r>
        <w:t xml:space="preserve">or </w:t>
      </w:r>
      <w:r w:rsidRPr="00122C60">
        <w:t xml:space="preserve">biological exposure standards) where available, including notations for a hazardous chemical or for each ingredient of a mixture. </w:t>
      </w:r>
    </w:p>
    <w:p w:rsidR="00E41A52" w:rsidRPr="00122C60" w:rsidRDefault="00E41A52" w:rsidP="00E41A52">
      <w:r w:rsidRPr="00122C60">
        <w:lastRenderedPageBreak/>
        <w:t xml:space="preserve">The source of the biological levels should be stated on the SDS. When biological levels are listed, they should use the chemical identity as specified in </w:t>
      </w:r>
      <w:hyperlink w:anchor="_Section_3—Composition_and" w:history="1">
        <w:r>
          <w:rPr>
            <w:rStyle w:val="Hyperlink"/>
          </w:rPr>
          <w:t>s</w:t>
        </w:r>
        <w:r w:rsidRPr="00B80A17">
          <w:rPr>
            <w:rStyle w:val="Hyperlink"/>
          </w:rPr>
          <w:t>ection 3.3</w:t>
        </w:r>
      </w:hyperlink>
      <w:r>
        <w:t xml:space="preserve"> of this Code.</w:t>
      </w:r>
    </w:p>
    <w:p w:rsidR="00E41A52" w:rsidRPr="00695282" w:rsidRDefault="00E41A52" w:rsidP="00E41A52">
      <w:pPr>
        <w:pStyle w:val="TOCHeading"/>
      </w:pPr>
      <w:r w:rsidRPr="00695282">
        <w:t xml:space="preserve">Control </w:t>
      </w:r>
      <w:r>
        <w:t>b</w:t>
      </w:r>
      <w:r w:rsidRPr="00695282">
        <w:t>anding</w:t>
      </w:r>
    </w:p>
    <w:p w:rsidR="00E41A52" w:rsidRPr="00695282" w:rsidRDefault="00E41A52" w:rsidP="00E41A52">
      <w:r w:rsidRPr="00695282">
        <w:t>Control banding is a process used in some countries where a hazardous chemical is assigned to a band, based on the chemical’s hazard classification and use. Each band may have a different control solution, for example: band 1</w:t>
      </w:r>
      <w:r>
        <w:t>—</w:t>
      </w:r>
      <w:r w:rsidRPr="00695282">
        <w:t>good industrial hygiene practice, band 2</w:t>
      </w:r>
      <w:r>
        <w:t>—</w:t>
      </w:r>
      <w:r w:rsidRPr="00695282">
        <w:t>use local exhaust ventilation, band 3</w:t>
      </w:r>
      <w:r>
        <w:t>—</w:t>
      </w:r>
      <w:r w:rsidRPr="00695282">
        <w:t>enclose the process.</w:t>
      </w:r>
    </w:p>
    <w:p w:rsidR="00E41A52" w:rsidRPr="00695282" w:rsidRDefault="00E41A52" w:rsidP="00E41A52">
      <w:r w:rsidRPr="00695282">
        <w:t>If the control banding approach is recommended in the SDS to provide protection in relation to specific uses of the hazardous chemical, then sufficient detail should be given to enable effective management of risks. The context and limitations of the specific control banding recommendation should be made clear.</w:t>
      </w:r>
    </w:p>
    <w:p w:rsidR="00E41A52" w:rsidRPr="00695282" w:rsidRDefault="00E41A52" w:rsidP="00E41A52">
      <w:pPr>
        <w:pStyle w:val="TOCHeading"/>
      </w:pPr>
      <w:bookmarkStart w:id="163" w:name="_Toc262470543"/>
      <w:r w:rsidRPr="00695282">
        <w:t>Engineering controls</w:t>
      </w:r>
      <w:bookmarkEnd w:id="163"/>
    </w:p>
    <w:p w:rsidR="00E41A52" w:rsidRPr="00695282" w:rsidRDefault="00E41A52" w:rsidP="00E41A52">
      <w:r w:rsidRPr="00695282">
        <w:t>The SDS should include a description of appropriate engineering control measures relating to the intended use of the hazardous chemical. This section should indicate when special engineering controls are necessary, and specify which controls are required, for example:</w:t>
      </w:r>
    </w:p>
    <w:p w:rsidR="00E41A52" w:rsidRPr="00695282" w:rsidRDefault="00E41A52" w:rsidP="00A64D4B">
      <w:pPr>
        <w:pStyle w:val="ListBullet"/>
        <w:numPr>
          <w:ilvl w:val="0"/>
          <w:numId w:val="49"/>
        </w:numPr>
        <w:contextualSpacing/>
      </w:pPr>
      <w:r>
        <w:t>‘</w:t>
      </w:r>
      <w:r w:rsidRPr="00695282">
        <w:t>Maintain air concentration below occupational exposure standards, using engineering controls if necessary</w:t>
      </w:r>
      <w:r>
        <w:t>’</w:t>
      </w:r>
    </w:p>
    <w:p w:rsidR="00E41A52" w:rsidRPr="00695282" w:rsidRDefault="00E41A52" w:rsidP="00A64D4B">
      <w:pPr>
        <w:pStyle w:val="ListBullet"/>
        <w:numPr>
          <w:ilvl w:val="0"/>
          <w:numId w:val="49"/>
        </w:numPr>
        <w:contextualSpacing/>
      </w:pPr>
      <w:r>
        <w:t>‘</w:t>
      </w:r>
      <w:r w:rsidRPr="00695282">
        <w:t>Use only in a well-ventilated area</w:t>
      </w:r>
      <w:r>
        <w:t>’</w:t>
      </w:r>
    </w:p>
    <w:p w:rsidR="00E41A52" w:rsidRPr="00695282" w:rsidRDefault="00E41A52" w:rsidP="00A64D4B">
      <w:pPr>
        <w:pStyle w:val="ListBullet"/>
        <w:numPr>
          <w:ilvl w:val="0"/>
          <w:numId w:val="49"/>
        </w:numPr>
        <w:contextualSpacing/>
      </w:pPr>
      <w:r>
        <w:t>‘</w:t>
      </w:r>
      <w:r w:rsidRPr="00695282">
        <w:t>Use local exhaust ventilation</w:t>
      </w:r>
      <w:r>
        <w:t>’</w:t>
      </w:r>
    </w:p>
    <w:p w:rsidR="00E41A52" w:rsidRPr="00695282" w:rsidRDefault="00E41A52" w:rsidP="00A64D4B">
      <w:pPr>
        <w:pStyle w:val="ListBullet"/>
        <w:numPr>
          <w:ilvl w:val="0"/>
          <w:numId w:val="49"/>
        </w:numPr>
        <w:contextualSpacing/>
      </w:pPr>
      <w:r>
        <w:t>‘</w:t>
      </w:r>
      <w:r w:rsidRPr="00695282">
        <w:t>Use only in an enclosed system</w:t>
      </w:r>
      <w:r>
        <w:t>’</w:t>
      </w:r>
    </w:p>
    <w:p w:rsidR="00E41A52" w:rsidRPr="00695282" w:rsidRDefault="00E41A52" w:rsidP="00A64D4B">
      <w:pPr>
        <w:pStyle w:val="ListBullet"/>
        <w:numPr>
          <w:ilvl w:val="0"/>
          <w:numId w:val="49"/>
        </w:numPr>
        <w:contextualSpacing/>
      </w:pPr>
      <w:r>
        <w:t>‘</w:t>
      </w:r>
      <w:r w:rsidRPr="00695282">
        <w:t>Use only in spray</w:t>
      </w:r>
      <w:r>
        <w:t>-</w:t>
      </w:r>
      <w:r w:rsidRPr="00695282">
        <w:t>paint booth or enclosure</w:t>
      </w:r>
      <w:r>
        <w:t>’</w:t>
      </w:r>
    </w:p>
    <w:p w:rsidR="00E41A52" w:rsidRPr="00695282" w:rsidRDefault="00E41A52" w:rsidP="00A64D4B">
      <w:pPr>
        <w:pStyle w:val="ListBullet"/>
        <w:numPr>
          <w:ilvl w:val="0"/>
          <w:numId w:val="49"/>
        </w:numPr>
        <w:contextualSpacing/>
      </w:pPr>
      <w:r>
        <w:t>‘</w:t>
      </w:r>
      <w:r w:rsidRPr="00695282">
        <w:t>Use mechanical handling to reduce human contact with materials</w:t>
      </w:r>
      <w:r>
        <w:t>’</w:t>
      </w:r>
    </w:p>
    <w:p w:rsidR="00E41A52" w:rsidRPr="00695282" w:rsidRDefault="00E41A52" w:rsidP="00A64D4B">
      <w:pPr>
        <w:pStyle w:val="ListBullet"/>
        <w:numPr>
          <w:ilvl w:val="0"/>
          <w:numId w:val="49"/>
        </w:numPr>
        <w:contextualSpacing/>
      </w:pPr>
      <w:r>
        <w:t>‘</w:t>
      </w:r>
      <w:r w:rsidRPr="00695282">
        <w:t>Use explosive dust handling controls</w:t>
      </w:r>
      <w:r>
        <w:t>’</w:t>
      </w:r>
      <w:r w:rsidRPr="00695282">
        <w:t>.</w:t>
      </w:r>
    </w:p>
    <w:p w:rsidR="00E41A52" w:rsidRPr="00695282" w:rsidRDefault="00E41A52" w:rsidP="00E41A52">
      <w:r w:rsidRPr="00695282">
        <w:t xml:space="preserve">The information in this section should complement that provided in </w:t>
      </w:r>
      <w:r>
        <w:t>‘</w:t>
      </w:r>
      <w:r w:rsidRPr="00695282">
        <w:t>Section 7</w:t>
      </w:r>
      <w:r>
        <w:t>—</w:t>
      </w:r>
      <w:r w:rsidRPr="00C14321">
        <w:t>Handling and Storage</w:t>
      </w:r>
      <w:r>
        <w:t>’</w:t>
      </w:r>
      <w:r w:rsidRPr="00C14321">
        <w:t xml:space="preserve"> of the SDS</w:t>
      </w:r>
      <w:r w:rsidRPr="00695282">
        <w:t>.</w:t>
      </w:r>
    </w:p>
    <w:p w:rsidR="00E41A52" w:rsidRPr="00D35434" w:rsidRDefault="00E41A52" w:rsidP="00E41A52">
      <w:pPr>
        <w:pStyle w:val="TOCHeading"/>
      </w:pPr>
      <w:bookmarkStart w:id="164" w:name="_Toc262470544"/>
      <w:r w:rsidRPr="00D35434">
        <w:t>Individual protection measures, for example personal protective equipment (PPE)</w:t>
      </w:r>
      <w:bookmarkEnd w:id="164"/>
    </w:p>
    <w:p w:rsidR="00E41A52" w:rsidRPr="00D35434" w:rsidRDefault="00E41A52" w:rsidP="00E41A52">
      <w:pPr>
        <w:keepNext/>
        <w:keepLines/>
      </w:pPr>
      <w:r w:rsidRPr="00D35434">
        <w:t>Consistent with the hierarchy of controls, PPE should be used only when other control measures (for example elimination, substitution, isolation, engineering controls) have been found to be impracticable or in conjunction with one or more control measures. This section of the SDS should include information on PPE provided that it clearly recommends other controls to minimise exposure to the hazardous chemical.</w:t>
      </w:r>
    </w:p>
    <w:p w:rsidR="00E41A52" w:rsidRPr="00D35434" w:rsidRDefault="00E41A52" w:rsidP="00E41A52">
      <w:pPr>
        <w:keepNext/>
        <w:keepLines/>
      </w:pPr>
      <w:r w:rsidRPr="00D35434">
        <w:t>Consideration should be given to the possible reduction in effectiveness of PPE and possible detrimental effects of hazardous chemicals on some materials from which items of PPE may be made, for example the use of synthetic clothing for protection against corrosive hazardous chemicals.</w:t>
      </w:r>
    </w:p>
    <w:p w:rsidR="00E41A52" w:rsidRPr="00A273BC" w:rsidRDefault="00E41A52" w:rsidP="00A64D4B">
      <w:pPr>
        <w:rPr>
          <w:rStyle w:val="Emphasised"/>
          <w:color w:val="CB6015" w:themeColor="text2"/>
        </w:rPr>
      </w:pPr>
      <w:r w:rsidRPr="00A273BC">
        <w:rPr>
          <w:rStyle w:val="Emphasised"/>
          <w:color w:val="CB6015" w:themeColor="text2"/>
        </w:rPr>
        <w:t xml:space="preserve">Eye and face protection </w:t>
      </w:r>
    </w:p>
    <w:p w:rsidR="00E41A52" w:rsidRPr="00D35434" w:rsidRDefault="00E41A52" w:rsidP="00E41A52">
      <w:r w:rsidRPr="00D35434">
        <w:t>Information should be provided on eye and face protection needed for a hazardous chemical. It is important to specify:</w:t>
      </w:r>
    </w:p>
    <w:p w:rsidR="00E41A52" w:rsidRPr="00D35434" w:rsidRDefault="00E41A52" w:rsidP="00A64D4B">
      <w:pPr>
        <w:pStyle w:val="ListBullet"/>
        <w:numPr>
          <w:ilvl w:val="0"/>
          <w:numId w:val="50"/>
        </w:numPr>
        <w:contextualSpacing/>
      </w:pPr>
      <w:r w:rsidRPr="00D35434">
        <w:t>the type of eye protection required, for example safety glasses, goggles or face shields</w:t>
      </w:r>
      <w:r>
        <w:t>, and</w:t>
      </w:r>
    </w:p>
    <w:p w:rsidR="00E41A52" w:rsidRPr="00D35434" w:rsidRDefault="00E41A52" w:rsidP="00A64D4B">
      <w:pPr>
        <w:pStyle w:val="ListBullet"/>
        <w:numPr>
          <w:ilvl w:val="0"/>
          <w:numId w:val="50"/>
        </w:numPr>
        <w:contextualSpacing/>
      </w:pPr>
      <w:r w:rsidRPr="00D35434">
        <w:t>the properties of the eye protection required based on the hazard of the chemical and potential for contact, for example the degree of impact protection or splash resistance.</w:t>
      </w:r>
    </w:p>
    <w:p w:rsidR="00E41A52" w:rsidRPr="00A273BC" w:rsidRDefault="00E41A52" w:rsidP="00A64D4B">
      <w:pPr>
        <w:rPr>
          <w:rStyle w:val="Emphasised"/>
          <w:color w:val="CB6015" w:themeColor="text2"/>
        </w:rPr>
      </w:pPr>
      <w:r w:rsidRPr="00A273BC">
        <w:rPr>
          <w:rStyle w:val="Emphasised"/>
          <w:color w:val="CB6015" w:themeColor="text2"/>
        </w:rPr>
        <w:t>Skin protection</w:t>
      </w:r>
    </w:p>
    <w:p w:rsidR="00E41A52" w:rsidRPr="00DA3FF9" w:rsidRDefault="00E41A52" w:rsidP="00E41A52">
      <w:r w:rsidRPr="00DA3FF9">
        <w:t>Information should be included on the skin protection required for a hazardous chemical. It is important to specify:</w:t>
      </w:r>
    </w:p>
    <w:p w:rsidR="00E41A52" w:rsidRPr="00DA3FF9" w:rsidRDefault="00E41A52" w:rsidP="00A64D4B">
      <w:pPr>
        <w:pStyle w:val="ListBullet"/>
        <w:numPr>
          <w:ilvl w:val="0"/>
          <w:numId w:val="51"/>
        </w:numPr>
        <w:contextualSpacing/>
      </w:pPr>
      <w:r w:rsidRPr="00DA3FF9">
        <w:lastRenderedPageBreak/>
        <w:t>the protective equipment to be worn when using or handling the hazardous chemical including the types of gloves, boots and bodysuits required</w:t>
      </w:r>
      <w:r>
        <w:t>, and</w:t>
      </w:r>
    </w:p>
    <w:p w:rsidR="00E41A52" w:rsidRPr="00DA3FF9" w:rsidRDefault="00E41A52" w:rsidP="00A64D4B">
      <w:pPr>
        <w:pStyle w:val="ListBullet"/>
        <w:numPr>
          <w:ilvl w:val="0"/>
          <w:numId w:val="51"/>
        </w:numPr>
        <w:contextualSpacing/>
      </w:pPr>
      <w:r w:rsidRPr="00DA3FF9">
        <w:t>the properties of the protective equipment based on the hazard of the chemical and potential for contact, for example cotton, PVC or nitrile.</w:t>
      </w:r>
    </w:p>
    <w:p w:rsidR="00E41A52" w:rsidRPr="00A273BC" w:rsidRDefault="00E41A52" w:rsidP="00A64D4B">
      <w:pPr>
        <w:rPr>
          <w:rStyle w:val="Emphasised"/>
          <w:color w:val="CB6015" w:themeColor="text2"/>
        </w:rPr>
      </w:pPr>
      <w:r w:rsidRPr="00A273BC">
        <w:rPr>
          <w:rStyle w:val="Emphasised"/>
          <w:color w:val="CB6015" w:themeColor="text2"/>
        </w:rPr>
        <w:t>Respiratory protection</w:t>
      </w:r>
    </w:p>
    <w:p w:rsidR="00E41A52" w:rsidRPr="00E45368" w:rsidRDefault="00E41A52" w:rsidP="00E41A52">
      <w:r w:rsidRPr="00E45368">
        <w:t>If respiratory protection is needed for a hazardous chemical, the SDS should include information on the appropriate types of respiratory protection based on the chemical hazard and potential for exposure, for example air-purifying respirators requiring specific respiration filters, air-line respirator or breathing apparatus. Where appropriate, a reference to a standard should be included.</w:t>
      </w:r>
    </w:p>
    <w:p w:rsidR="00E41A52" w:rsidRPr="00E45368" w:rsidRDefault="00E41A52" w:rsidP="00E41A52">
      <w:r w:rsidRPr="00E45368">
        <w:t>Vague information</w:t>
      </w:r>
      <w:r>
        <w:t>—</w:t>
      </w:r>
      <w:r w:rsidRPr="00E45368">
        <w:t xml:space="preserve">for example </w:t>
      </w:r>
      <w:r>
        <w:t>‘</w:t>
      </w:r>
      <w:r w:rsidRPr="00E45368">
        <w:t xml:space="preserve">use </w:t>
      </w:r>
      <w:r w:rsidRPr="005E5A11">
        <w:t>respirator</w:t>
      </w:r>
      <w:r>
        <w:t>’—</w:t>
      </w:r>
      <w:r w:rsidRPr="005E5A11">
        <w:t xml:space="preserve">is not helpful and should be avoided, whereas information such as </w:t>
      </w:r>
      <w:r>
        <w:t>‘</w:t>
      </w:r>
      <w:r w:rsidRPr="005E5A11">
        <w:t>use half-face filter respirator suitable for organic vapours</w:t>
      </w:r>
      <w:r>
        <w:t>’</w:t>
      </w:r>
      <w:r w:rsidRPr="005E5A11">
        <w:t xml:space="preserve"> is far more useful.</w:t>
      </w:r>
      <w:r w:rsidRPr="00E45368">
        <w:t xml:space="preserve"> </w:t>
      </w:r>
    </w:p>
    <w:p w:rsidR="00E41A52" w:rsidRPr="00A273BC" w:rsidRDefault="00E41A52" w:rsidP="00A64D4B">
      <w:pPr>
        <w:rPr>
          <w:rStyle w:val="Emphasised"/>
          <w:color w:val="CB6015" w:themeColor="text2"/>
        </w:rPr>
      </w:pPr>
      <w:r w:rsidRPr="00A273BC">
        <w:rPr>
          <w:rStyle w:val="Emphasised"/>
          <w:color w:val="CB6015" w:themeColor="text2"/>
        </w:rPr>
        <w:t>Thermal hazards</w:t>
      </w:r>
    </w:p>
    <w:p w:rsidR="00E41A52" w:rsidRPr="00E45368" w:rsidRDefault="00E41A52" w:rsidP="00E41A52">
      <w:r w:rsidRPr="00E45368">
        <w:t xml:space="preserve">The SDS should include information on the PPE required for thermal hazards. Special consideration should be given to the materials of the PPE to avoid adding to the thermal load of the wearer. Information on any secondary risk should also be included here. </w:t>
      </w:r>
    </w:p>
    <w:p w:rsidR="00E41A52" w:rsidRPr="00E45368" w:rsidRDefault="00E41A52" w:rsidP="00E41A52">
      <w:r w:rsidRPr="00E45368">
        <w:t xml:space="preserve">See also </w:t>
      </w:r>
      <w:hyperlink w:anchor="_Section_5—Firefighting_measures" w:history="1">
        <w:r w:rsidRPr="004912B5">
          <w:rPr>
            <w:rStyle w:val="Hyperlink"/>
          </w:rPr>
          <w:t>section 3.5</w:t>
        </w:r>
      </w:hyperlink>
      <w:r>
        <w:t xml:space="preserve"> of this Code </w:t>
      </w:r>
      <w:r w:rsidRPr="00E45368">
        <w:t>for specific fire/chemical PPE</w:t>
      </w:r>
      <w:r>
        <w:t> </w:t>
      </w:r>
      <w:r w:rsidRPr="00E45368">
        <w:t xml:space="preserve">advice. </w:t>
      </w:r>
      <w:bookmarkStart w:id="165" w:name="_Toc262470545"/>
    </w:p>
    <w:p w:rsidR="00E41A52" w:rsidRPr="00A60E9C" w:rsidRDefault="00E41A52" w:rsidP="00E41A52">
      <w:pPr>
        <w:pStyle w:val="Heading2"/>
        <w:keepNext/>
        <w:keepLines/>
        <w:numPr>
          <w:ilvl w:val="1"/>
          <w:numId w:val="17"/>
        </w:numPr>
        <w:tabs>
          <w:tab w:val="left" w:pos="1134"/>
        </w:tabs>
        <w:spacing w:before="480" w:after="240"/>
        <w:ind w:left="1134" w:hanging="1134"/>
      </w:pPr>
      <w:bookmarkStart w:id="166" w:name="_Toc442343978"/>
      <w:bookmarkStart w:id="167" w:name="_Toc513022217"/>
      <w:bookmarkStart w:id="168" w:name="_Toc139958627"/>
      <w:r w:rsidRPr="00A60E9C">
        <w:t>Section 9—Physical and chemical properties</w:t>
      </w:r>
      <w:bookmarkEnd w:id="165"/>
      <w:bookmarkEnd w:id="166"/>
      <w:bookmarkEnd w:id="167"/>
      <w:bookmarkEnd w:id="168"/>
    </w:p>
    <w:p w:rsidR="008317E2" w:rsidRPr="00A60E9C" w:rsidRDefault="008317E2" w:rsidP="008317E2">
      <w:pPr>
        <w:keepNext/>
        <w:keepLines/>
      </w:pPr>
      <w:r w:rsidRPr="00A60E9C">
        <w:t xml:space="preserve">This section of the SDS describes the physical and chemical properties of a hazardous chemical. The data should apply to the hazardous chemical as supplied. If the hazardous chemical is a mixture, the physical and chemical data should describe the mixture. If that information is not available, the properties of the most relevant ingredients should be provided. </w:t>
      </w:r>
    </w:p>
    <w:p w:rsidR="008317E2" w:rsidRPr="00A60E9C" w:rsidRDefault="008317E2" w:rsidP="008317E2">
      <w:r w:rsidRPr="00A60E9C">
        <w:t>The following properties should be included in the SDS where relevant and the appropriate units of measure and/or reference conditions should be specified:</w:t>
      </w:r>
    </w:p>
    <w:p w:rsidR="008317E2" w:rsidRPr="00A60E9C" w:rsidRDefault="008317E2" w:rsidP="008317E2">
      <w:pPr>
        <w:pStyle w:val="ListBullet"/>
        <w:numPr>
          <w:ilvl w:val="0"/>
          <w:numId w:val="53"/>
        </w:numPr>
        <w:contextualSpacing/>
      </w:pPr>
      <w:r w:rsidRPr="00A60E9C">
        <w:t>physical state</w:t>
      </w:r>
    </w:p>
    <w:p w:rsidR="008317E2" w:rsidRPr="00A60E9C" w:rsidRDefault="008317E2" w:rsidP="008317E2">
      <w:pPr>
        <w:pStyle w:val="ListBullet"/>
        <w:numPr>
          <w:ilvl w:val="0"/>
          <w:numId w:val="53"/>
        </w:numPr>
        <w:contextualSpacing/>
      </w:pPr>
      <w:r w:rsidRPr="00A60E9C">
        <w:t>colour</w:t>
      </w:r>
    </w:p>
    <w:p w:rsidR="008317E2" w:rsidRPr="00A60E9C" w:rsidRDefault="008317E2" w:rsidP="008317E2">
      <w:pPr>
        <w:pStyle w:val="ListBullet"/>
        <w:numPr>
          <w:ilvl w:val="0"/>
          <w:numId w:val="53"/>
        </w:numPr>
        <w:contextualSpacing/>
      </w:pPr>
      <w:r w:rsidRPr="00A60E9C">
        <w:t>odour</w:t>
      </w:r>
    </w:p>
    <w:p w:rsidR="008317E2" w:rsidRPr="00A60E9C" w:rsidRDefault="008317E2" w:rsidP="008317E2">
      <w:pPr>
        <w:pStyle w:val="ListBullet"/>
        <w:numPr>
          <w:ilvl w:val="0"/>
          <w:numId w:val="53"/>
        </w:numPr>
        <w:contextualSpacing/>
      </w:pPr>
      <w:r w:rsidRPr="00A60E9C">
        <w:t>melting point/freezing point</w:t>
      </w:r>
    </w:p>
    <w:p w:rsidR="008317E2" w:rsidRPr="00A60E9C" w:rsidRDefault="008317E2" w:rsidP="008317E2">
      <w:pPr>
        <w:pStyle w:val="ListBullet"/>
        <w:numPr>
          <w:ilvl w:val="0"/>
          <w:numId w:val="53"/>
        </w:numPr>
        <w:contextualSpacing/>
      </w:pPr>
      <w:r w:rsidRPr="00A60E9C">
        <w:t>boiling point or initial boiling point and boiling range</w:t>
      </w:r>
    </w:p>
    <w:p w:rsidR="008317E2" w:rsidRPr="00A60E9C" w:rsidRDefault="008317E2" w:rsidP="008317E2">
      <w:pPr>
        <w:pStyle w:val="ListBullet"/>
        <w:numPr>
          <w:ilvl w:val="0"/>
          <w:numId w:val="53"/>
        </w:numPr>
        <w:contextualSpacing/>
      </w:pPr>
      <w:r w:rsidRPr="00A60E9C">
        <w:t>flammability</w:t>
      </w:r>
    </w:p>
    <w:p w:rsidR="008317E2" w:rsidRPr="00A60E9C" w:rsidRDefault="008317E2" w:rsidP="008317E2">
      <w:pPr>
        <w:pStyle w:val="ListBullet"/>
        <w:numPr>
          <w:ilvl w:val="0"/>
          <w:numId w:val="53"/>
        </w:numPr>
        <w:contextualSpacing/>
      </w:pPr>
      <w:r w:rsidRPr="00A60E9C">
        <w:t>lower and upper explosion limit/flammability limit</w:t>
      </w:r>
    </w:p>
    <w:p w:rsidR="008317E2" w:rsidRPr="00A60E9C" w:rsidRDefault="008317E2" w:rsidP="008317E2">
      <w:pPr>
        <w:pStyle w:val="ListBullet"/>
        <w:numPr>
          <w:ilvl w:val="0"/>
          <w:numId w:val="53"/>
        </w:numPr>
        <w:contextualSpacing/>
      </w:pPr>
      <w:r w:rsidRPr="00A60E9C">
        <w:t>flash point</w:t>
      </w:r>
    </w:p>
    <w:p w:rsidR="008317E2" w:rsidRPr="00A60E9C" w:rsidRDefault="008317E2" w:rsidP="008317E2">
      <w:pPr>
        <w:pStyle w:val="ListBullet"/>
        <w:numPr>
          <w:ilvl w:val="0"/>
          <w:numId w:val="53"/>
        </w:numPr>
        <w:contextualSpacing/>
      </w:pPr>
      <w:r w:rsidRPr="00A60E9C">
        <w:t>Auto-ignition temperature</w:t>
      </w:r>
    </w:p>
    <w:p w:rsidR="008317E2" w:rsidRPr="00A60E9C" w:rsidRDefault="008317E2" w:rsidP="008317E2">
      <w:pPr>
        <w:pStyle w:val="ListBullet"/>
        <w:numPr>
          <w:ilvl w:val="0"/>
          <w:numId w:val="53"/>
        </w:numPr>
        <w:contextualSpacing/>
      </w:pPr>
      <w:r w:rsidRPr="00A60E9C">
        <w:t>decomposition temperature</w:t>
      </w:r>
    </w:p>
    <w:p w:rsidR="008317E2" w:rsidRPr="00A60E9C" w:rsidRDefault="008317E2" w:rsidP="008317E2">
      <w:pPr>
        <w:pStyle w:val="ListBullet"/>
        <w:numPr>
          <w:ilvl w:val="0"/>
          <w:numId w:val="53"/>
        </w:numPr>
        <w:contextualSpacing/>
      </w:pPr>
      <w:r w:rsidRPr="00A60E9C">
        <w:t>pH</w:t>
      </w:r>
    </w:p>
    <w:p w:rsidR="008317E2" w:rsidRPr="00A60E9C" w:rsidRDefault="008317E2" w:rsidP="008317E2">
      <w:pPr>
        <w:pStyle w:val="ListBullet"/>
        <w:numPr>
          <w:ilvl w:val="0"/>
          <w:numId w:val="53"/>
        </w:numPr>
        <w:contextualSpacing/>
      </w:pPr>
      <w:r w:rsidRPr="00A60E9C">
        <w:t>kinematic viscosity</w:t>
      </w:r>
    </w:p>
    <w:p w:rsidR="008317E2" w:rsidRPr="00A60E9C" w:rsidRDefault="008317E2" w:rsidP="008317E2">
      <w:pPr>
        <w:pStyle w:val="ListBullet"/>
        <w:numPr>
          <w:ilvl w:val="0"/>
          <w:numId w:val="53"/>
        </w:numPr>
        <w:contextualSpacing/>
      </w:pPr>
      <w:r w:rsidRPr="00A60E9C">
        <w:t>solubility</w:t>
      </w:r>
    </w:p>
    <w:p w:rsidR="008317E2" w:rsidRPr="00A60E9C" w:rsidRDefault="008317E2" w:rsidP="008317E2">
      <w:pPr>
        <w:pStyle w:val="ListBullet"/>
        <w:numPr>
          <w:ilvl w:val="0"/>
          <w:numId w:val="53"/>
        </w:numPr>
        <w:contextualSpacing/>
      </w:pPr>
      <w:r w:rsidRPr="00A60E9C">
        <w:t>partition coefficient: n-octanol/water (log value)</w:t>
      </w:r>
    </w:p>
    <w:p w:rsidR="008317E2" w:rsidRPr="00A60E9C" w:rsidRDefault="008317E2" w:rsidP="008317E2">
      <w:pPr>
        <w:pStyle w:val="ListBullet"/>
        <w:numPr>
          <w:ilvl w:val="0"/>
          <w:numId w:val="53"/>
        </w:numPr>
        <w:contextualSpacing/>
      </w:pPr>
      <w:r w:rsidRPr="00A60E9C">
        <w:t>vapour pressure</w:t>
      </w:r>
    </w:p>
    <w:p w:rsidR="008317E2" w:rsidRPr="00A60E9C" w:rsidRDefault="008317E2" w:rsidP="008317E2">
      <w:pPr>
        <w:pStyle w:val="ListBullet"/>
        <w:numPr>
          <w:ilvl w:val="0"/>
          <w:numId w:val="53"/>
        </w:numPr>
        <w:contextualSpacing/>
      </w:pPr>
      <w:r w:rsidRPr="00A60E9C">
        <w:t>density and/or relative density</w:t>
      </w:r>
    </w:p>
    <w:p w:rsidR="008317E2" w:rsidRPr="00A60E9C" w:rsidRDefault="008317E2" w:rsidP="008317E2">
      <w:pPr>
        <w:pStyle w:val="ListBullet"/>
        <w:numPr>
          <w:ilvl w:val="0"/>
          <w:numId w:val="53"/>
        </w:numPr>
        <w:contextualSpacing/>
      </w:pPr>
      <w:r w:rsidRPr="00A60E9C">
        <w:t>relative vapour density, and</w:t>
      </w:r>
    </w:p>
    <w:p w:rsidR="008317E2" w:rsidRPr="00A60E9C" w:rsidRDefault="008317E2" w:rsidP="008317E2">
      <w:pPr>
        <w:pStyle w:val="ListBullet"/>
        <w:numPr>
          <w:ilvl w:val="0"/>
          <w:numId w:val="53"/>
        </w:numPr>
        <w:contextualSpacing/>
      </w:pPr>
      <w:r w:rsidRPr="00A60E9C">
        <w:t>particle characteristics.</w:t>
      </w:r>
    </w:p>
    <w:p w:rsidR="008317E2" w:rsidRPr="00A60E9C" w:rsidRDefault="008317E2" w:rsidP="008317E2">
      <w:r w:rsidRPr="00A60E9C">
        <w:t xml:space="preserve">If relevant, the interpretation of the numeric value and the method of the determination should also be provided. Where there is no information about specific characteristics or data available, a statement should </w:t>
      </w:r>
      <w:r w:rsidRPr="00A60E9C">
        <w:lastRenderedPageBreak/>
        <w:t>be included to that effect. It may confuse the reader if the SDS includes blank spaces or uses the term ‘N/A’ for physical and chemical properties, so this should be avoided.</w:t>
      </w:r>
    </w:p>
    <w:p w:rsidR="008317E2" w:rsidRPr="00A60E9C" w:rsidRDefault="008317E2" w:rsidP="008317E2">
      <w:r w:rsidRPr="00A60E9C">
        <w:t>In addition to those listed above, other physical or chemical parameters relevant to health and safety should be included in this section of the SDS. This includes parameters which, in addition to chemistry, can significantly influence the properties of chemicals, for example size or surface area in the case of engineered nanomaterials. Examples of parameters which may be included are:</w:t>
      </w:r>
    </w:p>
    <w:p w:rsidR="008317E2" w:rsidRPr="00A60E9C" w:rsidRDefault="008317E2" w:rsidP="008317E2">
      <w:pPr>
        <w:pStyle w:val="ListBullet"/>
        <w:numPr>
          <w:ilvl w:val="0"/>
          <w:numId w:val="53"/>
        </w:numPr>
        <w:contextualSpacing/>
      </w:pPr>
      <w:r w:rsidRPr="00A60E9C">
        <w:t>biodurability or biopersistence</w:t>
      </w:r>
    </w:p>
    <w:p w:rsidR="008317E2" w:rsidRPr="00A60E9C" w:rsidRDefault="008317E2" w:rsidP="008317E2">
      <w:pPr>
        <w:pStyle w:val="ListBullet"/>
        <w:numPr>
          <w:ilvl w:val="0"/>
          <w:numId w:val="53"/>
        </w:numPr>
        <w:contextualSpacing/>
      </w:pPr>
      <w:r w:rsidRPr="00A60E9C">
        <w:t>crystallinity</w:t>
      </w:r>
    </w:p>
    <w:p w:rsidR="008317E2" w:rsidRPr="00A60E9C" w:rsidRDefault="008317E2" w:rsidP="008317E2">
      <w:pPr>
        <w:pStyle w:val="ListBullet"/>
        <w:numPr>
          <w:ilvl w:val="0"/>
          <w:numId w:val="53"/>
        </w:numPr>
        <w:contextualSpacing/>
      </w:pPr>
      <w:r w:rsidRPr="00A60E9C">
        <w:t>degree of aggregation or agglomeration, and dispersibility</w:t>
      </w:r>
    </w:p>
    <w:p w:rsidR="008317E2" w:rsidRPr="00A60E9C" w:rsidRDefault="008317E2" w:rsidP="008317E2">
      <w:pPr>
        <w:pStyle w:val="ListBullet"/>
        <w:numPr>
          <w:ilvl w:val="0"/>
          <w:numId w:val="53"/>
        </w:numPr>
        <w:contextualSpacing/>
      </w:pPr>
      <w:r w:rsidRPr="00A60E9C">
        <w:t>dustiness</w:t>
      </w:r>
    </w:p>
    <w:p w:rsidR="008317E2" w:rsidRPr="00A60E9C" w:rsidRDefault="008317E2" w:rsidP="008317E2">
      <w:pPr>
        <w:pStyle w:val="ListBullet"/>
        <w:numPr>
          <w:ilvl w:val="0"/>
          <w:numId w:val="53"/>
        </w:numPr>
        <w:contextualSpacing/>
      </w:pPr>
      <w:r w:rsidRPr="00A60E9C">
        <w:t>particle size (average and range)</w:t>
      </w:r>
    </w:p>
    <w:p w:rsidR="008317E2" w:rsidRPr="00A60E9C" w:rsidRDefault="008317E2" w:rsidP="008317E2">
      <w:pPr>
        <w:pStyle w:val="ListBullet"/>
        <w:numPr>
          <w:ilvl w:val="0"/>
          <w:numId w:val="53"/>
        </w:numPr>
        <w:contextualSpacing/>
      </w:pPr>
      <w:r w:rsidRPr="00A60E9C">
        <w:t>redox potential</w:t>
      </w:r>
    </w:p>
    <w:p w:rsidR="008317E2" w:rsidRPr="00A60E9C" w:rsidRDefault="008317E2" w:rsidP="008317E2">
      <w:pPr>
        <w:pStyle w:val="ListBullet"/>
        <w:numPr>
          <w:ilvl w:val="0"/>
          <w:numId w:val="53"/>
        </w:numPr>
        <w:contextualSpacing/>
      </w:pPr>
      <w:r w:rsidRPr="00A60E9C">
        <w:t>release of invisible flammable vapours and gases</w:t>
      </w:r>
    </w:p>
    <w:p w:rsidR="008317E2" w:rsidRPr="00A60E9C" w:rsidRDefault="008317E2" w:rsidP="008317E2">
      <w:pPr>
        <w:pStyle w:val="ListBullet"/>
        <w:numPr>
          <w:ilvl w:val="0"/>
          <w:numId w:val="53"/>
        </w:numPr>
        <w:contextualSpacing/>
      </w:pPr>
      <w:r w:rsidRPr="00A60E9C">
        <w:t>saturated vapour concentration (include reference temperatures)</w:t>
      </w:r>
    </w:p>
    <w:p w:rsidR="008317E2" w:rsidRPr="00A60E9C" w:rsidRDefault="008317E2" w:rsidP="008317E2">
      <w:pPr>
        <w:pStyle w:val="ListBullet"/>
        <w:numPr>
          <w:ilvl w:val="0"/>
          <w:numId w:val="53"/>
        </w:numPr>
        <w:contextualSpacing/>
      </w:pPr>
      <w:r w:rsidRPr="00A60E9C">
        <w:t>shape and aspect ratio</w:t>
      </w:r>
    </w:p>
    <w:p w:rsidR="008317E2" w:rsidRPr="00A60E9C" w:rsidRDefault="008317E2" w:rsidP="008317E2">
      <w:pPr>
        <w:pStyle w:val="ListBullet"/>
        <w:numPr>
          <w:ilvl w:val="0"/>
          <w:numId w:val="53"/>
        </w:numPr>
        <w:contextualSpacing/>
      </w:pPr>
      <w:r w:rsidRPr="00A60E9C">
        <w:t>size distribution</w:t>
      </w:r>
    </w:p>
    <w:p w:rsidR="008317E2" w:rsidRPr="00A60E9C" w:rsidRDefault="008317E2" w:rsidP="008317E2">
      <w:pPr>
        <w:pStyle w:val="ListBullet"/>
        <w:numPr>
          <w:ilvl w:val="0"/>
          <w:numId w:val="53"/>
        </w:numPr>
        <w:contextualSpacing/>
      </w:pPr>
      <w:r w:rsidRPr="00A60E9C">
        <w:t>specific heat value</w:t>
      </w:r>
    </w:p>
    <w:p w:rsidR="008317E2" w:rsidRPr="00A60E9C" w:rsidRDefault="008317E2" w:rsidP="008317E2">
      <w:pPr>
        <w:pStyle w:val="ListBullet"/>
        <w:numPr>
          <w:ilvl w:val="0"/>
          <w:numId w:val="53"/>
        </w:numPr>
        <w:contextualSpacing/>
      </w:pPr>
      <w:r w:rsidRPr="00A60E9C">
        <w:t>surface area, and</w:t>
      </w:r>
    </w:p>
    <w:p w:rsidR="008317E2" w:rsidRPr="00A60E9C" w:rsidRDefault="008317E2" w:rsidP="008317E2">
      <w:pPr>
        <w:pStyle w:val="ListBullet"/>
        <w:numPr>
          <w:ilvl w:val="0"/>
          <w:numId w:val="53"/>
        </w:numPr>
        <w:contextualSpacing/>
      </w:pPr>
      <w:r w:rsidRPr="00A60E9C">
        <w:t xml:space="preserve">surface coating or chemistry (if different to rest of particle). </w:t>
      </w:r>
    </w:p>
    <w:p w:rsidR="00E41A52" w:rsidRPr="00D93F20" w:rsidRDefault="008317E2" w:rsidP="008317E2">
      <w:r w:rsidRPr="00A60E9C">
        <w:t>The GHS also recommends additional physical properties be included in the SDS for some hazard classes. These additional physical properties can be found in Appendix 4 of the GHS.</w:t>
      </w:r>
      <w:r w:rsidR="00E41A52" w:rsidRPr="00D93F20">
        <w:t xml:space="preserve"> </w:t>
      </w:r>
    </w:p>
    <w:p w:rsidR="00E41A52" w:rsidRPr="006D0F6E" w:rsidRDefault="00E41A52" w:rsidP="00E41A52">
      <w:pPr>
        <w:pStyle w:val="Heading2"/>
        <w:keepNext/>
        <w:numPr>
          <w:ilvl w:val="1"/>
          <w:numId w:val="17"/>
        </w:numPr>
        <w:tabs>
          <w:tab w:val="left" w:pos="1134"/>
        </w:tabs>
        <w:spacing w:before="480" w:after="240"/>
        <w:ind w:left="1134" w:hanging="1134"/>
      </w:pPr>
      <w:bookmarkStart w:id="169" w:name="_Toc262470546"/>
      <w:bookmarkStart w:id="170" w:name="_Toc442343979"/>
      <w:bookmarkStart w:id="171" w:name="_Toc513022218"/>
      <w:bookmarkStart w:id="172" w:name="_Toc139958628"/>
      <w:r>
        <w:t>Section 10—Stability and r</w:t>
      </w:r>
      <w:r w:rsidRPr="006D0F6E">
        <w:t>eactivity</w:t>
      </w:r>
      <w:bookmarkEnd w:id="169"/>
      <w:bookmarkEnd w:id="170"/>
      <w:bookmarkEnd w:id="171"/>
      <w:bookmarkEnd w:id="172"/>
    </w:p>
    <w:p w:rsidR="00E41A52" w:rsidRPr="006D0F6E" w:rsidRDefault="00E41A52" w:rsidP="00E41A52">
      <w:r w:rsidRPr="006D0F6E">
        <w:t xml:space="preserve">This section of the SDS provides information regarding the stability and reactivity of the hazardous chemical. Information on the possibility of hazardous reactions is necessary to ensure the safe handling and storage of chemicals and to ensure effective </w:t>
      </w:r>
      <w:r>
        <w:t xml:space="preserve">firefighting </w:t>
      </w:r>
      <w:r w:rsidRPr="006D0F6E">
        <w:t>and spill control measures.</w:t>
      </w:r>
    </w:p>
    <w:p w:rsidR="00E41A52" w:rsidRPr="006D0F6E" w:rsidRDefault="00E41A52" w:rsidP="00E41A52">
      <w:pPr>
        <w:pStyle w:val="TOCHeading"/>
      </w:pPr>
      <w:bookmarkStart w:id="173" w:name="_Toc262470547"/>
      <w:r w:rsidRPr="006D0F6E">
        <w:t>Reactivity</w:t>
      </w:r>
      <w:bookmarkEnd w:id="173"/>
    </w:p>
    <w:p w:rsidR="00E41A52" w:rsidRPr="006D0F6E" w:rsidRDefault="00E41A52" w:rsidP="00E41A52">
      <w:r w:rsidRPr="006D0F6E">
        <w:t>This section should describe the reactivity hazards of the chemical, including the conditions under which the hazardous reactions may occur, for example:</w:t>
      </w:r>
    </w:p>
    <w:p w:rsidR="00E41A52" w:rsidRPr="006D0F6E" w:rsidRDefault="00E41A52" w:rsidP="00A64D4B">
      <w:pPr>
        <w:pStyle w:val="ListBullet"/>
        <w:numPr>
          <w:ilvl w:val="0"/>
          <w:numId w:val="54"/>
        </w:numPr>
        <w:contextualSpacing/>
      </w:pPr>
      <w:r w:rsidRPr="006D0F6E">
        <w:t>whether the hazardous chemical will react or polymerise</w:t>
      </w:r>
    </w:p>
    <w:p w:rsidR="00E41A52" w:rsidRPr="006D0F6E" w:rsidRDefault="00E41A52" w:rsidP="00A64D4B">
      <w:pPr>
        <w:pStyle w:val="ListBullet"/>
        <w:numPr>
          <w:ilvl w:val="0"/>
          <w:numId w:val="54"/>
        </w:numPr>
        <w:contextualSpacing/>
      </w:pPr>
      <w:r w:rsidRPr="006D0F6E">
        <w:t>flame propagation or burning rate of solid materials</w:t>
      </w:r>
    </w:p>
    <w:p w:rsidR="00E41A52" w:rsidRPr="006D0F6E" w:rsidRDefault="00E41A52" w:rsidP="00A64D4B">
      <w:pPr>
        <w:pStyle w:val="ListBullet"/>
        <w:numPr>
          <w:ilvl w:val="0"/>
          <w:numId w:val="54"/>
        </w:numPr>
        <w:contextualSpacing/>
      </w:pPr>
      <w:r w:rsidRPr="006D0F6E">
        <w:t>properties of both flammable and non-flammable materials that may initiate or add to the intensity of a fire</w:t>
      </w:r>
    </w:p>
    <w:p w:rsidR="00E41A52" w:rsidRPr="006D0F6E" w:rsidRDefault="00E41A52" w:rsidP="00A64D4B">
      <w:pPr>
        <w:pStyle w:val="ListBullet"/>
        <w:numPr>
          <w:ilvl w:val="0"/>
          <w:numId w:val="54"/>
        </w:numPr>
        <w:contextualSpacing/>
      </w:pPr>
      <w:r w:rsidRPr="006D0F6E">
        <w:t>potential for dust explosion</w:t>
      </w:r>
    </w:p>
    <w:p w:rsidR="00E41A52" w:rsidRPr="004D317D" w:rsidRDefault="00E41A52" w:rsidP="00A64D4B">
      <w:pPr>
        <w:pStyle w:val="ListBullet"/>
        <w:numPr>
          <w:ilvl w:val="0"/>
          <w:numId w:val="54"/>
        </w:numPr>
        <w:contextualSpacing/>
      </w:pPr>
      <w:r w:rsidRPr="004D317D">
        <w:t>reactions that release flammable or toxic gases or vapours</w:t>
      </w:r>
    </w:p>
    <w:p w:rsidR="00E41A52" w:rsidRPr="004D317D" w:rsidRDefault="00E41A52" w:rsidP="00A64D4B">
      <w:pPr>
        <w:pStyle w:val="ListBullet"/>
        <w:numPr>
          <w:ilvl w:val="0"/>
          <w:numId w:val="54"/>
        </w:numPr>
        <w:contextualSpacing/>
      </w:pPr>
      <w:r w:rsidRPr="004D317D">
        <w:t>fast or intensely burning characteristics</w:t>
      </w:r>
      <w:r>
        <w:t>, and</w:t>
      </w:r>
    </w:p>
    <w:p w:rsidR="00E41A52" w:rsidRPr="004D317D" w:rsidRDefault="00E41A52" w:rsidP="00A64D4B">
      <w:pPr>
        <w:pStyle w:val="ListBullet"/>
        <w:numPr>
          <w:ilvl w:val="0"/>
          <w:numId w:val="54"/>
        </w:numPr>
        <w:contextualSpacing/>
      </w:pPr>
      <w:r w:rsidRPr="004D317D">
        <w:t>non-flammables that could contribute unusual hazards to a fire, for example strong oxidising and reducing agents or peroxide fumes.</w:t>
      </w:r>
    </w:p>
    <w:p w:rsidR="00E41A52" w:rsidRPr="004D317D" w:rsidRDefault="00E41A52" w:rsidP="00E41A52">
      <w:pPr>
        <w:keepNext/>
        <w:keepLines/>
      </w:pPr>
      <w:r w:rsidRPr="004D317D">
        <w:t>Specific test data should be provided for the hazardous chemical as a whole, where available. However, the information may also be based on general data for the class or family of chemical if such data adequately represents the anticipated hazard of the hazardous chemical.</w:t>
      </w:r>
    </w:p>
    <w:p w:rsidR="00E41A52" w:rsidRDefault="00E41A52" w:rsidP="00E41A52">
      <w:r w:rsidRPr="004D317D">
        <w:t>If data for mixtures is not available, ingredient data should be provided. In determining incompatibility, the substances, containers and contaminants that the hazardous chemical might be exposed to during transportation, storage and use should be considered.</w:t>
      </w:r>
    </w:p>
    <w:p w:rsidR="00E41A52" w:rsidRPr="00E03B1C" w:rsidRDefault="00E41A52" w:rsidP="00E41A52">
      <w:pPr>
        <w:pStyle w:val="TOCHeading"/>
      </w:pPr>
      <w:bookmarkStart w:id="174" w:name="_Toc262470548"/>
      <w:r w:rsidRPr="00E03B1C">
        <w:lastRenderedPageBreak/>
        <w:t>Chemical stability</w:t>
      </w:r>
      <w:bookmarkEnd w:id="174"/>
    </w:p>
    <w:p w:rsidR="00E41A52" w:rsidRPr="004D317D" w:rsidRDefault="00E41A52" w:rsidP="00E41A52">
      <w:r w:rsidRPr="004D317D">
        <w:t>Information should be provided on the stability of the hazardous chemical under normal ambient storage and handling conditions. Consider any foreseeable changes in temperature and pressure conditions. Any stabilisers used to maintain the product should be described, as well as the safety implications of any change in the physical appearance of the product which may result if the stabiliser is compromised.</w:t>
      </w:r>
    </w:p>
    <w:p w:rsidR="00E41A52" w:rsidRPr="00E03B1C" w:rsidRDefault="00E41A52" w:rsidP="00E41A52">
      <w:pPr>
        <w:pStyle w:val="TOCHeading"/>
      </w:pPr>
      <w:bookmarkStart w:id="175" w:name="_Toc262470549"/>
      <w:r w:rsidRPr="00E03B1C">
        <w:t>Possibility of hazardous reactions</w:t>
      </w:r>
      <w:bookmarkEnd w:id="175"/>
    </w:p>
    <w:p w:rsidR="00E41A52" w:rsidRPr="004D317D" w:rsidRDefault="00E41A52" w:rsidP="00E41A52">
      <w:r w:rsidRPr="004D317D">
        <w:t>If relevant, the SDS should state if a hazardous chemical will react or polymerise, releasing excess pressure or heat, or create other hazardous conditions. It should describe under what conditions a hazardous reaction may occur.</w:t>
      </w:r>
    </w:p>
    <w:p w:rsidR="00E41A52" w:rsidRPr="00E03B1C" w:rsidRDefault="00E41A52" w:rsidP="00E41A52">
      <w:pPr>
        <w:pStyle w:val="TOCHeading"/>
      </w:pPr>
      <w:bookmarkStart w:id="176" w:name="_Toc262470550"/>
      <w:r w:rsidRPr="00E03B1C">
        <w:t>Conditions to avoid</w:t>
      </w:r>
      <w:bookmarkEnd w:id="176"/>
    </w:p>
    <w:p w:rsidR="00E41A52" w:rsidRPr="004D317D" w:rsidRDefault="00E41A52" w:rsidP="00E41A52">
      <w:r w:rsidRPr="004D317D">
        <w:t>Information should include conditions</w:t>
      </w:r>
      <w:r>
        <w:t>—</w:t>
      </w:r>
      <w:r w:rsidRPr="004D317D">
        <w:t>for example, temperature, pressure, shock, static discharge, vibrations or other physical stresses</w:t>
      </w:r>
      <w:r>
        <w:t>—</w:t>
      </w:r>
      <w:r w:rsidRPr="004D317D">
        <w:t>that might cause a hazardous reaction.</w:t>
      </w:r>
    </w:p>
    <w:p w:rsidR="00E41A52" w:rsidRPr="00E03B1C" w:rsidRDefault="00E41A52" w:rsidP="00E41A52">
      <w:pPr>
        <w:pStyle w:val="TOCHeading"/>
      </w:pPr>
      <w:bookmarkStart w:id="177" w:name="_Toc262470551"/>
      <w:r w:rsidRPr="00E03B1C">
        <w:t>Incompatible materials</w:t>
      </w:r>
      <w:bookmarkEnd w:id="177"/>
    </w:p>
    <w:p w:rsidR="00E41A52" w:rsidRPr="004D317D" w:rsidRDefault="00E41A52" w:rsidP="00E41A52">
      <w:r w:rsidRPr="004D317D">
        <w:t>Classes of chemicals or specific substances with which the hazardous chemical could react to produce a hazardous situation should be listed in the SDS, for example, explosion, excessive heat generation, release of toxic or flammable materials.</w:t>
      </w:r>
    </w:p>
    <w:p w:rsidR="00E41A52" w:rsidRPr="00E03B1C" w:rsidRDefault="00E41A52" w:rsidP="00E41A52">
      <w:pPr>
        <w:pStyle w:val="TOCHeading"/>
      </w:pPr>
      <w:bookmarkStart w:id="178" w:name="_Toc262470552"/>
      <w:r w:rsidRPr="00E03B1C">
        <w:t>Hazardous decomposition products</w:t>
      </w:r>
      <w:bookmarkEnd w:id="178"/>
    </w:p>
    <w:p w:rsidR="00E41A52" w:rsidRPr="004D317D" w:rsidRDefault="00E41A52" w:rsidP="00E41A52">
      <w:r w:rsidRPr="004D317D">
        <w:t xml:space="preserve">The SDS should list any hazardous products that may be produced due to the decomposition of the chemical during use, storage or heating. The anticipated outcomes of a reaction with another material should be described, including the production of flammable, toxic or asphyxiating gases. Advice should be provided about what should be done if an unstable state is reached. </w:t>
      </w:r>
    </w:p>
    <w:p w:rsidR="00E41A52" w:rsidRPr="00245D19" w:rsidRDefault="00E41A52" w:rsidP="00E41A52">
      <w:r w:rsidRPr="004D317D">
        <w:t xml:space="preserve">Hazardous combustion products should be included in </w:t>
      </w:r>
      <w:r>
        <w:t>‘</w:t>
      </w:r>
      <w:r w:rsidRPr="004D317D">
        <w:t>Section 5</w:t>
      </w:r>
      <w:r>
        <w:t>—</w:t>
      </w:r>
      <w:r w:rsidRPr="00FC0630">
        <w:t>Fire</w:t>
      </w:r>
      <w:r>
        <w:t>f</w:t>
      </w:r>
      <w:r w:rsidRPr="00FC0630">
        <w:t xml:space="preserve">ighting </w:t>
      </w:r>
      <w:r>
        <w:t>m</w:t>
      </w:r>
      <w:r w:rsidRPr="00FC0630">
        <w:t>easures</w:t>
      </w:r>
      <w:r>
        <w:t>’</w:t>
      </w:r>
      <w:r w:rsidRPr="00FC0630">
        <w:t xml:space="preserve"> of the SDS</w:t>
      </w:r>
      <w:r w:rsidRPr="00245D19">
        <w:t>.</w:t>
      </w:r>
      <w:bookmarkStart w:id="179" w:name="_Toc262470553"/>
    </w:p>
    <w:p w:rsidR="00E41A52" w:rsidRPr="002003B5" w:rsidRDefault="00E41A52" w:rsidP="00E41A52">
      <w:pPr>
        <w:pStyle w:val="Heading2"/>
        <w:keepNext/>
        <w:keepLines/>
        <w:numPr>
          <w:ilvl w:val="1"/>
          <w:numId w:val="17"/>
        </w:numPr>
        <w:tabs>
          <w:tab w:val="left" w:pos="1134"/>
        </w:tabs>
        <w:spacing w:before="480" w:after="240"/>
        <w:ind w:left="1134" w:hanging="1134"/>
      </w:pPr>
      <w:bookmarkStart w:id="180" w:name="_Toc442343980"/>
      <w:bookmarkStart w:id="181" w:name="_Toc513022219"/>
      <w:bookmarkStart w:id="182" w:name="_Toc139958629"/>
      <w:r>
        <w:t>Section 11—Toxicological i</w:t>
      </w:r>
      <w:r w:rsidRPr="002003B5">
        <w:t>nformation</w:t>
      </w:r>
      <w:bookmarkEnd w:id="179"/>
      <w:bookmarkEnd w:id="180"/>
      <w:bookmarkEnd w:id="181"/>
      <w:bookmarkEnd w:id="182"/>
    </w:p>
    <w:p w:rsidR="00E41A52" w:rsidRPr="002003B5" w:rsidRDefault="00E41A52" w:rsidP="00E41A52">
      <w:pPr>
        <w:keepNext/>
        <w:keepLines/>
      </w:pPr>
      <w:r w:rsidRPr="002003B5">
        <w:t xml:space="preserve">This section of the SDS provides toxicological information relevant to the health hazard category assigned to the chemical using the GHS. It should be based on expert toxicological advice and on the toxicological hazards information provided in the GHS classification criteria. A concise but complete and comprehensible description of the various toxicological health effects (for both acute and chronic effects) consistent with </w:t>
      </w:r>
      <w:r>
        <w:t xml:space="preserve">the </w:t>
      </w:r>
      <w:r w:rsidRPr="002003B5">
        <w:t>hazard classification, and the available data used to identify those effects, should be provided. The relevant hazards for which data should be provided are</w:t>
      </w:r>
      <w:r>
        <w:t xml:space="preserve"> (in the following order)</w:t>
      </w:r>
      <w:r w:rsidRPr="002003B5">
        <w:t>:</w:t>
      </w:r>
    </w:p>
    <w:p w:rsidR="00E41A52" w:rsidRPr="002003B5" w:rsidRDefault="00E41A52" w:rsidP="00A64D4B">
      <w:pPr>
        <w:pStyle w:val="ListBullet"/>
        <w:numPr>
          <w:ilvl w:val="0"/>
          <w:numId w:val="55"/>
        </w:numPr>
        <w:contextualSpacing/>
      </w:pPr>
      <w:r w:rsidRPr="002003B5">
        <w:t>acute toxicity</w:t>
      </w:r>
    </w:p>
    <w:p w:rsidR="00E41A52" w:rsidRPr="002003B5" w:rsidRDefault="00E41A52" w:rsidP="00A64D4B">
      <w:pPr>
        <w:pStyle w:val="ListBullet"/>
        <w:numPr>
          <w:ilvl w:val="0"/>
          <w:numId w:val="55"/>
        </w:numPr>
        <w:contextualSpacing/>
      </w:pPr>
      <w:r w:rsidRPr="002003B5">
        <w:t>skin corrosion/irritation</w:t>
      </w:r>
    </w:p>
    <w:p w:rsidR="00E41A52" w:rsidRPr="002003B5" w:rsidRDefault="00E41A52" w:rsidP="00A64D4B">
      <w:pPr>
        <w:pStyle w:val="ListBullet"/>
        <w:numPr>
          <w:ilvl w:val="0"/>
          <w:numId w:val="55"/>
        </w:numPr>
        <w:contextualSpacing/>
      </w:pPr>
      <w:r w:rsidRPr="002003B5">
        <w:t>serious eye damage/irritation</w:t>
      </w:r>
    </w:p>
    <w:p w:rsidR="00E41A52" w:rsidRPr="002003B5" w:rsidRDefault="00E41A52" w:rsidP="00A64D4B">
      <w:pPr>
        <w:pStyle w:val="ListBullet"/>
        <w:numPr>
          <w:ilvl w:val="0"/>
          <w:numId w:val="55"/>
        </w:numPr>
        <w:contextualSpacing/>
      </w:pPr>
      <w:r w:rsidRPr="002003B5">
        <w:t>respiratory or skin sensitisation</w:t>
      </w:r>
    </w:p>
    <w:p w:rsidR="00E41A52" w:rsidRPr="002003B5" w:rsidRDefault="00E41A52" w:rsidP="00A64D4B">
      <w:pPr>
        <w:pStyle w:val="ListBullet"/>
        <w:numPr>
          <w:ilvl w:val="0"/>
          <w:numId w:val="55"/>
        </w:numPr>
        <w:contextualSpacing/>
      </w:pPr>
      <w:r w:rsidRPr="002003B5">
        <w:t>germ cell mutagenicity</w:t>
      </w:r>
    </w:p>
    <w:p w:rsidR="00E41A52" w:rsidRPr="002003B5" w:rsidRDefault="00E41A52" w:rsidP="00A64D4B">
      <w:pPr>
        <w:pStyle w:val="ListBullet"/>
        <w:numPr>
          <w:ilvl w:val="0"/>
          <w:numId w:val="55"/>
        </w:numPr>
        <w:contextualSpacing/>
      </w:pPr>
      <w:r w:rsidRPr="002003B5">
        <w:t>carcinogenicity</w:t>
      </w:r>
    </w:p>
    <w:p w:rsidR="00E41A52" w:rsidRPr="002003B5" w:rsidRDefault="00E41A52" w:rsidP="00A64D4B">
      <w:pPr>
        <w:pStyle w:val="ListBullet"/>
        <w:numPr>
          <w:ilvl w:val="0"/>
          <w:numId w:val="55"/>
        </w:numPr>
        <w:contextualSpacing/>
      </w:pPr>
      <w:r w:rsidRPr="002003B5">
        <w:t>reproductive toxicity</w:t>
      </w:r>
    </w:p>
    <w:p w:rsidR="00E41A52" w:rsidRPr="002003B5" w:rsidRDefault="00E41A52" w:rsidP="00A64D4B">
      <w:pPr>
        <w:pStyle w:val="ListBullet"/>
        <w:numPr>
          <w:ilvl w:val="0"/>
          <w:numId w:val="55"/>
        </w:numPr>
        <w:contextualSpacing/>
      </w:pPr>
      <w:r w:rsidRPr="002003B5">
        <w:t>Specific Target Organ Toxicity (STOT)</w:t>
      </w:r>
      <w:r>
        <w:t>—</w:t>
      </w:r>
      <w:r w:rsidRPr="002003B5">
        <w:t>single exposure</w:t>
      </w:r>
    </w:p>
    <w:p w:rsidR="00E41A52" w:rsidRPr="002003B5" w:rsidRDefault="00E41A52" w:rsidP="00A64D4B">
      <w:pPr>
        <w:pStyle w:val="ListBullet"/>
        <w:numPr>
          <w:ilvl w:val="0"/>
          <w:numId w:val="55"/>
        </w:numPr>
        <w:contextualSpacing/>
      </w:pPr>
      <w:r w:rsidRPr="002003B5">
        <w:t>Specific Target Organ Toxicity (STOT)</w:t>
      </w:r>
      <w:r>
        <w:t>—</w:t>
      </w:r>
      <w:r w:rsidRPr="002003B5">
        <w:t>repeated exposure</w:t>
      </w:r>
      <w:r>
        <w:t>, and</w:t>
      </w:r>
    </w:p>
    <w:p w:rsidR="00E41A52" w:rsidRPr="002003B5" w:rsidRDefault="00E41A52" w:rsidP="00A64D4B">
      <w:pPr>
        <w:pStyle w:val="ListBullet"/>
        <w:numPr>
          <w:ilvl w:val="0"/>
          <w:numId w:val="55"/>
        </w:numPr>
        <w:contextualSpacing/>
      </w:pPr>
      <w:r w:rsidRPr="002003B5">
        <w:t>aspiration hazard.</w:t>
      </w:r>
    </w:p>
    <w:p w:rsidR="00E41A52" w:rsidRPr="001D35C7" w:rsidRDefault="00E41A52" w:rsidP="00E41A52">
      <w:r w:rsidRPr="001D35C7">
        <w:lastRenderedPageBreak/>
        <w:t>Information on these hazards should be presented in the above order in each SDS. Other non-classifiable hazards may also be included. For example, some chemicals</w:t>
      </w:r>
      <w:r>
        <w:t>, such as dimethyl sulphoxide,</w:t>
      </w:r>
      <w:r w:rsidRPr="001D35C7">
        <w:t xml:space="preserve"> readily penetrate the skin and may increase skin absorption of other toxins</w:t>
      </w:r>
      <w:r>
        <w:t>.</w:t>
      </w:r>
      <w:r w:rsidRPr="001D35C7">
        <w:t xml:space="preserve"> Information should also be provided on whether potential exposure to the hazardous chemical has immediate or delayed health effects.</w:t>
      </w:r>
    </w:p>
    <w:p w:rsidR="00E41A52" w:rsidRPr="001D35C7" w:rsidRDefault="00E41A52" w:rsidP="00E41A52">
      <w:r w:rsidRPr="001D35C7">
        <w:t>If data for any of these hazards is not available, they should still be listed</w:t>
      </w:r>
      <w:r>
        <w:t>,</w:t>
      </w:r>
      <w:r w:rsidRPr="001D35C7">
        <w:t xml:space="preserve"> with a statement that data is not available. </w:t>
      </w:r>
    </w:p>
    <w:p w:rsidR="00E41A52" w:rsidRPr="001D35C7" w:rsidRDefault="00E41A52" w:rsidP="00E41A52">
      <w:r w:rsidRPr="001D35C7">
        <w:t>The toxicological data should apply to the hazardous chemical as used in the workplace. It should be relevant to the mixture. Where information on the mixture is not available, then information on the toxicological properties of the hazardous ingredients above the concentration cut-off in the mixture should be provided. If there is no data on a mixture but sufficient data exists on the components of the mixture or similar mixtures, bridging principles can be used to provide information. The type of bridging principles used should also be stated.</w:t>
      </w:r>
    </w:p>
    <w:p w:rsidR="00E41A52" w:rsidRDefault="00E41A52" w:rsidP="00E41A52">
      <w:r w:rsidRPr="001D35C7">
        <w:t>The health effects included in the SDS should be consistent with those described in studies used for the classification of the hazardous chemical. General statements</w:t>
      </w:r>
      <w:r>
        <w:t>—</w:t>
      </w:r>
      <w:r w:rsidRPr="001D35C7">
        <w:t xml:space="preserve">for example </w:t>
      </w:r>
      <w:r>
        <w:t>‘</w:t>
      </w:r>
      <w:r w:rsidRPr="001D35C7">
        <w:t>Toxic</w:t>
      </w:r>
      <w:r>
        <w:t xml:space="preserve">’ </w:t>
      </w:r>
      <w:r w:rsidRPr="001D35C7">
        <w:t xml:space="preserve">or </w:t>
      </w:r>
      <w:r>
        <w:t>‘</w:t>
      </w:r>
      <w:r w:rsidRPr="001D35C7">
        <w:t>Safe if properly used</w:t>
      </w:r>
      <w:r>
        <w:t>’—</w:t>
      </w:r>
      <w:r w:rsidRPr="001D35C7">
        <w:t xml:space="preserve">with no supporting data are not acceptable as they may be misleading and do not provide a description of health effects. Phrases such as </w:t>
      </w:r>
      <w:r>
        <w:t>‘</w:t>
      </w:r>
      <w:r w:rsidRPr="001D35C7">
        <w:t>not applicable</w:t>
      </w:r>
      <w:r>
        <w:t>’</w:t>
      </w:r>
      <w:r w:rsidRPr="001D35C7">
        <w:t xml:space="preserve"> and </w:t>
      </w:r>
      <w:r>
        <w:t>‘</w:t>
      </w:r>
      <w:r w:rsidRPr="001D35C7">
        <w:t>not relevant</w:t>
      </w:r>
      <w:r>
        <w:t>’</w:t>
      </w:r>
      <w:r w:rsidRPr="001D35C7">
        <w:t xml:space="preserve">, or leaving blank spaces in the health effects section, can lead to confusion and misunderstanding and should not be used. </w:t>
      </w:r>
      <w:r>
        <w:t>Where</w:t>
      </w:r>
      <w:r w:rsidRPr="001D35C7">
        <w:t xml:space="preserve"> information </w:t>
      </w:r>
      <w:r>
        <w:t xml:space="preserve">on </w:t>
      </w:r>
      <w:r w:rsidRPr="001D35C7">
        <w:t xml:space="preserve">health effects is not available, this should be clearly stated. </w:t>
      </w:r>
    </w:p>
    <w:p w:rsidR="00E41A52" w:rsidRPr="001D35C7" w:rsidRDefault="00E41A52" w:rsidP="00E41A52">
      <w:r w:rsidRPr="001D35C7">
        <w:t xml:space="preserve">Health effects should be described accurately and relevant distinctions made. For example, </w:t>
      </w:r>
      <w:r>
        <w:t>‘</w:t>
      </w:r>
      <w:r w:rsidRPr="001D35C7">
        <w:t>allergic contact dermatitis</w:t>
      </w:r>
      <w:r>
        <w:t>’</w:t>
      </w:r>
      <w:r w:rsidRPr="001D35C7">
        <w:t xml:space="preserve"> and </w:t>
      </w:r>
      <w:r>
        <w:t>‘</w:t>
      </w:r>
      <w:r w:rsidRPr="001D35C7">
        <w:t>irritant contact dermatitis</w:t>
      </w:r>
      <w:r>
        <w:t>’</w:t>
      </w:r>
      <w:r w:rsidRPr="001D35C7">
        <w:t xml:space="preserve"> should be distinguished from each other.</w:t>
      </w:r>
    </w:p>
    <w:p w:rsidR="00E41A52" w:rsidRPr="001D35C7" w:rsidRDefault="00E41A52" w:rsidP="00E41A52">
      <w:r w:rsidRPr="001D35C7">
        <w:t>Where there is a substantial amount of test data on the hazardous chemical, the results should be summarised</w:t>
      </w:r>
      <w:r>
        <w:t>,</w:t>
      </w:r>
      <w:r w:rsidRPr="001D35C7">
        <w:t xml:space="preserve"> for example by grouping toxicological data by the route of exposure.</w:t>
      </w:r>
    </w:p>
    <w:p w:rsidR="00E41A52" w:rsidRPr="001D35C7" w:rsidRDefault="00E41A52" w:rsidP="00E41A52">
      <w:r w:rsidRPr="001D35C7">
        <w:t xml:space="preserve">Information should also be provided on the relevant negative data. Information to support negative test results should be included, for example </w:t>
      </w:r>
      <w:r>
        <w:t>‘</w:t>
      </w:r>
      <w:r w:rsidRPr="001D35C7">
        <w:t>carcinogenicity studies in the rat have shown no significant increase in the incidence of cancer</w:t>
      </w:r>
      <w:r>
        <w:t>’</w:t>
      </w:r>
      <w:r w:rsidRPr="001D35C7">
        <w:t>.</w:t>
      </w:r>
    </w:p>
    <w:p w:rsidR="00E41A52" w:rsidRPr="001D35C7" w:rsidRDefault="00E41A52" w:rsidP="00E41A52">
      <w:pPr>
        <w:pStyle w:val="TOCHeading"/>
      </w:pPr>
      <w:bookmarkStart w:id="183" w:name="_Toc262470554"/>
      <w:r w:rsidRPr="001D35C7">
        <w:t>Information on possible routes of exposure</w:t>
      </w:r>
      <w:bookmarkEnd w:id="183"/>
    </w:p>
    <w:p w:rsidR="00E41A52" w:rsidRPr="001D35C7" w:rsidRDefault="00E41A52" w:rsidP="00E41A52">
      <w:r w:rsidRPr="001D35C7">
        <w:t xml:space="preserve">Information should be provided on the possible routes of exposure and the effects of the hazardous chemical via each route of exposure, that is, through ingestion (swallowing), inhalation or skin/eye exposure. A statement should be made if health effects are not known. Statements such as </w:t>
      </w:r>
      <w:r>
        <w:t>‘</w:t>
      </w:r>
      <w:r w:rsidRPr="001D35C7">
        <w:t>Ingestion is not expected to occur</w:t>
      </w:r>
      <w:r>
        <w:t>’</w:t>
      </w:r>
      <w:r w:rsidRPr="001D35C7">
        <w:t xml:space="preserve"> or </w:t>
      </w:r>
      <w:r>
        <w:t>‘</w:t>
      </w:r>
      <w:r w:rsidRPr="001D35C7">
        <w:t>Ingestion should be avoided</w:t>
      </w:r>
      <w:r>
        <w:t>’</w:t>
      </w:r>
      <w:r w:rsidRPr="001D35C7">
        <w:t xml:space="preserve"> are not acceptable.</w:t>
      </w:r>
    </w:p>
    <w:p w:rsidR="00E41A52" w:rsidRPr="001D35C7" w:rsidRDefault="00E41A52" w:rsidP="00E41A52">
      <w:r w:rsidRPr="001D35C7">
        <w:t>Information on all routes of exposure should be provided as it is not possible to predict how a chemical will be used in a workplace or the most likely exposure route.</w:t>
      </w:r>
    </w:p>
    <w:p w:rsidR="00E41A52" w:rsidRPr="00E03B1C" w:rsidRDefault="00E41A52" w:rsidP="00E41A52">
      <w:pPr>
        <w:pStyle w:val="TOCHeading"/>
      </w:pPr>
      <w:bookmarkStart w:id="184" w:name="_Toc262470555"/>
      <w:r w:rsidRPr="00E03B1C">
        <w:t>Early onset symptoms related to exposure</w:t>
      </w:r>
      <w:bookmarkEnd w:id="184"/>
    </w:p>
    <w:p w:rsidR="00E41A52" w:rsidRDefault="00E41A52" w:rsidP="00E41A52">
      <w:r w:rsidRPr="001D35C7">
        <w:t xml:space="preserve">Information should be provided on early symptoms associated with exposure to the hazardous chemical, its ingredients or known by-products. </w:t>
      </w:r>
      <w:r>
        <w:t>I</w:t>
      </w:r>
      <w:r w:rsidRPr="001D35C7">
        <w:t xml:space="preserve">nformation should include the symptoms related to the physical, chemical and toxicological characteristics of the hazardous chemical following exposure related to the intended uses. This section should describe the first symptoms at the lowest exposures through to the consequences of severe exposure, for example, </w:t>
      </w:r>
      <w:r>
        <w:t>‘</w:t>
      </w:r>
      <w:r w:rsidRPr="001D35C7">
        <w:t>Headaches and dizziness may occur, proceeding to fainting or unconsciousness; large doses may result in coma and death</w:t>
      </w:r>
      <w:r>
        <w:t>’</w:t>
      </w:r>
      <w:r w:rsidRPr="001D35C7">
        <w:t>.</w:t>
      </w:r>
    </w:p>
    <w:p w:rsidR="00646E10" w:rsidRDefault="00646E10" w:rsidP="00E41A52"/>
    <w:p w:rsidR="00646E10" w:rsidRPr="001D35C7" w:rsidRDefault="00646E10" w:rsidP="00E41A52"/>
    <w:p w:rsidR="00E41A52" w:rsidRPr="00E03B1C" w:rsidRDefault="00E41A52" w:rsidP="00E41A52">
      <w:pPr>
        <w:pStyle w:val="TOCHeading"/>
      </w:pPr>
      <w:bookmarkStart w:id="185" w:name="_Toc262470556"/>
      <w:r w:rsidRPr="00E03B1C">
        <w:lastRenderedPageBreak/>
        <w:t>Delayed health effects from exposure</w:t>
      </w:r>
      <w:bookmarkEnd w:id="185"/>
    </w:p>
    <w:p w:rsidR="00E41A52" w:rsidRPr="001D35C7" w:rsidRDefault="00E41A52" w:rsidP="00E41A52">
      <w:r w:rsidRPr="001D35C7">
        <w:t>Information should be provided on whether delayed or immediate effects can be expected after short or long</w:t>
      </w:r>
      <w:r>
        <w:t>-</w:t>
      </w:r>
      <w:r w:rsidRPr="001D35C7">
        <w:t xml:space="preserve">term exposure consistent with the classification of the chemical. Information should include acute and chronic health effects relating to human exposure to the hazardous chemical. </w:t>
      </w:r>
    </w:p>
    <w:p w:rsidR="00E41A52" w:rsidRPr="001D35C7" w:rsidRDefault="00E41A52" w:rsidP="00E41A52">
      <w:r w:rsidRPr="001D35C7">
        <w:t xml:space="preserve">Where human data is not available, animal data should be summarised and the species clearly identified. The SDS should indicate whether toxicological data is based on human or animal data. Classifications or studies from government or international agencies may be used, for example </w:t>
      </w:r>
      <w:r>
        <w:t>‘</w:t>
      </w:r>
      <w:r w:rsidRPr="001D35C7">
        <w:t>Has been classified as a probable human carcinogen by the International Agency for Research on Cancer</w:t>
      </w:r>
      <w:r>
        <w:t>’</w:t>
      </w:r>
      <w:r w:rsidRPr="001D35C7">
        <w:t xml:space="preserve">. Where data on chronic effects is not available, it is recommended that the SDS take a precautionary approach to health effects from exposure. </w:t>
      </w:r>
    </w:p>
    <w:p w:rsidR="00E41A52" w:rsidRPr="00E03B1C" w:rsidRDefault="00E41A52" w:rsidP="00E41A52">
      <w:pPr>
        <w:pStyle w:val="TOCHeading"/>
      </w:pPr>
      <w:bookmarkStart w:id="186" w:name="_Toc262470557"/>
      <w:r w:rsidRPr="00E03B1C">
        <w:t xml:space="preserve">Exposure </w:t>
      </w:r>
      <w:r>
        <w:t>l</w:t>
      </w:r>
      <w:r w:rsidRPr="00E03B1C">
        <w:t>evels</w:t>
      </w:r>
      <w:bookmarkEnd w:id="186"/>
      <w:r>
        <w:t xml:space="preserve"> and health effects</w:t>
      </w:r>
    </w:p>
    <w:p w:rsidR="00E41A52" w:rsidRPr="001D35C7" w:rsidRDefault="00E41A52" w:rsidP="00E41A52">
      <w:r w:rsidRPr="001D35C7">
        <w:t xml:space="preserve">The SDS should provide information on the dose, concentration or conditions of exposure that may cause adverse health effects. Where appropriate, doses should be linked to symptoms and effects, including the period of exposure likely to cause harm. For example, </w:t>
      </w:r>
      <w:r>
        <w:t>‘</w:t>
      </w:r>
      <w:r w:rsidRPr="001D35C7">
        <w:t>10 ppm respiratory irritation, 250</w:t>
      </w:r>
      <w:r>
        <w:t>–</w:t>
      </w:r>
      <w:r w:rsidRPr="001D35C7">
        <w:t>300 ppm difficulty in breathing, 500 ppm unconsciousness leading to death after 30 minutes</w:t>
      </w:r>
      <w:r>
        <w:t>’</w:t>
      </w:r>
      <w:r w:rsidRPr="001D35C7">
        <w:t xml:space="preserve">. Where exposure levels are not known, the SDS should take a precautionary approach to exposure levels or include links to potential health effects, if available. </w:t>
      </w:r>
    </w:p>
    <w:p w:rsidR="00E41A52" w:rsidRPr="00E03B1C" w:rsidRDefault="00E41A52" w:rsidP="00E41A52">
      <w:pPr>
        <w:pStyle w:val="TOCHeading"/>
      </w:pPr>
      <w:bookmarkStart w:id="187" w:name="_Toc262470558"/>
      <w:r w:rsidRPr="00E03B1C">
        <w:t>Interactive effects</w:t>
      </w:r>
      <w:bookmarkEnd w:id="187"/>
    </w:p>
    <w:p w:rsidR="00E41A52" w:rsidRPr="001D35C7" w:rsidRDefault="00E41A52" w:rsidP="00E41A52">
      <w:r w:rsidRPr="001D35C7">
        <w:t>If known, information on interactions should be included in situations where:</w:t>
      </w:r>
    </w:p>
    <w:p w:rsidR="00E41A52" w:rsidRPr="001D35C7" w:rsidRDefault="00E41A52" w:rsidP="00A64D4B">
      <w:pPr>
        <w:pStyle w:val="ListBullet"/>
        <w:numPr>
          <w:ilvl w:val="0"/>
          <w:numId w:val="56"/>
        </w:numPr>
        <w:contextualSpacing/>
      </w:pPr>
      <w:r w:rsidRPr="001D35C7">
        <w:t>symptoms are worsened by drinking alcohol, taking medication or smoking</w:t>
      </w:r>
    </w:p>
    <w:p w:rsidR="00E41A52" w:rsidRPr="001D35C7" w:rsidRDefault="00E41A52" w:rsidP="00A64D4B">
      <w:pPr>
        <w:pStyle w:val="ListBullet"/>
        <w:numPr>
          <w:ilvl w:val="0"/>
          <w:numId w:val="56"/>
        </w:numPr>
        <w:contextualSpacing/>
      </w:pPr>
      <w:r w:rsidRPr="001D35C7">
        <w:t>pre-existing medical conditions</w:t>
      </w:r>
      <w:r>
        <w:t>—</w:t>
      </w:r>
      <w:r w:rsidRPr="001D35C7">
        <w:t>for example, asthma, high blood pressure or a predisposition to allergic reactions</w:t>
      </w:r>
      <w:r>
        <w:t>—</w:t>
      </w:r>
      <w:r w:rsidRPr="001D35C7">
        <w:t>may increase risk.</w:t>
      </w:r>
    </w:p>
    <w:p w:rsidR="00E41A52" w:rsidRPr="00E03B1C" w:rsidRDefault="00E41A52" w:rsidP="00E41A52">
      <w:pPr>
        <w:pStyle w:val="TOCHeading"/>
      </w:pPr>
      <w:bookmarkStart w:id="188" w:name="_Toc262470559"/>
      <w:r w:rsidRPr="00E03B1C">
        <w:t xml:space="preserve">When specific chemical data </w:t>
      </w:r>
      <w:r>
        <w:t xml:space="preserve">is </w:t>
      </w:r>
      <w:r w:rsidRPr="00E03B1C">
        <w:t>not available</w:t>
      </w:r>
      <w:bookmarkEnd w:id="188"/>
    </w:p>
    <w:p w:rsidR="00E41A52" w:rsidRPr="001D35C7" w:rsidRDefault="00E41A52" w:rsidP="00E41A52">
      <w:pPr>
        <w:keepNext/>
        <w:keepLines/>
      </w:pPr>
      <w:r w:rsidRPr="001D35C7">
        <w:t>Where there is insufficient data to classify a chemical, testing may be required. However, it may not always be possible to obtain information on the hazards of a chemical. In cases where data on the specific hazardous chemical is not available, data on the chemical functional group, if appropriate, should be used. Where generic data is used or where data is not available, this should be stated clearly in the SDS.</w:t>
      </w:r>
    </w:p>
    <w:p w:rsidR="00E41A52" w:rsidRPr="00E03B1C" w:rsidRDefault="00E41A52" w:rsidP="00E41A52">
      <w:pPr>
        <w:pStyle w:val="TOCHeading"/>
      </w:pPr>
      <w:bookmarkStart w:id="189" w:name="_Toc262470560"/>
      <w:r w:rsidRPr="00E03B1C">
        <w:t>Mixtures of chemicals</w:t>
      </w:r>
      <w:bookmarkEnd w:id="189"/>
    </w:p>
    <w:p w:rsidR="00E41A52" w:rsidRPr="00E03B1C" w:rsidRDefault="00E41A52" w:rsidP="00E41A52">
      <w:r w:rsidRPr="00E03B1C">
        <w:t xml:space="preserve">If a mixture has not been tested for its health effects as a whole, then information must be provided on each ingredient listed under </w:t>
      </w:r>
      <w:r>
        <w:t>‘</w:t>
      </w:r>
      <w:r w:rsidRPr="00E03B1C">
        <w:t>Section 3</w:t>
      </w:r>
      <w:r>
        <w:t>—</w:t>
      </w:r>
      <w:r w:rsidRPr="00FF592E">
        <w:t xml:space="preserve">Composition and </w:t>
      </w:r>
      <w:r>
        <w:t>i</w:t>
      </w:r>
      <w:r w:rsidRPr="00FF592E">
        <w:t>nformation on </w:t>
      </w:r>
      <w:r>
        <w:t>i</w:t>
      </w:r>
      <w:r w:rsidRPr="00FF592E">
        <w:t>ngredients</w:t>
      </w:r>
      <w:r>
        <w:t>’ of the SDS</w:t>
      </w:r>
      <w:r w:rsidRPr="000724CE">
        <w:t>.</w:t>
      </w:r>
    </w:p>
    <w:p w:rsidR="00E41A52" w:rsidRPr="00E03B1C" w:rsidRDefault="00E41A52" w:rsidP="00E41A52">
      <w:r w:rsidRPr="00E03B1C">
        <w:t>Ingredients may interact with each other in the body resulting in different rates of absorption, metabolism and excretion. As a result, the toxic actions may be altered and the overall toxicity of the mixture may be different from its ingredients.</w:t>
      </w:r>
    </w:p>
    <w:p w:rsidR="00E41A52" w:rsidRPr="00E03B1C" w:rsidRDefault="00E41A52" w:rsidP="00E41A52">
      <w:r w:rsidRPr="00E03B1C">
        <w:t>This section should advise whether the concentration of each ingredient is sufficient to contribute to the overall health effects of the mixture. The information on toxic effects should be presented for each ingredient, except:</w:t>
      </w:r>
    </w:p>
    <w:p w:rsidR="00E41A52" w:rsidRPr="001D35C7" w:rsidRDefault="00E41A52" w:rsidP="00A64D4B">
      <w:pPr>
        <w:pStyle w:val="ListBullet"/>
        <w:numPr>
          <w:ilvl w:val="0"/>
          <w:numId w:val="57"/>
        </w:numPr>
        <w:contextualSpacing/>
      </w:pPr>
      <w:r w:rsidRPr="001D35C7">
        <w:t>if the information is duplicated, in which case it is not necessary to list this more than once (for example, if two ingredients both cause vomiting and diarrhoea, the mixture should be described overall as causing vomiting and diarrhoea)</w:t>
      </w:r>
    </w:p>
    <w:p w:rsidR="00E41A52" w:rsidRPr="001D35C7" w:rsidRDefault="00E41A52" w:rsidP="00A64D4B">
      <w:pPr>
        <w:pStyle w:val="ListBullet"/>
        <w:numPr>
          <w:ilvl w:val="0"/>
          <w:numId w:val="57"/>
        </w:numPr>
        <w:contextualSpacing/>
      </w:pPr>
      <w:r w:rsidRPr="001D35C7">
        <w:lastRenderedPageBreak/>
        <w:t>if it is unlikely that these effects will occur at the concentrations present (for example, when a mild irritant is diluted in a non-irritating solution, the overall mixture would be unlikely to cause irritation).</w:t>
      </w:r>
    </w:p>
    <w:p w:rsidR="00E41A52" w:rsidRPr="001D35C7" w:rsidRDefault="00E41A52" w:rsidP="00E41A52">
      <w:r w:rsidRPr="001D35C7">
        <w:t>Predicting the interactions between ingredients is difficult where information on interactions is not available. However, assumptions should not be made. Instead, the SDS should list the health effects of each ingredient separately</w:t>
      </w:r>
    </w:p>
    <w:p w:rsidR="00E41A52" w:rsidRPr="00E03B1C" w:rsidRDefault="00E41A52" w:rsidP="00E41A52">
      <w:pPr>
        <w:pStyle w:val="TOCHeading"/>
      </w:pPr>
      <w:r w:rsidRPr="00E03B1C">
        <w:t>Other information</w:t>
      </w:r>
    </w:p>
    <w:p w:rsidR="00E41A52" w:rsidRPr="001D35C7" w:rsidRDefault="00E41A52" w:rsidP="00E41A52">
      <w:r w:rsidRPr="005E5A11">
        <w:t>It is recommended that other relevant information on adverse health effects be included, even when the hazards are outside the scope of the GHS.</w:t>
      </w:r>
    </w:p>
    <w:p w:rsidR="00E41A52" w:rsidRPr="00E414C8" w:rsidRDefault="00E41A52" w:rsidP="00E41A52">
      <w:pPr>
        <w:pStyle w:val="Heading2"/>
        <w:keepNext/>
        <w:keepLines/>
        <w:numPr>
          <w:ilvl w:val="1"/>
          <w:numId w:val="17"/>
        </w:numPr>
        <w:tabs>
          <w:tab w:val="left" w:pos="1134"/>
        </w:tabs>
        <w:spacing w:before="480" w:after="240"/>
        <w:ind w:left="1134" w:hanging="1134"/>
      </w:pPr>
      <w:bookmarkStart w:id="190" w:name="_Toc442343981"/>
      <w:bookmarkStart w:id="191" w:name="_Toc262470562"/>
      <w:bookmarkStart w:id="192" w:name="_Toc513022220"/>
      <w:bookmarkStart w:id="193" w:name="_Toc139958630"/>
      <w:r w:rsidRPr="00A31939">
        <w:t>Section</w:t>
      </w:r>
      <w:r>
        <w:t xml:space="preserve"> 12—Ecological i</w:t>
      </w:r>
      <w:r w:rsidRPr="003D6194">
        <w:t>nformation</w:t>
      </w:r>
      <w:bookmarkEnd w:id="190"/>
      <w:bookmarkEnd w:id="191"/>
      <w:bookmarkEnd w:id="192"/>
      <w:bookmarkEnd w:id="193"/>
    </w:p>
    <w:p w:rsidR="00E41A52" w:rsidRPr="0029540F" w:rsidRDefault="00E41A52" w:rsidP="00E41A52">
      <w:pPr>
        <w:keepNext/>
        <w:keepLines/>
      </w:pPr>
      <w:r w:rsidRPr="0029540F">
        <w:t>This section of the SDS provides information about the environmental and ecological hazards of hazardous chemicals. This information can assist in handling spills and evaluating waste treatment practices and should clearly indicate species, media, units, test duration and test conditions. Where information is not availab</w:t>
      </w:r>
      <w:r>
        <w:t>le, this should also be stated.</w:t>
      </w:r>
    </w:p>
    <w:p w:rsidR="00E41A52" w:rsidRPr="0029540F" w:rsidRDefault="00E41A52" w:rsidP="00E41A52">
      <w:pPr>
        <w:keepNext/>
        <w:keepLines/>
      </w:pPr>
      <w:r w:rsidRPr="0029540F">
        <w:t>Ecological information should be given for each ingredient, where available and</w:t>
      </w:r>
      <w:r>
        <w:t> </w:t>
      </w:r>
      <w:r w:rsidRPr="0029540F">
        <w:t>appropriate.</w:t>
      </w:r>
      <w:r w:rsidRPr="0029540F">
        <w:rPr>
          <w:rStyle w:val="FootnoteReference"/>
        </w:rPr>
        <w:footnoteReference w:id="7"/>
      </w:r>
    </w:p>
    <w:p w:rsidR="00E41A52" w:rsidRPr="00E03B1C" w:rsidRDefault="00E41A52" w:rsidP="00E41A52">
      <w:pPr>
        <w:pStyle w:val="TOCHeading"/>
      </w:pPr>
      <w:r w:rsidRPr="00E03B1C">
        <w:t>Ecotoxicity</w:t>
      </w:r>
    </w:p>
    <w:p w:rsidR="00E41A52" w:rsidRPr="00E03B1C" w:rsidRDefault="00E41A52" w:rsidP="00E41A52">
      <w:pPr>
        <w:keepNext/>
        <w:keepLines/>
        <w:rPr>
          <w:rFonts w:ascii="Times New Roman" w:hAnsi="Times New Roman"/>
        </w:rPr>
      </w:pPr>
      <w:r w:rsidRPr="00E03B1C">
        <w:t xml:space="preserve">Information on ecotoxicity should be provided using data from tests performed on aquatic and/or terrestrial organisms. This should include relevant available data on both acute and chronic aquatic toxicity for fish, crustaceans, algae and other aquatic plants. In addition, toxicity data on other organisms (including soil micro and macro-organisms) </w:t>
      </w:r>
      <w:r>
        <w:t>for example</w:t>
      </w:r>
      <w:r w:rsidRPr="00E03B1C">
        <w:t xml:space="preserve"> birds, bees and plants, should be included when available. Where the hazardous chemical has inhibitory effects on the activity o</w:t>
      </w:r>
      <w:r>
        <w:t>f</w:t>
      </w:r>
      <w:r w:rsidRPr="00E03B1C">
        <w:t xml:space="preserve"> micro-organisms, the possible impact on sewage treatment plants should be mentioned.</w:t>
      </w:r>
    </w:p>
    <w:p w:rsidR="00E41A52" w:rsidRPr="00E03B1C" w:rsidRDefault="00E41A52" w:rsidP="00E41A52">
      <w:pPr>
        <w:pStyle w:val="TOCHeading"/>
      </w:pPr>
      <w:r w:rsidRPr="00E03B1C">
        <w:t>Persistence and degradability</w:t>
      </w:r>
    </w:p>
    <w:p w:rsidR="00E41A52" w:rsidRPr="00E03B1C" w:rsidRDefault="00E41A52" w:rsidP="00E41A52">
      <w:r w:rsidRPr="00E03B1C">
        <w:t xml:space="preserve">Persistence and degradability </w:t>
      </w:r>
      <w:r>
        <w:t>relate to</w:t>
      </w:r>
      <w:r w:rsidRPr="00E03B1C">
        <w:t xml:space="preserve"> the potential for the hazardous chemical (or hazardous ingredients of a mixture) to degrade in the environment, either through biodegradation or other processes, </w:t>
      </w:r>
      <w:r>
        <w:t>for example</w:t>
      </w:r>
      <w:r w:rsidRPr="00E03B1C">
        <w:t xml:space="preserve"> oxidation or hydrolysis. Test results relevant to assess persistence and degradability should be given where available. If degradation half-lives are quoted an indication of whether these half-lives refer to mineralisation or to primary degradation should be provided. The potential </w:t>
      </w:r>
      <w:r>
        <w:t>for</w:t>
      </w:r>
      <w:r w:rsidRPr="00E03B1C">
        <w:t xml:space="preserve"> the hazardous chemical (or hazardous ingredients of a mixture) to degrade in sewage treatment plants may also be mentioned.</w:t>
      </w:r>
    </w:p>
    <w:p w:rsidR="00E41A52" w:rsidRPr="00E03B1C" w:rsidRDefault="00E41A52" w:rsidP="00E41A52">
      <w:pPr>
        <w:pStyle w:val="TOCHeading"/>
      </w:pPr>
      <w:bookmarkStart w:id="194" w:name="_Toc262470565"/>
      <w:r w:rsidRPr="00E03B1C">
        <w:t>Bioaccumulative potential</w:t>
      </w:r>
      <w:bookmarkEnd w:id="194"/>
    </w:p>
    <w:p w:rsidR="00E41A52" w:rsidRPr="00E03B1C" w:rsidRDefault="00E41A52" w:rsidP="00E41A52">
      <w:r w:rsidRPr="00E03B1C">
        <w:t>Bioaccumulation is the potential for the hazardous chemical (or hazardous ingredients of a mixture) to accumulate in biota and possibly pass through the food chain. Test results relevant to assess the bioaccumulative potential should be given. This may include reference to the octanol-water partition coefficient (K</w:t>
      </w:r>
      <w:r w:rsidRPr="00E03B1C">
        <w:rPr>
          <w:vertAlign w:val="subscript"/>
        </w:rPr>
        <w:t>ow</w:t>
      </w:r>
      <w:r w:rsidRPr="00E03B1C">
        <w:t>) and bioconcentration factor (BCF), if available.</w:t>
      </w:r>
    </w:p>
    <w:p w:rsidR="00562811" w:rsidRDefault="00562811" w:rsidP="00E41A52">
      <w:pPr>
        <w:pStyle w:val="TOCHeading"/>
      </w:pPr>
      <w:bookmarkStart w:id="195" w:name="_Toc262470566"/>
    </w:p>
    <w:p w:rsidR="00E41A52" w:rsidRPr="00E03B1C" w:rsidRDefault="00E41A52" w:rsidP="00E41A52">
      <w:pPr>
        <w:pStyle w:val="TOCHeading"/>
      </w:pPr>
      <w:r w:rsidRPr="00E03B1C">
        <w:lastRenderedPageBreak/>
        <w:t>Mobility in soil</w:t>
      </w:r>
      <w:bookmarkEnd w:id="195"/>
    </w:p>
    <w:p w:rsidR="00E41A52" w:rsidRPr="00E03B1C" w:rsidRDefault="00E41A52" w:rsidP="00E41A52">
      <w:pPr>
        <w:keepNext/>
        <w:keepLines/>
      </w:pPr>
      <w:r w:rsidRPr="00E03B1C">
        <w:t xml:space="preserve">Mobility in soil is the potential </w:t>
      </w:r>
      <w:r>
        <w:t>for</w:t>
      </w:r>
      <w:r w:rsidRPr="00E03B1C">
        <w:t xml:space="preserve"> a hazardous chemical (or hazardous ingredients of a mixture) released </w:t>
      </w:r>
      <w:r>
        <w:t>in</w:t>
      </w:r>
      <w:r w:rsidRPr="00E03B1C">
        <w:t>to the environment to move under natural forces to the groundwater or to a distance from the site of release. The potential for mobility in soil should be provided in an SDS where the information is available. Information on mobility can be determined from relevant mobility data sets</w:t>
      </w:r>
      <w:r>
        <w:t>,</w:t>
      </w:r>
      <w:r w:rsidRPr="00E03B1C">
        <w:t xml:space="preserve"> </w:t>
      </w:r>
      <w:r>
        <w:t>for example</w:t>
      </w:r>
      <w:r w:rsidRPr="00E03B1C">
        <w:t xml:space="preserve"> a</w:t>
      </w:r>
      <w:r>
        <w:t>b</w:t>
      </w:r>
      <w:r w:rsidRPr="00E03B1C">
        <w:t>sorption studies or leaching studies. For example, K</w:t>
      </w:r>
      <w:r w:rsidRPr="00E03B1C">
        <w:rPr>
          <w:vertAlign w:val="subscript"/>
        </w:rPr>
        <w:t>oc</w:t>
      </w:r>
      <w:r w:rsidRPr="00E03B1C">
        <w:rPr>
          <w:rStyle w:val="FootnoteReference"/>
        </w:rPr>
        <w:footnoteReference w:id="8"/>
      </w:r>
      <w:r w:rsidRPr="00E03B1C">
        <w:rPr>
          <w:vertAlign w:val="subscript"/>
        </w:rPr>
        <w:t xml:space="preserve"> </w:t>
      </w:r>
      <w:r w:rsidRPr="00E03B1C">
        <w:t>values can be predicted from octanol/water partition coefficients (K</w:t>
      </w:r>
      <w:r w:rsidRPr="00E03B1C">
        <w:rPr>
          <w:vertAlign w:val="subscript"/>
        </w:rPr>
        <w:t>ow</w:t>
      </w:r>
      <w:r w:rsidRPr="00E03B1C">
        <w:t>). Leaching and mobility can be predicted from models.</w:t>
      </w:r>
    </w:p>
    <w:p w:rsidR="00E41A52" w:rsidRPr="00E03B1C" w:rsidRDefault="00E41A52" w:rsidP="00E41A52">
      <w:pPr>
        <w:keepNext/>
        <w:keepLines/>
      </w:pPr>
      <w:r w:rsidRPr="00DE2939">
        <w:t>Where real data on the hazardous chemical is available, this data should take precedence over models and predictions.</w:t>
      </w:r>
    </w:p>
    <w:p w:rsidR="00E41A52" w:rsidRPr="00E03B1C" w:rsidRDefault="00E41A52" w:rsidP="00E41A52">
      <w:pPr>
        <w:pStyle w:val="TOCHeading"/>
      </w:pPr>
      <w:bookmarkStart w:id="196" w:name="_Toc262470567"/>
      <w:r w:rsidRPr="00E03B1C">
        <w:t>Other adverse effects</w:t>
      </w:r>
      <w:bookmarkEnd w:id="196"/>
    </w:p>
    <w:p w:rsidR="00E41A52" w:rsidRPr="00E03B1C" w:rsidRDefault="00E41A52" w:rsidP="00E41A52">
      <w:r w:rsidRPr="00E03B1C">
        <w:t xml:space="preserve">Information on any other adverse effects to the environment should be included where data is available, </w:t>
      </w:r>
      <w:r>
        <w:t>for example</w:t>
      </w:r>
      <w:r w:rsidRPr="00E03B1C">
        <w:t xml:space="preserve"> environmental fate (exposure), ozone depletion potential, photochemical ozone creation potential, endocrine</w:t>
      </w:r>
      <w:r>
        <w:t>-</w:t>
      </w:r>
      <w:r w:rsidRPr="00E03B1C">
        <w:t>disrupting potential and global warming potential.</w:t>
      </w:r>
    </w:p>
    <w:p w:rsidR="00E41A52" w:rsidRPr="003D6194" w:rsidRDefault="00E41A52" w:rsidP="00E41A52">
      <w:pPr>
        <w:pStyle w:val="Heading2"/>
        <w:keepNext/>
        <w:numPr>
          <w:ilvl w:val="1"/>
          <w:numId w:val="17"/>
        </w:numPr>
        <w:tabs>
          <w:tab w:val="left" w:pos="1134"/>
        </w:tabs>
        <w:spacing w:before="480" w:after="240"/>
        <w:ind w:left="1134" w:hanging="1134"/>
      </w:pPr>
      <w:bookmarkStart w:id="197" w:name="_Toc262470568"/>
      <w:bookmarkStart w:id="198" w:name="_Toc442343982"/>
      <w:bookmarkStart w:id="199" w:name="_Toc513022221"/>
      <w:bookmarkStart w:id="200" w:name="_Toc139958631"/>
      <w:r w:rsidRPr="00A31939">
        <w:t>Section</w:t>
      </w:r>
      <w:r w:rsidRPr="003D6194">
        <w:t xml:space="preserve"> 13</w:t>
      </w:r>
      <w:r>
        <w:t>—</w:t>
      </w:r>
      <w:r w:rsidRPr="003D6194">
        <w:t>Disposal considerations</w:t>
      </w:r>
      <w:bookmarkEnd w:id="197"/>
      <w:bookmarkEnd w:id="198"/>
      <w:bookmarkEnd w:id="199"/>
      <w:bookmarkEnd w:id="200"/>
    </w:p>
    <w:p w:rsidR="00E41A52" w:rsidRPr="00E03B1C" w:rsidRDefault="00E41A52" w:rsidP="00E41A52">
      <w:r w:rsidRPr="00E03B1C">
        <w:t>This section of the SDS provides information on the most effective way to dispose of a chemical safely.</w:t>
      </w:r>
    </w:p>
    <w:p w:rsidR="00E41A52" w:rsidRPr="00E03B1C" w:rsidRDefault="00E41A52" w:rsidP="00E41A52">
      <w:pPr>
        <w:pStyle w:val="TOCHeading"/>
      </w:pPr>
      <w:bookmarkStart w:id="201" w:name="_Toc262470569"/>
      <w:r w:rsidRPr="00E03B1C">
        <w:t xml:space="preserve">Disposal </w:t>
      </w:r>
      <w:r>
        <w:t>m</w:t>
      </w:r>
      <w:r w:rsidRPr="00E03B1C">
        <w:t>ethods</w:t>
      </w:r>
      <w:bookmarkEnd w:id="201"/>
    </w:p>
    <w:p w:rsidR="00E41A52" w:rsidRPr="00E03B1C" w:rsidRDefault="00E41A52" w:rsidP="00E41A52">
      <w:r w:rsidRPr="00E03B1C">
        <w:t>Information should be provided for proper disposal, recycling or reclamation of the hazardous chemical and its container to assist in the determination of safe and environmentally</w:t>
      </w:r>
      <w:r>
        <w:t>-</w:t>
      </w:r>
      <w:r w:rsidRPr="00E03B1C">
        <w:t>preferred waste management options. This section should include:</w:t>
      </w:r>
    </w:p>
    <w:p w:rsidR="00E41A52" w:rsidRPr="0029540F" w:rsidRDefault="00E41A52" w:rsidP="00D90783">
      <w:pPr>
        <w:pStyle w:val="ListBullet"/>
        <w:numPr>
          <w:ilvl w:val="0"/>
          <w:numId w:val="58"/>
        </w:numPr>
        <w:contextualSpacing/>
      </w:pPr>
      <w:r w:rsidRPr="0029540F">
        <w:t>disposal containers and methods</w:t>
      </w:r>
    </w:p>
    <w:p w:rsidR="00E41A52" w:rsidRPr="0029540F" w:rsidRDefault="00E41A52" w:rsidP="00D90783">
      <w:pPr>
        <w:pStyle w:val="ListBullet"/>
        <w:numPr>
          <w:ilvl w:val="0"/>
          <w:numId w:val="58"/>
        </w:numPr>
        <w:contextualSpacing/>
      </w:pPr>
      <w:r w:rsidRPr="0029540F">
        <w:t>physical/chemical properties that may affect disposal options</w:t>
      </w:r>
    </w:p>
    <w:p w:rsidR="00E41A52" w:rsidRPr="0029540F" w:rsidRDefault="00E41A52" w:rsidP="00D90783">
      <w:pPr>
        <w:pStyle w:val="ListBullet"/>
        <w:numPr>
          <w:ilvl w:val="0"/>
          <w:numId w:val="58"/>
        </w:numPr>
        <w:contextualSpacing/>
      </w:pPr>
      <w:r w:rsidRPr="0029540F">
        <w:t>effects of sewage disposal, and</w:t>
      </w:r>
    </w:p>
    <w:p w:rsidR="00E41A52" w:rsidRPr="0029540F" w:rsidRDefault="00E41A52" w:rsidP="00D90783">
      <w:pPr>
        <w:pStyle w:val="ListBullet"/>
        <w:numPr>
          <w:ilvl w:val="0"/>
          <w:numId w:val="58"/>
        </w:numPr>
        <w:contextualSpacing/>
      </w:pPr>
      <w:r w:rsidRPr="0029540F">
        <w:t>special precautions for incineration or landfill.</w:t>
      </w:r>
    </w:p>
    <w:p w:rsidR="00E41A52" w:rsidRPr="00E03B1C" w:rsidRDefault="00E41A52" w:rsidP="00E41A52">
      <w:r w:rsidRPr="00E03B1C">
        <w:t xml:space="preserve">The disposal advice provided on the SDS should apply to the material as manufactured. </w:t>
      </w:r>
    </w:p>
    <w:p w:rsidR="00E41A52" w:rsidRPr="00E03B1C" w:rsidRDefault="00E41A52" w:rsidP="00E41A52">
      <w:r w:rsidRPr="00E03B1C">
        <w:t xml:space="preserve">For the safety of persons conducting disposal, recycling or reclamation activities, </w:t>
      </w:r>
      <w:r>
        <w:t xml:space="preserve">make </w:t>
      </w:r>
      <w:r w:rsidRPr="00E03B1C">
        <w:t>refer</w:t>
      </w:r>
      <w:r>
        <w:t>ence</w:t>
      </w:r>
      <w:r w:rsidRPr="00E03B1C">
        <w:t xml:space="preserve"> to the information in </w:t>
      </w:r>
      <w:r>
        <w:t>‘</w:t>
      </w:r>
      <w:r w:rsidRPr="00E03B1C">
        <w:t>Section 8</w:t>
      </w:r>
      <w:r>
        <w:t>—</w:t>
      </w:r>
      <w:r w:rsidRPr="00FF592E">
        <w:t>Exposure Controls and Personal Protection</w:t>
      </w:r>
      <w:r>
        <w:t>’</w:t>
      </w:r>
      <w:r>
        <w:rPr>
          <w:i/>
        </w:rPr>
        <w:t xml:space="preserve"> </w:t>
      </w:r>
      <w:r w:rsidRPr="00E03B1C">
        <w:t>of the SDS.</w:t>
      </w:r>
    </w:p>
    <w:p w:rsidR="00E41A52" w:rsidRDefault="00E41A52" w:rsidP="00E41A52">
      <w:r w:rsidRPr="00E03B1C">
        <w:t xml:space="preserve">The local council and /or state environment authority may be able to provide advice on the disposal of chemicals. </w:t>
      </w:r>
    </w:p>
    <w:p w:rsidR="00E41A52" w:rsidRPr="00E03B1C" w:rsidRDefault="00E41A52" w:rsidP="00E41A52">
      <w:pPr>
        <w:pStyle w:val="Heading2"/>
        <w:keepNext/>
        <w:keepLines/>
        <w:numPr>
          <w:ilvl w:val="1"/>
          <w:numId w:val="17"/>
        </w:numPr>
        <w:tabs>
          <w:tab w:val="left" w:pos="1134"/>
        </w:tabs>
        <w:spacing w:before="480" w:after="240"/>
        <w:ind w:left="1134" w:hanging="1134"/>
      </w:pPr>
      <w:bookmarkStart w:id="202" w:name="_Toc442343983"/>
      <w:bookmarkStart w:id="203" w:name="_Toc262470570"/>
      <w:bookmarkStart w:id="204" w:name="_Toc513022222"/>
      <w:bookmarkStart w:id="205" w:name="_Toc139958632"/>
      <w:r w:rsidRPr="001A2689">
        <w:t>Section</w:t>
      </w:r>
      <w:r>
        <w:t xml:space="preserve"> 14—Transport i</w:t>
      </w:r>
      <w:r w:rsidRPr="003D6194">
        <w:t>nformation</w:t>
      </w:r>
      <w:bookmarkEnd w:id="202"/>
      <w:bookmarkEnd w:id="203"/>
      <w:bookmarkEnd w:id="204"/>
      <w:bookmarkEnd w:id="205"/>
    </w:p>
    <w:p w:rsidR="00E41A52" w:rsidRPr="009F17F5" w:rsidRDefault="00E41A52" w:rsidP="00E41A52">
      <w:pPr>
        <w:keepNext/>
        <w:keepLines/>
      </w:pPr>
      <w:r w:rsidRPr="009F17F5">
        <w:t xml:space="preserve">This section </w:t>
      </w:r>
      <w:r>
        <w:t xml:space="preserve">of the SDS </w:t>
      </w:r>
      <w:r w:rsidRPr="009F17F5">
        <w:t>provides basic classification information for the transportation or shipment of a hazardous chemical by road, rail, sea or air as required by relevant transport legislation. Where information is not available or relevant this should be stated.</w:t>
      </w:r>
    </w:p>
    <w:p w:rsidR="00E41A52" w:rsidRPr="009F17F5" w:rsidRDefault="00E41A52" w:rsidP="00E41A52">
      <w:pPr>
        <w:rPr>
          <w:b/>
        </w:rPr>
      </w:pPr>
      <w:r w:rsidRPr="00E41A52">
        <w:rPr>
          <w:b/>
        </w:rPr>
        <w:t>Table 5</w:t>
      </w:r>
      <w:r>
        <w:t xml:space="preserve"> </w:t>
      </w:r>
      <w:r w:rsidRPr="000C1CE7">
        <w:t>Section 14 of the SDS:</w:t>
      </w:r>
      <w:r>
        <w:t xml:space="preserve"> Transport i</w:t>
      </w:r>
      <w:r w:rsidRPr="009F17F5">
        <w:t>nformation</w:t>
      </w:r>
    </w:p>
    <w:tbl>
      <w:tblPr>
        <w:tblStyle w:val="PlainTable4"/>
        <w:tblW w:w="5000" w:type="pct"/>
        <w:tblLook w:val="04A0" w:firstRow="1" w:lastRow="0" w:firstColumn="1" w:lastColumn="0" w:noHBand="0" w:noVBand="1"/>
        <w:tblCaption w:val="SDS Transport information"/>
        <w:tblDescription w:val="This table describes the transport information required in the SDS including: the four-digit UN number; The proper shipping or technical name; the transport hazard class for the chemical, and If applicable, the packing group number found in the AGD code, which inludes the Hazchem or emergency action code "/>
      </w:tblPr>
      <w:tblGrid>
        <w:gridCol w:w="2334"/>
        <w:gridCol w:w="7984"/>
      </w:tblGrid>
      <w:tr w:rsidR="00E41A52" w:rsidRPr="009F17F5" w:rsidTr="00D907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1" w:type="pct"/>
          </w:tcPr>
          <w:p w:rsidR="00E41A52" w:rsidRPr="009F17F5" w:rsidRDefault="00E41A52" w:rsidP="00E41A52">
            <w:pPr>
              <w:keepNext/>
              <w:keepLines/>
            </w:pPr>
            <w:r>
              <w:lastRenderedPageBreak/>
              <w:t>Term</w:t>
            </w:r>
          </w:p>
        </w:tc>
        <w:tc>
          <w:tcPr>
            <w:tcW w:w="3869" w:type="pct"/>
          </w:tcPr>
          <w:p w:rsidR="00E41A52" w:rsidRPr="009F17F5" w:rsidRDefault="00E41A52" w:rsidP="00E41A52">
            <w:pPr>
              <w:keepNext/>
              <w:keepLines/>
              <w:cnfStyle w:val="100000000000" w:firstRow="1" w:lastRow="0" w:firstColumn="0" w:lastColumn="0" w:oddVBand="0" w:evenVBand="0" w:oddHBand="0" w:evenHBand="0" w:firstRowFirstColumn="0" w:firstRowLastColumn="0" w:lastRowFirstColumn="0" w:lastRowLastColumn="0"/>
            </w:pPr>
            <w:r>
              <w:t>Description</w:t>
            </w:r>
          </w:p>
        </w:tc>
      </w:tr>
      <w:tr w:rsidR="00E41A52" w:rsidRPr="009F17F5" w:rsidTr="00D907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1" w:type="pct"/>
          </w:tcPr>
          <w:p w:rsidR="00E41A52" w:rsidRPr="00D90783" w:rsidRDefault="00E41A52" w:rsidP="00E41A52">
            <w:pPr>
              <w:keepNext/>
              <w:keepLines/>
              <w:rPr>
                <w:rStyle w:val="Emphasised"/>
                <w:color w:val="CB6015" w:themeColor="text2"/>
              </w:rPr>
            </w:pPr>
            <w:r w:rsidRPr="00D90783">
              <w:rPr>
                <w:rStyle w:val="Emphasised"/>
                <w:color w:val="CB6015" w:themeColor="text2"/>
              </w:rPr>
              <w:br w:type="page"/>
            </w:r>
            <w:bookmarkStart w:id="206" w:name="_Toc262470571"/>
            <w:r w:rsidRPr="00D90783">
              <w:rPr>
                <w:rStyle w:val="Emphasised"/>
                <w:color w:val="CB6015" w:themeColor="text2"/>
              </w:rPr>
              <w:t>UN number</w:t>
            </w:r>
          </w:p>
        </w:tc>
        <w:tc>
          <w:tcPr>
            <w:tcW w:w="3869" w:type="pct"/>
          </w:tcPr>
          <w:p w:rsidR="00E41A52" w:rsidRPr="009F17F5" w:rsidRDefault="00E41A52" w:rsidP="00E41A52">
            <w:pPr>
              <w:keepNext/>
              <w:keepLines/>
              <w:cnfStyle w:val="000000100000" w:firstRow="0" w:lastRow="0" w:firstColumn="0" w:lastColumn="0" w:oddVBand="0" w:evenVBand="0" w:oddHBand="1" w:evenHBand="0" w:firstRowFirstColumn="0" w:firstRowLastColumn="0" w:lastRowFirstColumn="0" w:lastRowLastColumn="0"/>
            </w:pPr>
            <w:r>
              <w:t>The UN number (a</w:t>
            </w:r>
            <w:r w:rsidRPr="009F17F5">
              <w:t xml:space="preserve"> fou</w:t>
            </w:r>
            <w:r>
              <w:t>r-digit identification number for</w:t>
            </w:r>
            <w:r w:rsidRPr="009F17F5">
              <w:t xml:space="preserve"> the substance or article) as listed in the </w:t>
            </w:r>
            <w:r w:rsidRPr="00282758">
              <w:t>ADG Code</w:t>
            </w:r>
            <w:r w:rsidRPr="009F17F5">
              <w:t xml:space="preserve"> should be provided.</w:t>
            </w:r>
          </w:p>
        </w:tc>
      </w:tr>
      <w:tr w:rsidR="00E41A52" w:rsidRPr="009F17F5" w:rsidTr="00D90783">
        <w:tc>
          <w:tcPr>
            <w:cnfStyle w:val="001000000000" w:firstRow="0" w:lastRow="0" w:firstColumn="1" w:lastColumn="0" w:oddVBand="0" w:evenVBand="0" w:oddHBand="0" w:evenHBand="0" w:firstRowFirstColumn="0" w:firstRowLastColumn="0" w:lastRowFirstColumn="0" w:lastRowLastColumn="0"/>
            <w:tcW w:w="1131" w:type="pct"/>
          </w:tcPr>
          <w:p w:rsidR="00E41A52" w:rsidRPr="00D90783" w:rsidRDefault="00E41A52" w:rsidP="00E41A52">
            <w:pPr>
              <w:keepNext/>
              <w:keepLines/>
              <w:rPr>
                <w:rStyle w:val="Emphasised"/>
                <w:color w:val="CB6015" w:themeColor="text2"/>
              </w:rPr>
            </w:pPr>
            <w:r w:rsidRPr="00D90783">
              <w:rPr>
                <w:rStyle w:val="Emphasised"/>
                <w:color w:val="CB6015" w:themeColor="text2"/>
              </w:rPr>
              <w:t>Proper shipping name or technical name</w:t>
            </w:r>
          </w:p>
        </w:tc>
        <w:tc>
          <w:tcPr>
            <w:tcW w:w="3869" w:type="pct"/>
          </w:tcPr>
          <w:p w:rsidR="00E41A52" w:rsidRPr="009F17F5" w:rsidRDefault="00E41A52" w:rsidP="00E41A52">
            <w:pPr>
              <w:keepNext/>
              <w:keepLines/>
              <w:cnfStyle w:val="000000000000" w:firstRow="0" w:lastRow="0" w:firstColumn="0" w:lastColumn="0" w:oddVBand="0" w:evenVBand="0" w:oddHBand="0" w:evenHBand="0" w:firstRowFirstColumn="0" w:firstRowLastColumn="0" w:lastRowFirstColumn="0" w:lastRowLastColumn="0"/>
            </w:pPr>
            <w:r w:rsidRPr="009F17F5">
              <w:t xml:space="preserve">The </w:t>
            </w:r>
            <w:r>
              <w:t>p</w:t>
            </w:r>
            <w:r w:rsidRPr="009F17F5">
              <w:t>ro</w:t>
            </w:r>
            <w:r>
              <w:t>per shipping name or technical n</w:t>
            </w:r>
            <w:r w:rsidRPr="009F17F5">
              <w:t xml:space="preserve">ame from the </w:t>
            </w:r>
            <w:r w:rsidRPr="00282758">
              <w:t>ADG Code</w:t>
            </w:r>
            <w:r w:rsidRPr="009F17F5">
              <w:t xml:space="preserve"> should also be included. For hazardous chemicals, the </w:t>
            </w:r>
            <w:r>
              <w:t>proper s</w:t>
            </w:r>
            <w:r w:rsidRPr="009F17F5">
              <w:t xml:space="preserve">hipping </w:t>
            </w:r>
            <w:r>
              <w:t>name or t</w:t>
            </w:r>
            <w:r w:rsidRPr="009F17F5">
              <w:t>e</w:t>
            </w:r>
            <w:r>
              <w:t>chnical n</w:t>
            </w:r>
            <w:r w:rsidRPr="009F17F5">
              <w:t>ame should be provided in this subsection even if it has not appeared as the product identifier or national or regional identifier.</w:t>
            </w:r>
          </w:p>
        </w:tc>
      </w:tr>
      <w:tr w:rsidR="00E41A52" w:rsidRPr="009F17F5" w:rsidTr="00D907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1" w:type="pct"/>
          </w:tcPr>
          <w:p w:rsidR="00E41A52" w:rsidRPr="00D90783" w:rsidRDefault="00E41A52" w:rsidP="00E41A52">
            <w:pPr>
              <w:rPr>
                <w:rStyle w:val="Emphasised"/>
                <w:color w:val="CB6015" w:themeColor="text2"/>
              </w:rPr>
            </w:pPr>
            <w:r w:rsidRPr="00D90783">
              <w:rPr>
                <w:rStyle w:val="Emphasised"/>
                <w:color w:val="CB6015" w:themeColor="text2"/>
              </w:rPr>
              <w:t>Transport hazard class</w:t>
            </w:r>
          </w:p>
        </w:tc>
        <w:tc>
          <w:tcPr>
            <w:tcW w:w="3869" w:type="pct"/>
          </w:tcPr>
          <w:p w:rsidR="00E41A52" w:rsidRPr="009F17F5" w:rsidRDefault="00E41A52" w:rsidP="00E41A52">
            <w:pPr>
              <w:cnfStyle w:val="000000100000" w:firstRow="0" w:lastRow="0" w:firstColumn="0" w:lastColumn="0" w:oddVBand="0" w:evenVBand="0" w:oddHBand="1" w:evenHBand="0" w:firstRowFirstColumn="0" w:firstRowLastColumn="0" w:lastRowFirstColumn="0" w:lastRowLastColumn="0"/>
            </w:pPr>
            <w:r w:rsidRPr="009F17F5">
              <w:t xml:space="preserve">The SDS should provide the transport class/division (and subsidiary risks) assigned to the hazardous chemical according to the most predominant hazards that the chemical presents under the ADG Code. </w:t>
            </w:r>
          </w:p>
        </w:tc>
      </w:tr>
      <w:tr w:rsidR="00E41A52" w:rsidRPr="009F17F5" w:rsidTr="00D90783">
        <w:tc>
          <w:tcPr>
            <w:cnfStyle w:val="001000000000" w:firstRow="0" w:lastRow="0" w:firstColumn="1" w:lastColumn="0" w:oddVBand="0" w:evenVBand="0" w:oddHBand="0" w:evenHBand="0" w:firstRowFirstColumn="0" w:firstRowLastColumn="0" w:lastRowFirstColumn="0" w:lastRowLastColumn="0"/>
            <w:tcW w:w="1131" w:type="pct"/>
          </w:tcPr>
          <w:p w:rsidR="00E41A52" w:rsidRPr="00D90783" w:rsidRDefault="00E41A52" w:rsidP="00E41A52">
            <w:pPr>
              <w:rPr>
                <w:rStyle w:val="Emphasised"/>
                <w:color w:val="CB6015" w:themeColor="text2"/>
              </w:rPr>
            </w:pPr>
            <w:r w:rsidRPr="00D90783">
              <w:rPr>
                <w:rStyle w:val="Emphasised"/>
                <w:color w:val="CB6015" w:themeColor="text2"/>
              </w:rPr>
              <w:t>Packing group number</w:t>
            </w:r>
          </w:p>
        </w:tc>
        <w:tc>
          <w:tcPr>
            <w:tcW w:w="3869" w:type="pct"/>
          </w:tcPr>
          <w:p w:rsidR="00E41A52" w:rsidRPr="009F17F5" w:rsidRDefault="00E41A52" w:rsidP="00E41A52">
            <w:pPr>
              <w:cnfStyle w:val="000000000000" w:firstRow="0" w:lastRow="0" w:firstColumn="0" w:lastColumn="0" w:oddVBand="0" w:evenVBand="0" w:oddHBand="0" w:evenHBand="0" w:firstRowFirstColumn="0" w:firstRowLastColumn="0" w:lastRowFirstColumn="0" w:lastRowLastColumn="0"/>
            </w:pPr>
            <w:r w:rsidRPr="009F17F5">
              <w:t xml:space="preserve">If applicable, information should be provided on the Packing Group number found in the </w:t>
            </w:r>
            <w:r w:rsidRPr="00282758">
              <w:t>ADG Code</w:t>
            </w:r>
            <w:r w:rsidRPr="009F17F5">
              <w:t xml:space="preserve">. The </w:t>
            </w:r>
            <w:r>
              <w:t>p</w:t>
            </w:r>
            <w:r w:rsidRPr="009F17F5">
              <w:t xml:space="preserve">acking </w:t>
            </w:r>
            <w:r>
              <w:t>g</w:t>
            </w:r>
            <w:r w:rsidRPr="009F17F5">
              <w:t>roup number is assigned to certain hazardous chemicals in accordance with their degree of hazard. Packing Group I is the highest hazard and Packing Group III the lowest.</w:t>
            </w:r>
          </w:p>
        </w:tc>
      </w:tr>
      <w:tr w:rsidR="00E41A52" w:rsidRPr="009F17F5" w:rsidTr="00D907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1" w:type="pct"/>
          </w:tcPr>
          <w:p w:rsidR="00E41A52" w:rsidRPr="00D90783" w:rsidRDefault="00E41A52" w:rsidP="00E41A52">
            <w:pPr>
              <w:rPr>
                <w:rStyle w:val="Emphasised"/>
                <w:color w:val="CB6015" w:themeColor="text2"/>
              </w:rPr>
            </w:pPr>
            <w:r w:rsidRPr="00D90783">
              <w:rPr>
                <w:rStyle w:val="Emphasised"/>
                <w:color w:val="CB6015" w:themeColor="text2"/>
              </w:rPr>
              <w:t>Environmental hazards for transport purposes</w:t>
            </w:r>
          </w:p>
        </w:tc>
        <w:tc>
          <w:tcPr>
            <w:tcW w:w="3869" w:type="pct"/>
          </w:tcPr>
          <w:p w:rsidR="00E41A52" w:rsidRPr="009F17F5" w:rsidRDefault="00E41A52" w:rsidP="00E41A52">
            <w:pPr>
              <w:cnfStyle w:val="000000100000" w:firstRow="0" w:lastRow="0" w:firstColumn="0" w:lastColumn="0" w:oddVBand="0" w:evenVBand="0" w:oddHBand="1" w:evenHBand="0" w:firstRowFirstColumn="0" w:firstRowLastColumn="0" w:lastRowFirstColumn="0" w:lastRowLastColumn="0"/>
            </w:pPr>
            <w:r w:rsidRPr="009F17F5">
              <w:t xml:space="preserve">The SDS should indicate whether the hazardous chemical is a known marine pollutant according to the International Maritime Dangerous Goods (IMDG) Code. Also it is recommended that the SDS indicate whether the substance or mixture is classified as having an acute aquatic toxicity hazard as required under the ADG Code. </w:t>
            </w:r>
          </w:p>
          <w:p w:rsidR="00E41A52" w:rsidRPr="009F17F5" w:rsidRDefault="00E41A52" w:rsidP="00E41A52">
            <w:pPr>
              <w:cnfStyle w:val="000000100000" w:firstRow="0" w:lastRow="0" w:firstColumn="0" w:lastColumn="0" w:oddVBand="0" w:evenVBand="0" w:oddHBand="1" w:evenHBand="0" w:firstRowFirstColumn="0" w:firstRowLastColumn="0" w:lastRowFirstColumn="0" w:lastRowLastColumn="0"/>
            </w:pPr>
            <w:r w:rsidRPr="009F17F5">
              <w:t>Additional information for certain environmentally hazardous chemicals may be required on the SDS to comply with maritime transport laws, for example, for chemicals listed in Annex 1 of the International Convention for the Prevention of Pollution from Ships (MARPOL).</w:t>
            </w:r>
          </w:p>
        </w:tc>
      </w:tr>
      <w:tr w:rsidR="00E41A52" w:rsidRPr="009F17F5" w:rsidTr="00D90783">
        <w:tc>
          <w:tcPr>
            <w:cnfStyle w:val="001000000000" w:firstRow="0" w:lastRow="0" w:firstColumn="1" w:lastColumn="0" w:oddVBand="0" w:evenVBand="0" w:oddHBand="0" w:evenHBand="0" w:firstRowFirstColumn="0" w:firstRowLastColumn="0" w:lastRowFirstColumn="0" w:lastRowLastColumn="0"/>
            <w:tcW w:w="1131" w:type="pct"/>
          </w:tcPr>
          <w:p w:rsidR="00E41A52" w:rsidRPr="00D90783" w:rsidRDefault="00E41A52" w:rsidP="00E41A52">
            <w:pPr>
              <w:rPr>
                <w:rStyle w:val="Emphasised"/>
                <w:color w:val="CB6015" w:themeColor="text2"/>
              </w:rPr>
            </w:pPr>
            <w:r w:rsidRPr="00D90783">
              <w:rPr>
                <w:rStyle w:val="Emphasised"/>
                <w:color w:val="CB6015" w:themeColor="text2"/>
              </w:rPr>
              <w:t>Special precautions for user</w:t>
            </w:r>
          </w:p>
        </w:tc>
        <w:tc>
          <w:tcPr>
            <w:tcW w:w="3869" w:type="pct"/>
          </w:tcPr>
          <w:p w:rsidR="00E41A52" w:rsidRPr="009F17F5" w:rsidRDefault="00E41A52" w:rsidP="00E41A52">
            <w:pPr>
              <w:cnfStyle w:val="000000000000" w:firstRow="0" w:lastRow="0" w:firstColumn="0" w:lastColumn="0" w:oddVBand="0" w:evenVBand="0" w:oddHBand="0" w:evenHBand="0" w:firstRowFirstColumn="0" w:firstRowLastColumn="0" w:lastRowFirstColumn="0" w:lastRowLastColumn="0"/>
            </w:pPr>
            <w:r w:rsidRPr="009F17F5">
              <w:t>Information should be provided on special precautions that users should be aware of or should comply with when transporting a hazardous chemical. Any other special requirements relevant to transport of the chemical should be stated here, for example shock sensitivity, specific storage requirements during transit/warehousing and overseas regulatory transport requirements if the hazardous chemical is for export.</w:t>
            </w:r>
          </w:p>
        </w:tc>
      </w:tr>
      <w:tr w:rsidR="00E41A52" w:rsidRPr="009F17F5" w:rsidTr="00D907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1" w:type="pct"/>
          </w:tcPr>
          <w:p w:rsidR="00E41A52" w:rsidRPr="00D90783" w:rsidRDefault="00E41A52" w:rsidP="00E41A52">
            <w:pPr>
              <w:rPr>
                <w:rStyle w:val="Emphasised"/>
                <w:color w:val="CB6015" w:themeColor="text2"/>
              </w:rPr>
            </w:pPr>
            <w:r w:rsidRPr="00D90783">
              <w:rPr>
                <w:rStyle w:val="Emphasised"/>
                <w:color w:val="CB6015" w:themeColor="text2"/>
              </w:rPr>
              <w:t>Additional information</w:t>
            </w:r>
          </w:p>
        </w:tc>
        <w:tc>
          <w:tcPr>
            <w:tcW w:w="3869" w:type="pct"/>
          </w:tcPr>
          <w:p w:rsidR="00E41A52" w:rsidRPr="009F17F5" w:rsidRDefault="00E41A52" w:rsidP="00E41A52">
            <w:pPr>
              <w:cnfStyle w:val="000000100000" w:firstRow="0" w:lastRow="0" w:firstColumn="0" w:lastColumn="0" w:oddVBand="0" w:evenVBand="0" w:oddHBand="1" w:evenHBand="0" w:firstRowFirstColumn="0" w:firstRowLastColumn="0" w:lastRowFirstColumn="0" w:lastRowLastColumn="0"/>
            </w:pPr>
            <w:r w:rsidRPr="009F17F5">
              <w:t xml:space="preserve">Any additional information required by overseas regulatory agencies or relevant </w:t>
            </w:r>
            <w:r>
              <w:t>r</w:t>
            </w:r>
            <w:r w:rsidRPr="009F17F5">
              <w:t xml:space="preserve">egulations for the transport of goods by other modes should be included here. </w:t>
            </w:r>
          </w:p>
        </w:tc>
      </w:tr>
      <w:tr w:rsidR="00E41A52" w:rsidRPr="009F17F5" w:rsidTr="00D90783">
        <w:tc>
          <w:tcPr>
            <w:cnfStyle w:val="001000000000" w:firstRow="0" w:lastRow="0" w:firstColumn="1" w:lastColumn="0" w:oddVBand="0" w:evenVBand="0" w:oddHBand="0" w:evenHBand="0" w:firstRowFirstColumn="0" w:firstRowLastColumn="0" w:lastRowFirstColumn="0" w:lastRowLastColumn="0"/>
            <w:tcW w:w="1131" w:type="pct"/>
          </w:tcPr>
          <w:p w:rsidR="00E41A52" w:rsidRPr="00D90783" w:rsidRDefault="00E41A52" w:rsidP="00E41A52">
            <w:pPr>
              <w:rPr>
                <w:rStyle w:val="Emphasised"/>
                <w:color w:val="CB6015" w:themeColor="text2"/>
              </w:rPr>
            </w:pPr>
            <w:r w:rsidRPr="00D90783">
              <w:rPr>
                <w:rStyle w:val="Emphasised"/>
                <w:color w:val="CB6015" w:themeColor="text2"/>
              </w:rPr>
              <w:t>Hazchem or emergency action code</w:t>
            </w:r>
          </w:p>
        </w:tc>
        <w:tc>
          <w:tcPr>
            <w:tcW w:w="3869" w:type="pct"/>
          </w:tcPr>
          <w:p w:rsidR="00E41A52" w:rsidRPr="009F17F5" w:rsidRDefault="00E41A52" w:rsidP="00E41A52">
            <w:pPr>
              <w:cnfStyle w:val="000000000000" w:firstRow="0" w:lastRow="0" w:firstColumn="0" w:lastColumn="0" w:oddVBand="0" w:evenVBand="0" w:oddHBand="0" w:evenHBand="0" w:firstRowFirstColumn="0" w:firstRowLastColumn="0" w:lastRowFirstColumn="0" w:lastRowLastColumn="0"/>
            </w:pPr>
            <w:r w:rsidRPr="009F17F5">
              <w:t xml:space="preserve">The relevant </w:t>
            </w:r>
            <w:r>
              <w:t>hazchem (or e</w:t>
            </w:r>
            <w:r w:rsidRPr="009F17F5">
              <w:t xml:space="preserve">mergency </w:t>
            </w:r>
            <w:r>
              <w:t>a</w:t>
            </w:r>
            <w:r w:rsidRPr="009F17F5">
              <w:t xml:space="preserve">ction) </w:t>
            </w:r>
            <w:r>
              <w:t>c</w:t>
            </w:r>
            <w:r w:rsidRPr="005E5A11">
              <w:t>ode should be</w:t>
            </w:r>
            <w:r w:rsidRPr="009F17F5">
              <w:t xml:space="preserve"> provided as specified in the ADG Code.</w:t>
            </w:r>
          </w:p>
        </w:tc>
      </w:tr>
    </w:tbl>
    <w:p w:rsidR="00E41A52" w:rsidRPr="003D6194" w:rsidRDefault="00E41A52" w:rsidP="00E41A52">
      <w:pPr>
        <w:pStyle w:val="Heading2"/>
        <w:keepNext/>
        <w:numPr>
          <w:ilvl w:val="1"/>
          <w:numId w:val="17"/>
        </w:numPr>
        <w:tabs>
          <w:tab w:val="left" w:pos="1134"/>
        </w:tabs>
        <w:spacing w:before="480" w:after="240"/>
        <w:ind w:left="1134" w:hanging="1134"/>
      </w:pPr>
      <w:bookmarkStart w:id="207" w:name="_Toc293220799"/>
      <w:bookmarkStart w:id="208" w:name="_Toc293220899"/>
      <w:bookmarkStart w:id="209" w:name="_Toc293220950"/>
      <w:bookmarkStart w:id="210" w:name="_Toc293220985"/>
      <w:bookmarkStart w:id="211" w:name="_Toc293221030"/>
      <w:bookmarkStart w:id="212" w:name="_Toc293311627"/>
      <w:bookmarkStart w:id="213" w:name="_Toc293313598"/>
      <w:bookmarkStart w:id="214" w:name="_Toc293313648"/>
      <w:bookmarkStart w:id="215" w:name="_Toc293923291"/>
      <w:bookmarkStart w:id="216" w:name="_Toc293923392"/>
      <w:bookmarkStart w:id="217" w:name="_Toc293923482"/>
      <w:bookmarkStart w:id="218" w:name="_Toc293220800"/>
      <w:bookmarkStart w:id="219" w:name="_Toc293220900"/>
      <w:bookmarkStart w:id="220" w:name="_Toc293220801"/>
      <w:bookmarkStart w:id="221" w:name="_Toc293220901"/>
      <w:bookmarkStart w:id="222" w:name="_Toc293220806"/>
      <w:bookmarkStart w:id="223" w:name="_Toc293220906"/>
      <w:bookmarkStart w:id="224" w:name="_Toc293220807"/>
      <w:bookmarkStart w:id="225" w:name="_Toc293220907"/>
      <w:bookmarkStart w:id="226" w:name="_Toc293220808"/>
      <w:bookmarkStart w:id="227" w:name="_Toc293220908"/>
      <w:bookmarkStart w:id="228" w:name="_Toc293220809"/>
      <w:bookmarkStart w:id="229" w:name="_Toc293220909"/>
      <w:bookmarkStart w:id="230" w:name="_Toc293220812"/>
      <w:bookmarkStart w:id="231" w:name="_Toc293220912"/>
      <w:bookmarkStart w:id="232" w:name="_Toc293220813"/>
      <w:bookmarkStart w:id="233" w:name="_Toc293220913"/>
      <w:bookmarkStart w:id="234" w:name="_Toc262470578"/>
      <w:bookmarkStart w:id="235" w:name="_Toc442343984"/>
      <w:bookmarkStart w:id="236" w:name="_Toc513022223"/>
      <w:bookmarkStart w:id="237" w:name="_Toc139958633"/>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r w:rsidRPr="000A22D0">
        <w:t>Section</w:t>
      </w:r>
      <w:r>
        <w:t xml:space="preserve"> 15—Regulatory i</w:t>
      </w:r>
      <w:r w:rsidRPr="003D6194">
        <w:t>nformation</w:t>
      </w:r>
      <w:bookmarkEnd w:id="234"/>
      <w:bookmarkEnd w:id="235"/>
      <w:bookmarkEnd w:id="236"/>
      <w:bookmarkEnd w:id="237"/>
    </w:p>
    <w:p w:rsidR="00E41A52" w:rsidRPr="00E03B1C" w:rsidRDefault="00E41A52" w:rsidP="00E41A52">
      <w:r w:rsidRPr="00E03B1C">
        <w:t>This section of the SDS provides</w:t>
      </w:r>
      <w:r>
        <w:t xml:space="preserve"> advice</w:t>
      </w:r>
      <w:r w:rsidRPr="00E03B1C">
        <w:t xml:space="preserve"> on other regulatory information on the hazardous chemical that is not provided elsewhere in the SDS, for example whether the hazardous chemical is subject to the following international agreements: </w:t>
      </w:r>
    </w:p>
    <w:p w:rsidR="00E41A52" w:rsidRPr="00C44F07" w:rsidRDefault="00E41A52" w:rsidP="00D90783">
      <w:pPr>
        <w:pStyle w:val="ListBullet"/>
        <w:numPr>
          <w:ilvl w:val="0"/>
          <w:numId w:val="59"/>
        </w:numPr>
        <w:contextualSpacing/>
      </w:pPr>
      <w:r w:rsidRPr="00C44F07">
        <w:lastRenderedPageBreak/>
        <w:t>Montreal Protocol (Ozone depleting substances)</w:t>
      </w:r>
      <w:r w:rsidRPr="00B3181C">
        <w:rPr>
          <w:rStyle w:val="FootnoteReference"/>
        </w:rPr>
        <w:footnoteReference w:id="9"/>
      </w:r>
    </w:p>
    <w:p w:rsidR="00E41A52" w:rsidRPr="00C44F07" w:rsidRDefault="00E41A52" w:rsidP="00D90783">
      <w:pPr>
        <w:pStyle w:val="ListBullet"/>
        <w:numPr>
          <w:ilvl w:val="0"/>
          <w:numId w:val="59"/>
        </w:numPr>
        <w:contextualSpacing/>
      </w:pPr>
      <w:r w:rsidRPr="00C44F07">
        <w:t>The Stockholm Convention (Persistent Organic Pollutants)</w:t>
      </w:r>
      <w:r w:rsidRPr="00B3181C">
        <w:rPr>
          <w:rStyle w:val="FootnoteReference"/>
        </w:rPr>
        <w:footnoteReference w:id="10"/>
      </w:r>
    </w:p>
    <w:p w:rsidR="00E41A52" w:rsidRPr="00C44F07" w:rsidRDefault="00E41A52" w:rsidP="00D90783">
      <w:pPr>
        <w:pStyle w:val="ListBullet"/>
        <w:numPr>
          <w:ilvl w:val="0"/>
          <w:numId w:val="59"/>
        </w:numPr>
        <w:contextualSpacing/>
      </w:pPr>
      <w:r w:rsidRPr="00C44F07">
        <w:t>The Rotterdam Convention (Prior Informed Consent)</w:t>
      </w:r>
      <w:r w:rsidRPr="00B3181C">
        <w:rPr>
          <w:rStyle w:val="FootnoteReference"/>
        </w:rPr>
        <w:footnoteReference w:id="11"/>
      </w:r>
    </w:p>
    <w:p w:rsidR="00E41A52" w:rsidRPr="00C44F07" w:rsidRDefault="00E41A52" w:rsidP="00D90783">
      <w:pPr>
        <w:pStyle w:val="ListBullet"/>
        <w:numPr>
          <w:ilvl w:val="0"/>
          <w:numId w:val="59"/>
        </w:numPr>
        <w:contextualSpacing/>
      </w:pPr>
      <w:r w:rsidRPr="00C44F07">
        <w:t>Basel Convention (Hazardous Waste)</w:t>
      </w:r>
      <w:r w:rsidRPr="00B3181C">
        <w:rPr>
          <w:rStyle w:val="FootnoteReference"/>
        </w:rPr>
        <w:footnoteReference w:id="12"/>
      </w:r>
      <w:r>
        <w:t>, and</w:t>
      </w:r>
    </w:p>
    <w:p w:rsidR="00E41A52" w:rsidRPr="00C44F07" w:rsidRDefault="00E41A52" w:rsidP="00D90783">
      <w:pPr>
        <w:pStyle w:val="ListBullet"/>
        <w:numPr>
          <w:ilvl w:val="0"/>
          <w:numId w:val="59"/>
        </w:numPr>
        <w:contextualSpacing/>
      </w:pPr>
      <w:r w:rsidRPr="00C44F07">
        <w:t>International Convention for the Prevention of Pollution from Ships (MARPOL).</w:t>
      </w:r>
    </w:p>
    <w:p w:rsidR="00E41A52" w:rsidRPr="00C44F07" w:rsidRDefault="00E41A52" w:rsidP="00E41A52">
      <w:pPr>
        <w:pStyle w:val="TOCHeading"/>
      </w:pPr>
      <w:bookmarkStart w:id="238" w:name="_Toc262470579"/>
      <w:r w:rsidRPr="00C44F07">
        <w:t>Safety, health and environmental regulations</w:t>
      </w:r>
      <w:bookmarkEnd w:id="238"/>
    </w:p>
    <w:p w:rsidR="00E41A52" w:rsidRPr="00C44F07" w:rsidRDefault="00E41A52" w:rsidP="00E41A52">
      <w:r w:rsidRPr="00C44F07">
        <w:t xml:space="preserve">Other regulatory information specific to the hazardous chemical may also be included here, for example whether the substance is covered by the following requirements: </w:t>
      </w:r>
    </w:p>
    <w:p w:rsidR="00E41A52" w:rsidRPr="00C44F07" w:rsidRDefault="00E41A52" w:rsidP="00D90783">
      <w:pPr>
        <w:pStyle w:val="ListBullet"/>
        <w:numPr>
          <w:ilvl w:val="0"/>
          <w:numId w:val="60"/>
        </w:numPr>
      </w:pPr>
      <w:r w:rsidRPr="00C44F07">
        <w:t xml:space="preserve">the </w:t>
      </w:r>
      <w:r w:rsidRPr="008D52E3">
        <w:rPr>
          <w:i/>
        </w:rPr>
        <w:t>Standard for the Uniform Scheduling of Medicines and Poisons</w:t>
      </w:r>
      <w:r w:rsidRPr="00C44F07">
        <w:t xml:space="preserve"> (SUSMP) established under the </w:t>
      </w:r>
      <w:r w:rsidRPr="008D52E3">
        <w:rPr>
          <w:i/>
        </w:rPr>
        <w:t>Therapeutic Goods Act 1989</w:t>
      </w:r>
      <w:r w:rsidRPr="00C44F07">
        <w:t xml:space="preserve"> (Cwlth) (as amended). If so, list the relevant Poisons Schedule number </w:t>
      </w:r>
    </w:p>
    <w:p w:rsidR="00E41A52" w:rsidRPr="00C44F07" w:rsidRDefault="00E41A52" w:rsidP="00D90783">
      <w:pPr>
        <w:pStyle w:val="ListBullet"/>
        <w:numPr>
          <w:ilvl w:val="0"/>
          <w:numId w:val="60"/>
        </w:numPr>
      </w:pPr>
      <w:r w:rsidRPr="00C44F07">
        <w:t xml:space="preserve">any applicable prohibition or notification/licensing requirements, including for carcinogens under </w:t>
      </w:r>
      <w:r>
        <w:t>c</w:t>
      </w:r>
      <w:r w:rsidRPr="00C44F07">
        <w:t xml:space="preserve">ommonwealth, </w:t>
      </w:r>
      <w:r>
        <w:t>s</w:t>
      </w:r>
      <w:r w:rsidRPr="00C44F07">
        <w:t xml:space="preserve">tate or </w:t>
      </w:r>
      <w:r>
        <w:t>t</w:t>
      </w:r>
      <w:r w:rsidRPr="00C44F07">
        <w:t>erritory legislation</w:t>
      </w:r>
    </w:p>
    <w:p w:rsidR="00E41A52" w:rsidRPr="005E5A11" w:rsidRDefault="00E41A52" w:rsidP="00D90783">
      <w:pPr>
        <w:pStyle w:val="ListBullet"/>
        <w:numPr>
          <w:ilvl w:val="0"/>
          <w:numId w:val="60"/>
        </w:numPr>
        <w:contextualSpacing/>
      </w:pPr>
      <w:r w:rsidRPr="00C44F07">
        <w:t xml:space="preserve">the </w:t>
      </w:r>
      <w:r w:rsidRPr="008D52E3">
        <w:rPr>
          <w:i/>
        </w:rPr>
        <w:t xml:space="preserve">Agricultural and Veterinary Chemicals </w:t>
      </w:r>
      <w:r w:rsidRPr="005E5A11">
        <w:rPr>
          <w:i/>
        </w:rPr>
        <w:t>Act 1994</w:t>
      </w:r>
      <w:r w:rsidRPr="005E5A11">
        <w:t xml:space="preserve"> (</w:t>
      </w:r>
      <w:r w:rsidRPr="00C44F07">
        <w:t>Cwlth</w:t>
      </w:r>
      <w:r w:rsidRPr="005E5A11">
        <w:t xml:space="preserve">) and/or applicable </w:t>
      </w:r>
      <w:r>
        <w:t>c</w:t>
      </w:r>
      <w:r w:rsidRPr="005E5A11">
        <w:t xml:space="preserve">ommonwealth, </w:t>
      </w:r>
      <w:r>
        <w:t>s</w:t>
      </w:r>
      <w:r w:rsidRPr="005E5A11">
        <w:t xml:space="preserve">tate or </w:t>
      </w:r>
      <w:r>
        <w:t>t</w:t>
      </w:r>
      <w:r w:rsidRPr="005E5A11">
        <w:t>erritory control-of-use legislation</w:t>
      </w:r>
    </w:p>
    <w:p w:rsidR="00E41A52" w:rsidRDefault="00E41A52" w:rsidP="00D90783">
      <w:pPr>
        <w:pStyle w:val="ListBullet"/>
        <w:numPr>
          <w:ilvl w:val="0"/>
          <w:numId w:val="60"/>
        </w:numPr>
        <w:contextualSpacing/>
      </w:pPr>
      <w:r w:rsidRPr="005E5A11">
        <w:t xml:space="preserve">the </w:t>
      </w:r>
      <w:r w:rsidRPr="005E5A11">
        <w:rPr>
          <w:i/>
        </w:rPr>
        <w:t>Industrial Chemicals (Notification and Assessment) Act 1989</w:t>
      </w:r>
      <w:r w:rsidRPr="00C44F07">
        <w:t xml:space="preserve"> (Cwlth), including listing on the Australian Inventory of Chemical Substances (AICS), any condition of use associated with the listing on the AICS and/or whether any chemical or a chemical in the product is being introduced under a permit. </w:t>
      </w:r>
    </w:p>
    <w:p w:rsidR="00E41A52" w:rsidRDefault="00E41A52" w:rsidP="00E41A52">
      <w:r w:rsidRPr="00C44F07">
        <w:t xml:space="preserve">In addition, it is recommended that information in a NICNAS </w:t>
      </w:r>
      <w:r w:rsidRPr="00694673">
        <w:t>assessment</w:t>
      </w:r>
      <w:r w:rsidRPr="00C44F07">
        <w:t xml:space="preserve"> report be included.</w:t>
      </w:r>
    </w:p>
    <w:p w:rsidR="00E41A52" w:rsidRPr="003D6194" w:rsidRDefault="00E41A52" w:rsidP="00E41A52">
      <w:pPr>
        <w:pStyle w:val="Heading2"/>
        <w:keepNext/>
        <w:numPr>
          <w:ilvl w:val="1"/>
          <w:numId w:val="17"/>
        </w:numPr>
        <w:tabs>
          <w:tab w:val="left" w:pos="1134"/>
        </w:tabs>
        <w:spacing w:before="480" w:after="240"/>
        <w:ind w:left="1134" w:hanging="1134"/>
      </w:pPr>
      <w:bookmarkStart w:id="239" w:name="_Toc442343985"/>
      <w:bookmarkStart w:id="240" w:name="_Toc513022224"/>
      <w:bookmarkStart w:id="241" w:name="_Toc139958634"/>
      <w:r w:rsidRPr="003D6194">
        <w:t>Section 16</w:t>
      </w:r>
      <w:r>
        <w:t>—Any o</w:t>
      </w:r>
      <w:r w:rsidRPr="000A22D0">
        <w:t>ther</w:t>
      </w:r>
      <w:r w:rsidRPr="003D6194">
        <w:t xml:space="preserve"> </w:t>
      </w:r>
      <w:r>
        <w:t xml:space="preserve">relevant </w:t>
      </w:r>
      <w:r w:rsidRPr="003D6194">
        <w:t>information</w:t>
      </w:r>
      <w:bookmarkEnd w:id="239"/>
      <w:bookmarkEnd w:id="240"/>
      <w:bookmarkEnd w:id="241"/>
    </w:p>
    <w:p w:rsidR="00E41A52" w:rsidRPr="00402874" w:rsidRDefault="00E41A52" w:rsidP="00E41A52">
      <w:r w:rsidRPr="00402874">
        <w:t xml:space="preserve">This section of the SDS provides any other information relevant to the preparation of the SDS, including: </w:t>
      </w:r>
    </w:p>
    <w:p w:rsidR="00E41A52" w:rsidRPr="00722A36" w:rsidRDefault="00E41A52" w:rsidP="00D90783">
      <w:pPr>
        <w:pStyle w:val="ListBullet"/>
        <w:numPr>
          <w:ilvl w:val="0"/>
          <w:numId w:val="61"/>
        </w:numPr>
        <w:contextualSpacing/>
      </w:pPr>
      <w:r w:rsidRPr="00722A36">
        <w:t xml:space="preserve">the date of preparation of the latest revision of the SDS. When revisions are made to an </w:t>
      </w:r>
      <w:r w:rsidRPr="005E5A11">
        <w:t xml:space="preserve">SDS, this section should describe the changes </w:t>
      </w:r>
      <w:r w:rsidRPr="00722A36">
        <w:t>made to the previous version of the SDS. Suppliers should maintain an explanation of the changes and be willing to provide it upon request</w:t>
      </w:r>
      <w:r>
        <w:t>, and</w:t>
      </w:r>
    </w:p>
    <w:p w:rsidR="00E41A52" w:rsidRPr="00722A36" w:rsidRDefault="00E41A52" w:rsidP="00D90783">
      <w:pPr>
        <w:pStyle w:val="ListBullet"/>
        <w:numPr>
          <w:ilvl w:val="0"/>
          <w:numId w:val="61"/>
        </w:numPr>
        <w:contextualSpacing/>
      </w:pPr>
      <w:r w:rsidRPr="00722A36">
        <w:t>a key/legend to abbreviations and acronyms used in the SDS.</w:t>
      </w:r>
    </w:p>
    <w:p w:rsidR="00E41A52" w:rsidRPr="00402874" w:rsidRDefault="00E41A52" w:rsidP="00E41A52">
      <w:r w:rsidRPr="00402874">
        <w:t>Key literature references and sources for data used to compile the SDS should also be</w:t>
      </w:r>
      <w:r>
        <w:t> </w:t>
      </w:r>
      <w:r w:rsidRPr="00402874">
        <w:t>included.</w:t>
      </w:r>
    </w:p>
    <w:p w:rsidR="00E41A52" w:rsidRDefault="00E41A52" w:rsidP="00E41A52"/>
    <w:p w:rsidR="00E41A52" w:rsidRDefault="00E41A52" w:rsidP="00E41A52">
      <w:pPr>
        <w:sectPr w:rsidR="00E41A52" w:rsidSect="00E41A52">
          <w:headerReference w:type="even" r:id="rId25"/>
          <w:pgSz w:w="11906" w:h="16838" w:code="9"/>
          <w:pgMar w:top="794" w:right="794" w:bottom="794" w:left="794" w:header="709" w:footer="709" w:gutter="0"/>
          <w:cols w:space="708"/>
          <w:titlePg/>
          <w:docGrid w:linePitch="360"/>
        </w:sectPr>
      </w:pPr>
    </w:p>
    <w:p w:rsidR="00E41A52" w:rsidRDefault="00E41A52" w:rsidP="00E41A52">
      <w:pPr>
        <w:pStyle w:val="Heading1"/>
        <w:numPr>
          <w:ilvl w:val="0"/>
          <w:numId w:val="0"/>
        </w:numPr>
      </w:pPr>
      <w:bookmarkStart w:id="242" w:name="_Appendix_A_–"/>
      <w:bookmarkStart w:id="243" w:name="_Toc513022225"/>
      <w:bookmarkStart w:id="244" w:name="_Toc139958635"/>
      <w:bookmarkEnd w:id="242"/>
      <w:r>
        <w:lastRenderedPageBreak/>
        <w:t>Appendix A—Glossary</w:t>
      </w:r>
      <w:bookmarkEnd w:id="243"/>
      <w:bookmarkEnd w:id="244"/>
    </w:p>
    <w:tbl>
      <w:tblPr>
        <w:tblStyle w:val="PlainTable4"/>
        <w:tblW w:w="5000" w:type="pct"/>
        <w:tblLayout w:type="fixed"/>
        <w:tblLook w:val="04A0" w:firstRow="1" w:lastRow="0" w:firstColumn="1" w:lastColumn="0" w:noHBand="0" w:noVBand="1"/>
        <w:tblCaption w:val="Glossary of terms"/>
        <w:tblDescription w:val="This table lists the glossary of terms used in this Code of Practice."/>
      </w:tblPr>
      <w:tblGrid>
        <w:gridCol w:w="2336"/>
        <w:gridCol w:w="7982"/>
      </w:tblGrid>
      <w:tr w:rsidR="00E41A52" w:rsidTr="00C05A3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2" w:type="pct"/>
          </w:tcPr>
          <w:p w:rsidR="00E41A52" w:rsidRDefault="00E41A52" w:rsidP="00E41A52">
            <w:r>
              <w:t>Term</w:t>
            </w:r>
          </w:p>
        </w:tc>
        <w:tc>
          <w:tcPr>
            <w:tcW w:w="3868" w:type="pct"/>
          </w:tcPr>
          <w:p w:rsidR="00E41A52" w:rsidRDefault="00E41A52" w:rsidP="00E41A52">
            <w:pPr>
              <w:cnfStyle w:val="100000000000" w:firstRow="1" w:lastRow="0" w:firstColumn="0" w:lastColumn="0" w:oddVBand="0" w:evenVBand="0" w:oddHBand="0" w:evenHBand="0" w:firstRowFirstColumn="0" w:firstRowLastColumn="0" w:lastRowFirstColumn="0" w:lastRowLastColumn="0"/>
            </w:pPr>
            <w:r w:rsidRPr="004E3364">
              <w:t>D</w:t>
            </w:r>
            <w:r>
              <w:t>escription</w:t>
            </w:r>
            <w:r w:rsidRPr="004E3364">
              <w:t xml:space="preserve"> </w:t>
            </w:r>
          </w:p>
        </w:tc>
      </w:tr>
      <w:tr w:rsidR="00E41A52" w:rsidTr="00C05A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2" w:type="pct"/>
          </w:tcPr>
          <w:p w:rsidR="00E41A52" w:rsidRPr="00C05A37" w:rsidRDefault="00E41A52" w:rsidP="00E41A52">
            <w:pPr>
              <w:rPr>
                <w:rStyle w:val="Emphasised"/>
                <w:b/>
                <w:color w:val="CB6015" w:themeColor="text2"/>
              </w:rPr>
            </w:pPr>
            <w:r w:rsidRPr="00C05A37">
              <w:rPr>
                <w:rStyle w:val="Emphasised"/>
                <w:color w:val="CB6015" w:themeColor="text2"/>
              </w:rPr>
              <w:t>ADG Code</w:t>
            </w:r>
          </w:p>
        </w:tc>
        <w:tc>
          <w:tcPr>
            <w:tcW w:w="3868" w:type="pct"/>
          </w:tcPr>
          <w:p w:rsidR="00E41A52" w:rsidRPr="00F90308" w:rsidRDefault="00E41A52" w:rsidP="00E41A52">
            <w:pPr>
              <w:cnfStyle w:val="000000100000" w:firstRow="0" w:lastRow="0" w:firstColumn="0" w:lastColumn="0" w:oddVBand="0" w:evenVBand="0" w:oddHBand="1" w:evenHBand="0" w:firstRowFirstColumn="0" w:firstRowLastColumn="0" w:lastRowFirstColumn="0" w:lastRowLastColumn="0"/>
            </w:pPr>
            <w:r>
              <w:t>T</w:t>
            </w:r>
            <w:r w:rsidRPr="005D3734">
              <w:t xml:space="preserve">he Australian Code for the Transport of Dangerous Goods by Road and Rail, </w:t>
            </w:r>
            <w:r>
              <w:t>as in force or remade from time to time</w:t>
            </w:r>
            <w:r w:rsidRPr="00DE2939">
              <w:t xml:space="preserve">, approved by the </w:t>
            </w:r>
            <w:r>
              <w:t>Transport and Infrastructure Council</w:t>
            </w:r>
            <w:r w:rsidRPr="005D3734">
              <w:t xml:space="preserve">. The ADG Code is accessible at the </w:t>
            </w:r>
            <w:r w:rsidRPr="00FF592E">
              <w:t>National Transport Commission</w:t>
            </w:r>
            <w:r w:rsidRPr="005D3734">
              <w:t xml:space="preserve"> website www.ntc.gov.au </w:t>
            </w:r>
          </w:p>
        </w:tc>
      </w:tr>
      <w:tr w:rsidR="00E41A52" w:rsidTr="00C05A37">
        <w:tc>
          <w:tcPr>
            <w:cnfStyle w:val="001000000000" w:firstRow="0" w:lastRow="0" w:firstColumn="1" w:lastColumn="0" w:oddVBand="0" w:evenVBand="0" w:oddHBand="0" w:evenHBand="0" w:firstRowFirstColumn="0" w:firstRowLastColumn="0" w:lastRowFirstColumn="0" w:lastRowLastColumn="0"/>
            <w:tcW w:w="1132" w:type="pct"/>
          </w:tcPr>
          <w:p w:rsidR="00E41A52" w:rsidRPr="00C05A37" w:rsidRDefault="00E41A52" w:rsidP="00E41A52">
            <w:pPr>
              <w:rPr>
                <w:rStyle w:val="Emphasised"/>
                <w:b/>
                <w:color w:val="CB6015" w:themeColor="text2"/>
              </w:rPr>
            </w:pPr>
            <w:r w:rsidRPr="00C05A37">
              <w:rPr>
                <w:rStyle w:val="Emphasised"/>
                <w:color w:val="CB6015" w:themeColor="text2"/>
              </w:rPr>
              <w:t>Article</w:t>
            </w:r>
          </w:p>
        </w:tc>
        <w:tc>
          <w:tcPr>
            <w:tcW w:w="3868" w:type="pct"/>
          </w:tcPr>
          <w:p w:rsidR="00E41A52" w:rsidRDefault="00E41A52" w:rsidP="00E41A52">
            <w:pPr>
              <w:cnfStyle w:val="000000000000" w:firstRow="0" w:lastRow="0" w:firstColumn="0" w:lastColumn="0" w:oddVBand="0" w:evenVBand="0" w:oddHBand="0" w:evenHBand="0" w:firstRowFirstColumn="0" w:firstRowLastColumn="0" w:lastRowFirstColumn="0" w:lastRowLastColumn="0"/>
            </w:pPr>
            <w:r>
              <w:t>A</w:t>
            </w:r>
            <w:r w:rsidRPr="004E3364">
              <w:t xml:space="preserve"> manufactured item, other than a fluid or particle, that is formed into a particular shape or design during manufacture and has hazard properties and a function that are wholly or partly dependent on the shape or design.</w:t>
            </w:r>
          </w:p>
        </w:tc>
      </w:tr>
      <w:tr w:rsidR="00E41A52" w:rsidTr="00C05A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2" w:type="pct"/>
          </w:tcPr>
          <w:p w:rsidR="00E41A52" w:rsidRPr="00C05A37" w:rsidRDefault="00E41A52" w:rsidP="00E41A52">
            <w:pPr>
              <w:rPr>
                <w:rStyle w:val="Emphasised"/>
                <w:b/>
                <w:color w:val="CB6015" w:themeColor="text2"/>
              </w:rPr>
            </w:pPr>
            <w:r w:rsidRPr="00C05A37">
              <w:rPr>
                <w:rStyle w:val="Emphasised"/>
                <w:color w:val="CB6015" w:themeColor="text2"/>
              </w:rPr>
              <w:t>Bioaccumulative potential</w:t>
            </w:r>
          </w:p>
        </w:tc>
        <w:tc>
          <w:tcPr>
            <w:tcW w:w="3868" w:type="pct"/>
          </w:tcPr>
          <w:p w:rsidR="00E41A52" w:rsidRDefault="00E41A52" w:rsidP="00E41A52">
            <w:pPr>
              <w:cnfStyle w:val="000000100000" w:firstRow="0" w:lastRow="0" w:firstColumn="0" w:lastColumn="0" w:oddVBand="0" w:evenVBand="0" w:oddHBand="1" w:evenHBand="0" w:firstRowFirstColumn="0" w:firstRowLastColumn="0" w:lastRowFirstColumn="0" w:lastRowLastColumn="0"/>
            </w:pPr>
            <w:r>
              <w:t>T</w:t>
            </w:r>
            <w:r w:rsidRPr="00F90308">
              <w:t>he potential for a chemical to accumulate in biota and possibly pass through the food chain.</w:t>
            </w:r>
          </w:p>
        </w:tc>
      </w:tr>
      <w:tr w:rsidR="00E41A52" w:rsidTr="00C05A37">
        <w:tc>
          <w:tcPr>
            <w:cnfStyle w:val="001000000000" w:firstRow="0" w:lastRow="0" w:firstColumn="1" w:lastColumn="0" w:oddVBand="0" w:evenVBand="0" w:oddHBand="0" w:evenHBand="0" w:firstRowFirstColumn="0" w:firstRowLastColumn="0" w:lastRowFirstColumn="0" w:lastRowLastColumn="0"/>
            <w:tcW w:w="1132" w:type="pct"/>
          </w:tcPr>
          <w:p w:rsidR="00E41A52" w:rsidRPr="00C05A37" w:rsidRDefault="00E41A52" w:rsidP="00E41A52">
            <w:pPr>
              <w:rPr>
                <w:rStyle w:val="Emphasised"/>
                <w:b/>
                <w:color w:val="CB6015" w:themeColor="text2"/>
              </w:rPr>
            </w:pPr>
            <w:r w:rsidRPr="00C05A37">
              <w:rPr>
                <w:rStyle w:val="Emphasised"/>
                <w:color w:val="CB6015" w:themeColor="text2"/>
              </w:rPr>
              <w:t>Biological monitoring</w:t>
            </w:r>
          </w:p>
        </w:tc>
        <w:tc>
          <w:tcPr>
            <w:tcW w:w="3868" w:type="pct"/>
          </w:tcPr>
          <w:p w:rsidR="00E41A52" w:rsidRDefault="00E41A52" w:rsidP="00E41A52">
            <w:pPr>
              <w:cnfStyle w:val="000000000000" w:firstRow="0" w:lastRow="0" w:firstColumn="0" w:lastColumn="0" w:oddVBand="0" w:evenVBand="0" w:oddHBand="0" w:evenHBand="0" w:firstRowFirstColumn="0" w:firstRowLastColumn="0" w:lastRowFirstColumn="0" w:lastRowLastColumn="0"/>
            </w:pPr>
            <w:r>
              <w:t>T</w:t>
            </w:r>
            <w:r w:rsidRPr="00F90308">
              <w:t>he measurement and evaluation of a substance, or its metabolites, in the body tissue, fluids or exhaled air of a person exposed to that substance.</w:t>
            </w:r>
          </w:p>
        </w:tc>
      </w:tr>
      <w:tr w:rsidR="00E41A52" w:rsidTr="00C05A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2" w:type="pct"/>
          </w:tcPr>
          <w:p w:rsidR="00E41A52" w:rsidRPr="00C05A37" w:rsidRDefault="00E41A52" w:rsidP="00E41A52">
            <w:pPr>
              <w:rPr>
                <w:rStyle w:val="Emphasised"/>
                <w:b/>
                <w:color w:val="CB6015" w:themeColor="text2"/>
              </w:rPr>
            </w:pPr>
            <w:r w:rsidRPr="00C05A37">
              <w:rPr>
                <w:rStyle w:val="Emphasised"/>
                <w:color w:val="CB6015" w:themeColor="text2"/>
              </w:rPr>
              <w:t>Chemical identity</w:t>
            </w:r>
          </w:p>
        </w:tc>
        <w:tc>
          <w:tcPr>
            <w:tcW w:w="3868" w:type="pct"/>
          </w:tcPr>
          <w:p w:rsidR="00E41A52" w:rsidRDefault="00E41A52" w:rsidP="00E41A52">
            <w:pPr>
              <w:cnfStyle w:val="000000100000" w:firstRow="0" w:lastRow="0" w:firstColumn="0" w:lastColumn="0" w:oddVBand="0" w:evenVBand="0" w:oddHBand="1" w:evenHBand="0" w:firstRowFirstColumn="0" w:firstRowLastColumn="0" w:lastRowFirstColumn="0" w:lastRowLastColumn="0"/>
            </w:pPr>
            <w:r>
              <w:t>A</w:t>
            </w:r>
            <w:r w:rsidRPr="00F90308">
              <w:t xml:space="preserve"> name, in accordance with the nomenclature systems of the International Union of Pure and Applied Chemistry or the Chemical Abstracts Service, or a technical name, that gives a chemical a unique identity.</w:t>
            </w:r>
          </w:p>
        </w:tc>
      </w:tr>
      <w:tr w:rsidR="00E41A52" w:rsidTr="00C05A37">
        <w:trPr>
          <w:trHeight w:val="767"/>
        </w:trPr>
        <w:tc>
          <w:tcPr>
            <w:cnfStyle w:val="001000000000" w:firstRow="0" w:lastRow="0" w:firstColumn="1" w:lastColumn="0" w:oddVBand="0" w:evenVBand="0" w:oddHBand="0" w:evenHBand="0" w:firstRowFirstColumn="0" w:firstRowLastColumn="0" w:lastRowFirstColumn="0" w:lastRowLastColumn="0"/>
            <w:tcW w:w="1132" w:type="pct"/>
          </w:tcPr>
          <w:p w:rsidR="00E41A52" w:rsidRPr="00C05A37" w:rsidRDefault="00E41A52" w:rsidP="00E41A52">
            <w:pPr>
              <w:rPr>
                <w:rStyle w:val="Emphasised"/>
                <w:b/>
                <w:color w:val="CB6015" w:themeColor="text2"/>
              </w:rPr>
            </w:pPr>
            <w:r w:rsidRPr="00C05A37">
              <w:rPr>
                <w:rStyle w:val="Emphasised"/>
                <w:color w:val="CB6015" w:themeColor="text2"/>
              </w:rPr>
              <w:t>Class (of dangerous goods)</w:t>
            </w:r>
          </w:p>
        </w:tc>
        <w:tc>
          <w:tcPr>
            <w:tcW w:w="3868" w:type="pct"/>
          </w:tcPr>
          <w:p w:rsidR="00E41A52" w:rsidRDefault="00E41A52" w:rsidP="00E41A52">
            <w:pPr>
              <w:cnfStyle w:val="000000000000" w:firstRow="0" w:lastRow="0" w:firstColumn="0" w:lastColumn="0" w:oddVBand="0" w:evenVBand="0" w:oddHBand="0" w:evenHBand="0" w:firstRowFirstColumn="0" w:firstRowLastColumn="0" w:lastRowFirstColumn="0" w:lastRowLastColumn="0"/>
            </w:pPr>
            <w:r>
              <w:t>T</w:t>
            </w:r>
            <w:r w:rsidRPr="00F90308">
              <w:t>he number assigned to the goods in the ADG Code indicating the hazard, or most predominant hazard, exhibited by the goods.</w:t>
            </w:r>
          </w:p>
        </w:tc>
      </w:tr>
      <w:tr w:rsidR="00E41A52" w:rsidTr="00C05A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2" w:type="pct"/>
          </w:tcPr>
          <w:p w:rsidR="00E41A52" w:rsidRPr="00C05A37" w:rsidRDefault="00E41A52" w:rsidP="00E41A52">
            <w:pPr>
              <w:rPr>
                <w:rStyle w:val="Emphasised"/>
                <w:b/>
                <w:color w:val="CB6015" w:themeColor="text2"/>
              </w:rPr>
            </w:pPr>
            <w:r w:rsidRPr="00C05A37">
              <w:rPr>
                <w:rStyle w:val="Emphasised"/>
                <w:color w:val="CB6015" w:themeColor="text2"/>
              </w:rPr>
              <w:t>Combustible liquid</w:t>
            </w:r>
          </w:p>
        </w:tc>
        <w:tc>
          <w:tcPr>
            <w:tcW w:w="3868" w:type="pct"/>
          </w:tcPr>
          <w:p w:rsidR="00E41A52" w:rsidRDefault="00E41A52" w:rsidP="00E41A52">
            <w:pPr>
              <w:cnfStyle w:val="000000100000" w:firstRow="0" w:lastRow="0" w:firstColumn="0" w:lastColumn="0" w:oddVBand="0" w:evenVBand="0" w:oddHBand="1" w:evenHBand="0" w:firstRowFirstColumn="0" w:firstRowLastColumn="0" w:lastRowFirstColumn="0" w:lastRowLastColumn="0"/>
            </w:pPr>
            <w:r>
              <w:t>A</w:t>
            </w:r>
            <w:r w:rsidRPr="00F90308">
              <w:t xml:space="preserve"> liquid, other than a flammable liquid, that has a flash point, and a fire point less than its boiling point.</w:t>
            </w:r>
          </w:p>
        </w:tc>
      </w:tr>
      <w:tr w:rsidR="00E41A52" w:rsidTr="00C05A37">
        <w:tc>
          <w:tcPr>
            <w:cnfStyle w:val="001000000000" w:firstRow="0" w:lastRow="0" w:firstColumn="1" w:lastColumn="0" w:oddVBand="0" w:evenVBand="0" w:oddHBand="0" w:evenHBand="0" w:firstRowFirstColumn="0" w:firstRowLastColumn="0" w:lastRowFirstColumn="0" w:lastRowLastColumn="0"/>
            <w:tcW w:w="1132" w:type="pct"/>
          </w:tcPr>
          <w:p w:rsidR="00E41A52" w:rsidRPr="00C05A37" w:rsidRDefault="00E41A52" w:rsidP="00E41A52">
            <w:pPr>
              <w:rPr>
                <w:rStyle w:val="Emphasised"/>
                <w:b/>
                <w:color w:val="CB6015" w:themeColor="text2"/>
              </w:rPr>
            </w:pPr>
            <w:r w:rsidRPr="00C05A37">
              <w:rPr>
                <w:rStyle w:val="Emphasised"/>
                <w:color w:val="CB6015" w:themeColor="text2"/>
              </w:rPr>
              <w:t>Combustible substance</w:t>
            </w:r>
          </w:p>
        </w:tc>
        <w:tc>
          <w:tcPr>
            <w:tcW w:w="3868" w:type="pct"/>
          </w:tcPr>
          <w:p w:rsidR="00E41A52" w:rsidRPr="00F90308" w:rsidRDefault="00E41A52" w:rsidP="00E41A52">
            <w:pPr>
              <w:cnfStyle w:val="000000000000" w:firstRow="0" w:lastRow="0" w:firstColumn="0" w:lastColumn="0" w:oddVBand="0" w:evenVBand="0" w:oddHBand="0" w:evenHBand="0" w:firstRowFirstColumn="0" w:firstRowLastColumn="0" w:lastRowFirstColumn="0" w:lastRowLastColumn="0"/>
            </w:pPr>
            <w:r>
              <w:t>A</w:t>
            </w:r>
            <w:r w:rsidRPr="00F90308">
              <w:t xml:space="preserve"> substance that is combustible and includes dust, fibres, fumes, mists or vapours produced by the substance.</w:t>
            </w:r>
          </w:p>
        </w:tc>
      </w:tr>
      <w:tr w:rsidR="00E41A52" w:rsidTr="00C05A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2" w:type="pct"/>
          </w:tcPr>
          <w:p w:rsidR="00E41A52" w:rsidRPr="00C05A37" w:rsidRDefault="00E41A52" w:rsidP="00E41A52">
            <w:pPr>
              <w:rPr>
                <w:rStyle w:val="Emphasised"/>
                <w:b/>
                <w:color w:val="CB6015" w:themeColor="text2"/>
              </w:rPr>
            </w:pPr>
            <w:r w:rsidRPr="00C05A37">
              <w:rPr>
                <w:rStyle w:val="Emphasised"/>
                <w:color w:val="CB6015" w:themeColor="text2"/>
              </w:rPr>
              <w:t>Container</w:t>
            </w:r>
          </w:p>
        </w:tc>
        <w:tc>
          <w:tcPr>
            <w:tcW w:w="3868" w:type="pct"/>
          </w:tcPr>
          <w:p w:rsidR="00E41A52" w:rsidRPr="00F90308" w:rsidRDefault="00E41A52" w:rsidP="00E41A52">
            <w:pPr>
              <w:cnfStyle w:val="000000100000" w:firstRow="0" w:lastRow="0" w:firstColumn="0" w:lastColumn="0" w:oddVBand="0" w:evenVBand="0" w:oddHBand="1" w:evenHBand="0" w:firstRowFirstColumn="0" w:firstRowLastColumn="0" w:lastRowFirstColumn="0" w:lastRowLastColumn="0"/>
            </w:pPr>
            <w:r>
              <w:t>A</w:t>
            </w:r>
            <w:r w:rsidRPr="00F90308">
              <w:t>nything in or by which a hazardous chemical is, or has been, wholly or partly covered, enclosed or packed, including anything necessary for the container to perform its function as a container.</w:t>
            </w:r>
          </w:p>
        </w:tc>
      </w:tr>
      <w:tr w:rsidR="00E41A52" w:rsidTr="00C05A37">
        <w:tc>
          <w:tcPr>
            <w:cnfStyle w:val="001000000000" w:firstRow="0" w:lastRow="0" w:firstColumn="1" w:lastColumn="0" w:oddVBand="0" w:evenVBand="0" w:oddHBand="0" w:evenHBand="0" w:firstRowFirstColumn="0" w:firstRowLastColumn="0" w:lastRowFirstColumn="0" w:lastRowLastColumn="0"/>
            <w:tcW w:w="1132" w:type="pct"/>
          </w:tcPr>
          <w:p w:rsidR="00E41A52" w:rsidRPr="00C05A37" w:rsidRDefault="00E41A52" w:rsidP="00E41A52">
            <w:pPr>
              <w:rPr>
                <w:rStyle w:val="Emphasised"/>
                <w:b/>
                <w:color w:val="CB6015" w:themeColor="text2"/>
              </w:rPr>
            </w:pPr>
            <w:r w:rsidRPr="00C05A37">
              <w:rPr>
                <w:rStyle w:val="Emphasised"/>
                <w:color w:val="CB6015" w:themeColor="text2"/>
              </w:rPr>
              <w:t>Correct classification</w:t>
            </w:r>
          </w:p>
        </w:tc>
        <w:tc>
          <w:tcPr>
            <w:tcW w:w="3868" w:type="pct"/>
          </w:tcPr>
          <w:p w:rsidR="00E41A52" w:rsidRPr="00F90308" w:rsidRDefault="00E41A52" w:rsidP="00E41A52">
            <w:pPr>
              <w:cnfStyle w:val="000000000000" w:firstRow="0" w:lastRow="0" w:firstColumn="0" w:lastColumn="0" w:oddVBand="0" w:evenVBand="0" w:oddHBand="0" w:evenHBand="0" w:firstRowFirstColumn="0" w:firstRowLastColumn="0" w:lastRowFirstColumn="0" w:lastRowLastColumn="0"/>
            </w:pPr>
            <w:r>
              <w:t>T</w:t>
            </w:r>
            <w:r w:rsidRPr="00F90308">
              <w:t>he set of hazard classes and hazard categories assigned to a hazardous chemical when it is correctly classified.</w:t>
            </w:r>
          </w:p>
        </w:tc>
      </w:tr>
      <w:tr w:rsidR="00E41A52" w:rsidTr="00C05A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2" w:type="pct"/>
          </w:tcPr>
          <w:p w:rsidR="00E41A52" w:rsidRPr="00C05A37" w:rsidRDefault="00E41A52" w:rsidP="00E41A52">
            <w:pPr>
              <w:rPr>
                <w:rStyle w:val="Emphasised"/>
                <w:b/>
                <w:color w:val="CB6015" w:themeColor="text2"/>
              </w:rPr>
            </w:pPr>
            <w:r w:rsidRPr="00C05A37">
              <w:rPr>
                <w:rStyle w:val="Emphasised"/>
                <w:color w:val="CB6015" w:themeColor="text2"/>
              </w:rPr>
              <w:t>Division (of dangerous goods)</w:t>
            </w:r>
          </w:p>
        </w:tc>
        <w:tc>
          <w:tcPr>
            <w:tcW w:w="3868" w:type="pct"/>
          </w:tcPr>
          <w:p w:rsidR="00E41A52" w:rsidRPr="00F90308" w:rsidRDefault="00E41A52" w:rsidP="00E41A52">
            <w:pPr>
              <w:cnfStyle w:val="000000100000" w:firstRow="0" w:lastRow="0" w:firstColumn="0" w:lastColumn="0" w:oddVBand="0" w:evenVBand="0" w:oddHBand="1" w:evenHBand="0" w:firstRowFirstColumn="0" w:firstRowLastColumn="0" w:lastRowFirstColumn="0" w:lastRowLastColumn="0"/>
            </w:pPr>
            <w:r>
              <w:t>A</w:t>
            </w:r>
            <w:r w:rsidRPr="00F90308">
              <w:t xml:space="preserve"> number, in a class of dangerous goods, to which the dangerous goods are assigned in the ADG Code.</w:t>
            </w:r>
          </w:p>
        </w:tc>
      </w:tr>
      <w:tr w:rsidR="00E41A52" w:rsidTr="00C05A37">
        <w:trPr>
          <w:trHeight w:val="1101"/>
        </w:trPr>
        <w:tc>
          <w:tcPr>
            <w:cnfStyle w:val="001000000000" w:firstRow="0" w:lastRow="0" w:firstColumn="1" w:lastColumn="0" w:oddVBand="0" w:evenVBand="0" w:oddHBand="0" w:evenHBand="0" w:firstRowFirstColumn="0" w:firstRowLastColumn="0" w:lastRowFirstColumn="0" w:lastRowLastColumn="0"/>
            <w:tcW w:w="1132" w:type="pct"/>
          </w:tcPr>
          <w:p w:rsidR="00E41A52" w:rsidRPr="00C05A37" w:rsidRDefault="00E41A52" w:rsidP="00E41A52">
            <w:pPr>
              <w:rPr>
                <w:rStyle w:val="Emphasised"/>
                <w:b/>
                <w:color w:val="CB6015" w:themeColor="text2"/>
              </w:rPr>
            </w:pPr>
            <w:r w:rsidRPr="00C05A37">
              <w:rPr>
                <w:rStyle w:val="Emphasised"/>
                <w:color w:val="CB6015" w:themeColor="text2"/>
              </w:rPr>
              <w:t>Duty holder</w:t>
            </w:r>
          </w:p>
        </w:tc>
        <w:tc>
          <w:tcPr>
            <w:tcW w:w="3868" w:type="pct"/>
          </w:tcPr>
          <w:p w:rsidR="00E41A52" w:rsidRPr="00F90308" w:rsidRDefault="00E41A52" w:rsidP="00E41A52">
            <w:pPr>
              <w:cnfStyle w:val="000000000000" w:firstRow="0" w:lastRow="0" w:firstColumn="0" w:lastColumn="0" w:oddVBand="0" w:evenVBand="0" w:oddHBand="0" w:evenHBand="0" w:firstRowFirstColumn="0" w:firstRowLastColumn="0" w:lastRowFirstColumn="0" w:lastRowLastColumn="0"/>
            </w:pPr>
            <w:r w:rsidRPr="00EA491D">
              <w:t>Any person who owes a work health and safety duty under the WHS Act including a person conducting a business or undertaking, a designer, manufacturer, importer, supplier, installer of products or plant used at work (upstream duty holder), officer or a worker.</w:t>
            </w:r>
          </w:p>
        </w:tc>
      </w:tr>
      <w:tr w:rsidR="00E41A52" w:rsidTr="00C05A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2" w:type="pct"/>
          </w:tcPr>
          <w:p w:rsidR="00E41A52" w:rsidRPr="00C05A37" w:rsidRDefault="00E41A52" w:rsidP="00E41A52">
            <w:pPr>
              <w:rPr>
                <w:rStyle w:val="Emphasised"/>
                <w:b/>
                <w:color w:val="CB6015" w:themeColor="text2"/>
              </w:rPr>
            </w:pPr>
            <w:r w:rsidRPr="00C05A37">
              <w:rPr>
                <w:rStyle w:val="Emphasised"/>
                <w:color w:val="CB6015" w:themeColor="text2"/>
              </w:rPr>
              <w:t>Exposure standard</w:t>
            </w:r>
          </w:p>
        </w:tc>
        <w:tc>
          <w:tcPr>
            <w:tcW w:w="3868" w:type="pct"/>
          </w:tcPr>
          <w:p w:rsidR="00E41A52" w:rsidRPr="00F90308" w:rsidRDefault="00E41A52" w:rsidP="00E41A52">
            <w:pPr>
              <w:cnfStyle w:val="000000100000" w:firstRow="0" w:lastRow="0" w:firstColumn="0" w:lastColumn="0" w:oddVBand="0" w:evenVBand="0" w:oddHBand="1" w:evenHBand="0" w:firstRowFirstColumn="0" w:firstRowLastColumn="0" w:lastRowFirstColumn="0" w:lastRowLastColumn="0"/>
            </w:pPr>
            <w:r>
              <w:t>A</w:t>
            </w:r>
            <w:r w:rsidRPr="00F90308">
              <w:t xml:space="preserve">n exposure standard published by Safe Work Australia in the </w:t>
            </w:r>
            <w:r w:rsidRPr="00FF592E">
              <w:rPr>
                <w:i/>
              </w:rPr>
              <w:t>Workplace Exposure Standards for Airborne Contaminants</w:t>
            </w:r>
            <w:r w:rsidRPr="00F90308">
              <w:t>.</w:t>
            </w:r>
            <w:r w:rsidRPr="001F12F0">
              <w:rPr>
                <w:rFonts w:eastAsia="Times New Roman" w:cs="Arial"/>
                <w:i/>
                <w:lang w:eastAsia="en-AU"/>
              </w:rPr>
              <w:t xml:space="preserve"> </w:t>
            </w:r>
          </w:p>
        </w:tc>
      </w:tr>
      <w:tr w:rsidR="00E41A52" w:rsidTr="00C05A37">
        <w:tc>
          <w:tcPr>
            <w:cnfStyle w:val="001000000000" w:firstRow="0" w:lastRow="0" w:firstColumn="1" w:lastColumn="0" w:oddVBand="0" w:evenVBand="0" w:oddHBand="0" w:evenHBand="0" w:firstRowFirstColumn="0" w:firstRowLastColumn="0" w:lastRowFirstColumn="0" w:lastRowLastColumn="0"/>
            <w:tcW w:w="1132" w:type="pct"/>
          </w:tcPr>
          <w:p w:rsidR="00E41A52" w:rsidRPr="00C05A37" w:rsidRDefault="00E41A52" w:rsidP="00E41A52">
            <w:pPr>
              <w:rPr>
                <w:rStyle w:val="Emphasised"/>
                <w:b/>
                <w:color w:val="CB6015" w:themeColor="text2"/>
              </w:rPr>
            </w:pPr>
            <w:r w:rsidRPr="00C05A37">
              <w:rPr>
                <w:rStyle w:val="Emphasised"/>
                <w:color w:val="CB6015" w:themeColor="text2"/>
              </w:rPr>
              <w:t>Flammable liquid</w:t>
            </w:r>
          </w:p>
        </w:tc>
        <w:tc>
          <w:tcPr>
            <w:tcW w:w="3868" w:type="pct"/>
          </w:tcPr>
          <w:p w:rsidR="00E41A52" w:rsidRPr="00F90308" w:rsidRDefault="00E41A52" w:rsidP="00E41A52">
            <w:pPr>
              <w:cnfStyle w:val="000000000000" w:firstRow="0" w:lastRow="0" w:firstColumn="0" w:lastColumn="0" w:oddVBand="0" w:evenVBand="0" w:oddHBand="0" w:evenHBand="0" w:firstRowFirstColumn="0" w:firstRowLastColumn="0" w:lastRowFirstColumn="0" w:lastRowLastColumn="0"/>
            </w:pPr>
            <w:r>
              <w:t>A</w:t>
            </w:r>
            <w:r w:rsidRPr="00F90308">
              <w:t xml:space="preserve"> flammable liquid within the meaning of the GHS that has a flash</w:t>
            </w:r>
            <w:r>
              <w:t xml:space="preserve"> </w:t>
            </w:r>
            <w:r w:rsidRPr="00F90308">
              <w:t>point of less than 93°C.</w:t>
            </w:r>
          </w:p>
        </w:tc>
      </w:tr>
      <w:tr w:rsidR="00E41A52" w:rsidTr="00C05A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2" w:type="pct"/>
          </w:tcPr>
          <w:p w:rsidR="00E41A52" w:rsidRPr="00C05A37" w:rsidRDefault="00E41A52" w:rsidP="00E41A52">
            <w:pPr>
              <w:rPr>
                <w:rStyle w:val="Emphasised"/>
                <w:b/>
                <w:color w:val="CB6015" w:themeColor="text2"/>
              </w:rPr>
            </w:pPr>
            <w:r w:rsidRPr="00C05A37">
              <w:rPr>
                <w:rStyle w:val="Emphasised"/>
                <w:color w:val="CB6015" w:themeColor="text2"/>
              </w:rPr>
              <w:lastRenderedPageBreak/>
              <w:t>Flash point</w:t>
            </w:r>
          </w:p>
        </w:tc>
        <w:tc>
          <w:tcPr>
            <w:tcW w:w="3868" w:type="pct"/>
          </w:tcPr>
          <w:p w:rsidR="00E41A52" w:rsidRPr="00F90308" w:rsidRDefault="00E41A52" w:rsidP="00E41A52">
            <w:pPr>
              <w:cnfStyle w:val="000000100000" w:firstRow="0" w:lastRow="0" w:firstColumn="0" w:lastColumn="0" w:oddVBand="0" w:evenVBand="0" w:oddHBand="1" w:evenHBand="0" w:firstRowFirstColumn="0" w:firstRowLastColumn="0" w:lastRowFirstColumn="0" w:lastRowLastColumn="0"/>
            </w:pPr>
            <w:r>
              <w:t>T</w:t>
            </w:r>
            <w:r w:rsidRPr="00F90308">
              <w:t>he lowest temperature (corrected to a standard pressure of 101.3 kPa) at which the application of an ignition source causes the vapours of a liquid to ignite under specified test conditions.</w:t>
            </w:r>
          </w:p>
        </w:tc>
      </w:tr>
      <w:tr w:rsidR="00E41A52" w:rsidTr="00C05A37">
        <w:tc>
          <w:tcPr>
            <w:cnfStyle w:val="001000000000" w:firstRow="0" w:lastRow="0" w:firstColumn="1" w:lastColumn="0" w:oddVBand="0" w:evenVBand="0" w:oddHBand="0" w:evenHBand="0" w:firstRowFirstColumn="0" w:firstRowLastColumn="0" w:lastRowFirstColumn="0" w:lastRowLastColumn="0"/>
            <w:tcW w:w="1132" w:type="pct"/>
          </w:tcPr>
          <w:p w:rsidR="00E41A52" w:rsidRPr="00C05A37" w:rsidRDefault="00E41A52" w:rsidP="00E41A52">
            <w:pPr>
              <w:rPr>
                <w:rStyle w:val="Emphasised"/>
                <w:b/>
                <w:color w:val="CB6015" w:themeColor="text2"/>
              </w:rPr>
            </w:pPr>
            <w:r w:rsidRPr="00C05A37">
              <w:rPr>
                <w:rStyle w:val="Emphasised"/>
                <w:color w:val="CB6015" w:themeColor="text2"/>
              </w:rPr>
              <w:t>Generic name</w:t>
            </w:r>
          </w:p>
        </w:tc>
        <w:tc>
          <w:tcPr>
            <w:tcW w:w="3868" w:type="pct"/>
          </w:tcPr>
          <w:p w:rsidR="00E41A52" w:rsidRPr="00F90308" w:rsidRDefault="00E41A52" w:rsidP="00E41A52">
            <w:pPr>
              <w:cnfStyle w:val="000000000000" w:firstRow="0" w:lastRow="0" w:firstColumn="0" w:lastColumn="0" w:oddVBand="0" w:evenVBand="0" w:oddHBand="0" w:evenHBand="0" w:firstRowFirstColumn="0" w:firstRowLastColumn="0" w:lastRowFirstColumn="0" w:lastRowLastColumn="0"/>
            </w:pPr>
            <w:r>
              <w:t>A</w:t>
            </w:r>
            <w:r w:rsidRPr="00F90308">
              <w:t xml:space="preserve"> name applied to a group of chemicals having a similar structure and properties.</w:t>
            </w:r>
          </w:p>
        </w:tc>
      </w:tr>
      <w:tr w:rsidR="00E41A52" w:rsidTr="00C05A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2" w:type="pct"/>
          </w:tcPr>
          <w:p w:rsidR="00E41A52" w:rsidRPr="00C05A37" w:rsidRDefault="00E41A52" w:rsidP="00E41A52">
            <w:pPr>
              <w:rPr>
                <w:rStyle w:val="Emphasised"/>
                <w:b/>
                <w:color w:val="CB6015" w:themeColor="text2"/>
              </w:rPr>
            </w:pPr>
            <w:r w:rsidRPr="00C05A37">
              <w:rPr>
                <w:rStyle w:val="Emphasised"/>
                <w:color w:val="CB6015" w:themeColor="text2"/>
              </w:rPr>
              <w:t>Genuine research</w:t>
            </w:r>
          </w:p>
        </w:tc>
        <w:tc>
          <w:tcPr>
            <w:tcW w:w="3868" w:type="pct"/>
          </w:tcPr>
          <w:p w:rsidR="00E41A52" w:rsidRPr="00F90308" w:rsidRDefault="00E41A52" w:rsidP="00E41A52">
            <w:pPr>
              <w:cnfStyle w:val="000000100000" w:firstRow="0" w:lastRow="0" w:firstColumn="0" w:lastColumn="0" w:oddVBand="0" w:evenVBand="0" w:oddHBand="1" w:evenHBand="0" w:firstRowFirstColumn="0" w:firstRowLastColumn="0" w:lastRowFirstColumn="0" w:lastRowLastColumn="0"/>
            </w:pPr>
            <w:r>
              <w:t>S</w:t>
            </w:r>
            <w:r w:rsidRPr="00F90308">
              <w:t>ystematic investigative or experimental activities that are carried out for either acquiring new knowledge (whether or not the knowledge will have a specific practical application) or creating new or improved materials, products, devices, processes or services.</w:t>
            </w:r>
          </w:p>
        </w:tc>
      </w:tr>
      <w:tr w:rsidR="00E41A52" w:rsidTr="00C05A37">
        <w:tc>
          <w:tcPr>
            <w:cnfStyle w:val="001000000000" w:firstRow="0" w:lastRow="0" w:firstColumn="1" w:lastColumn="0" w:oddVBand="0" w:evenVBand="0" w:oddHBand="0" w:evenHBand="0" w:firstRowFirstColumn="0" w:firstRowLastColumn="0" w:lastRowFirstColumn="0" w:lastRowLastColumn="0"/>
            <w:tcW w:w="1132" w:type="pct"/>
          </w:tcPr>
          <w:p w:rsidR="00E41A52" w:rsidRPr="00C05A37" w:rsidRDefault="00E41A52" w:rsidP="00E41A52">
            <w:pPr>
              <w:rPr>
                <w:rStyle w:val="Emphasised"/>
                <w:b/>
                <w:color w:val="CB6015" w:themeColor="text2"/>
              </w:rPr>
            </w:pPr>
            <w:r w:rsidRPr="00C05A37">
              <w:rPr>
                <w:rStyle w:val="Emphasised"/>
                <w:color w:val="CB6015" w:themeColor="text2"/>
              </w:rPr>
              <w:t>GHS</w:t>
            </w:r>
          </w:p>
        </w:tc>
        <w:tc>
          <w:tcPr>
            <w:tcW w:w="3868" w:type="pct"/>
          </w:tcPr>
          <w:p w:rsidR="00E41A52" w:rsidRPr="00F90308" w:rsidRDefault="00E41A52" w:rsidP="00E41A52">
            <w:pPr>
              <w:cnfStyle w:val="000000000000" w:firstRow="0" w:lastRow="0" w:firstColumn="0" w:lastColumn="0" w:oddVBand="0" w:evenVBand="0" w:oddHBand="0" w:evenHBand="0" w:firstRowFirstColumn="0" w:firstRowLastColumn="0" w:lastRowFirstColumn="0" w:lastRowLastColumn="0"/>
            </w:pPr>
            <w:r w:rsidRPr="00AA0E82">
              <w:t>The</w:t>
            </w:r>
            <w:r w:rsidRPr="00FF592E">
              <w:rPr>
                <w:i/>
              </w:rPr>
              <w:t xml:space="preserve"> Globally Harmonized System of Classification and Labelling of Chemicals</w:t>
            </w:r>
            <w:r>
              <w:t>, 3rd revised edition</w:t>
            </w:r>
            <w:r w:rsidRPr="00F90308">
              <w:t>, published by the United Nations</w:t>
            </w:r>
            <w:r w:rsidRPr="00E11159">
              <w:t xml:space="preserve"> as modified by Schedule 6 to the WHS Regulations.</w:t>
            </w:r>
          </w:p>
        </w:tc>
      </w:tr>
      <w:tr w:rsidR="00E41A52" w:rsidTr="00C05A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2" w:type="pct"/>
          </w:tcPr>
          <w:p w:rsidR="00E41A52" w:rsidRPr="00C05A37" w:rsidRDefault="00E41A52" w:rsidP="00E41A52">
            <w:pPr>
              <w:rPr>
                <w:rStyle w:val="Emphasised"/>
                <w:b/>
                <w:color w:val="CB6015" w:themeColor="text2"/>
              </w:rPr>
            </w:pPr>
            <w:r w:rsidRPr="00C05A37">
              <w:rPr>
                <w:rStyle w:val="Emphasised"/>
                <w:color w:val="CB6015" w:themeColor="text2"/>
              </w:rPr>
              <w:t>Hazard</w:t>
            </w:r>
          </w:p>
        </w:tc>
        <w:tc>
          <w:tcPr>
            <w:tcW w:w="3868" w:type="pct"/>
          </w:tcPr>
          <w:p w:rsidR="00E41A52" w:rsidRPr="00EA491D" w:rsidRDefault="00E41A52" w:rsidP="00E41A52">
            <w:pPr>
              <w:cnfStyle w:val="000000100000" w:firstRow="0" w:lastRow="0" w:firstColumn="0" w:lastColumn="0" w:oddVBand="0" w:evenVBand="0" w:oddHBand="1" w:evenHBand="0" w:firstRowFirstColumn="0" w:firstRowLastColumn="0" w:lastRowFirstColumn="0" w:lastRowLastColumn="0"/>
            </w:pPr>
            <w:r w:rsidRPr="00EA491D">
              <w:t>A situation or thing that has the potential to harm a person. Hazards at work may include: noisy machinery, a moving forklift, chemicals, electricity, working at heights, a repetitive job, bullying and violence at the workplace.</w:t>
            </w:r>
          </w:p>
        </w:tc>
      </w:tr>
      <w:tr w:rsidR="00E41A52" w:rsidTr="00C05A37">
        <w:tc>
          <w:tcPr>
            <w:cnfStyle w:val="001000000000" w:firstRow="0" w:lastRow="0" w:firstColumn="1" w:lastColumn="0" w:oddVBand="0" w:evenVBand="0" w:oddHBand="0" w:evenHBand="0" w:firstRowFirstColumn="0" w:firstRowLastColumn="0" w:lastRowFirstColumn="0" w:lastRowLastColumn="0"/>
            <w:tcW w:w="1132" w:type="pct"/>
          </w:tcPr>
          <w:p w:rsidR="00E41A52" w:rsidRPr="00C05A37" w:rsidRDefault="00E41A52" w:rsidP="00E41A52">
            <w:pPr>
              <w:rPr>
                <w:rStyle w:val="Emphasised"/>
                <w:b/>
                <w:color w:val="CB6015" w:themeColor="text2"/>
              </w:rPr>
            </w:pPr>
            <w:r w:rsidRPr="00C05A37">
              <w:rPr>
                <w:rStyle w:val="Emphasised"/>
                <w:color w:val="CB6015" w:themeColor="text2"/>
              </w:rPr>
              <w:t>Hazard category</w:t>
            </w:r>
          </w:p>
        </w:tc>
        <w:tc>
          <w:tcPr>
            <w:tcW w:w="3868" w:type="pct"/>
          </w:tcPr>
          <w:p w:rsidR="00E41A52" w:rsidRPr="00F90308" w:rsidRDefault="00E41A52" w:rsidP="00E41A52">
            <w:pPr>
              <w:cnfStyle w:val="000000000000" w:firstRow="0" w:lastRow="0" w:firstColumn="0" w:lastColumn="0" w:oddVBand="0" w:evenVBand="0" w:oddHBand="0" w:evenHBand="0" w:firstRowFirstColumn="0" w:firstRowLastColumn="0" w:lastRowFirstColumn="0" w:lastRowLastColumn="0"/>
            </w:pPr>
            <w:r>
              <w:t>A</w:t>
            </w:r>
            <w:r w:rsidRPr="00F90308">
              <w:t xml:space="preserve"> division of criteria within a hazard class in the GHS.</w:t>
            </w:r>
          </w:p>
        </w:tc>
      </w:tr>
      <w:tr w:rsidR="00E41A52" w:rsidTr="00C05A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2" w:type="pct"/>
          </w:tcPr>
          <w:p w:rsidR="00E41A52" w:rsidRPr="00C05A37" w:rsidRDefault="00E41A52" w:rsidP="00E41A52">
            <w:pPr>
              <w:rPr>
                <w:rStyle w:val="Emphasised"/>
                <w:b/>
                <w:color w:val="CB6015" w:themeColor="text2"/>
              </w:rPr>
            </w:pPr>
            <w:r w:rsidRPr="00C05A37">
              <w:rPr>
                <w:rStyle w:val="Emphasised"/>
                <w:color w:val="CB6015" w:themeColor="text2"/>
              </w:rPr>
              <w:t>Hazard class</w:t>
            </w:r>
          </w:p>
        </w:tc>
        <w:tc>
          <w:tcPr>
            <w:tcW w:w="3868" w:type="pct"/>
          </w:tcPr>
          <w:p w:rsidR="00E41A52" w:rsidRPr="00F90308" w:rsidRDefault="00E41A52" w:rsidP="00E41A52">
            <w:pPr>
              <w:cnfStyle w:val="000000100000" w:firstRow="0" w:lastRow="0" w:firstColumn="0" w:lastColumn="0" w:oddVBand="0" w:evenVBand="0" w:oddHBand="1" w:evenHBand="0" w:firstRowFirstColumn="0" w:firstRowLastColumn="0" w:lastRowFirstColumn="0" w:lastRowLastColumn="0"/>
            </w:pPr>
            <w:r>
              <w:t>T</w:t>
            </w:r>
            <w:r w:rsidRPr="00F90308">
              <w:t>he nature of a physical, health or environmental hazard under the GHS.</w:t>
            </w:r>
          </w:p>
        </w:tc>
      </w:tr>
      <w:tr w:rsidR="00E41A52" w:rsidTr="00C05A37">
        <w:tc>
          <w:tcPr>
            <w:cnfStyle w:val="001000000000" w:firstRow="0" w:lastRow="0" w:firstColumn="1" w:lastColumn="0" w:oddVBand="0" w:evenVBand="0" w:oddHBand="0" w:evenHBand="0" w:firstRowFirstColumn="0" w:firstRowLastColumn="0" w:lastRowFirstColumn="0" w:lastRowLastColumn="0"/>
            <w:tcW w:w="1132" w:type="pct"/>
          </w:tcPr>
          <w:p w:rsidR="00E41A52" w:rsidRPr="00C05A37" w:rsidRDefault="00E41A52" w:rsidP="00E41A52">
            <w:pPr>
              <w:rPr>
                <w:rStyle w:val="Emphasised"/>
                <w:b/>
                <w:color w:val="CB6015" w:themeColor="text2"/>
              </w:rPr>
            </w:pPr>
            <w:r w:rsidRPr="00C05A37">
              <w:rPr>
                <w:rStyle w:val="Emphasised"/>
                <w:color w:val="CB6015" w:themeColor="text2"/>
              </w:rPr>
              <w:t>Hazardous chemical</w:t>
            </w:r>
          </w:p>
        </w:tc>
        <w:tc>
          <w:tcPr>
            <w:tcW w:w="3868" w:type="pct"/>
          </w:tcPr>
          <w:p w:rsidR="00562811" w:rsidRPr="00EA0663" w:rsidRDefault="00562811" w:rsidP="00562811">
            <w:pPr>
              <w:cnfStyle w:val="000000000000" w:firstRow="0" w:lastRow="0" w:firstColumn="0" w:lastColumn="0" w:oddVBand="0" w:evenVBand="0" w:oddHBand="0" w:evenHBand="0" w:firstRowFirstColumn="0" w:firstRowLastColumn="0" w:lastRowFirstColumn="0" w:lastRowLastColumn="0"/>
            </w:pPr>
            <w:bookmarkStart w:id="245" w:name="_Hlk45182872"/>
            <w:r w:rsidRPr="00EA0663">
              <w:t>Any substance, mixture or article that satisfies the criteria for any one or more hazard classes in the GHS (including a classification referred to in Schedule 6 of the WHS Regulations), unless the only hazard class or classes for which the substance, mixture or article satisfies the criteria are any one or more of the following:</w:t>
            </w:r>
          </w:p>
          <w:p w:rsidR="00562811" w:rsidRPr="00EA0663" w:rsidRDefault="00562811" w:rsidP="00562811">
            <w:pPr>
              <w:pStyle w:val="ListParagraph"/>
              <w:numPr>
                <w:ilvl w:val="0"/>
                <w:numId w:val="108"/>
              </w:numPr>
              <w:cnfStyle w:val="000000000000" w:firstRow="0" w:lastRow="0" w:firstColumn="0" w:lastColumn="0" w:oddVBand="0" w:evenVBand="0" w:oddHBand="0" w:evenHBand="0" w:firstRowFirstColumn="0" w:firstRowLastColumn="0" w:lastRowFirstColumn="0" w:lastRowLastColumn="0"/>
              <w:rPr>
                <w:rFonts w:eastAsiaTheme="minorHAnsi"/>
                <w:sz w:val="18"/>
              </w:rPr>
            </w:pPr>
            <w:r w:rsidRPr="00EA0663">
              <w:rPr>
                <w:rFonts w:eastAsiaTheme="minorHAnsi"/>
              </w:rPr>
              <w:t>acute toxicity—oral—category 5</w:t>
            </w:r>
          </w:p>
          <w:p w:rsidR="00562811" w:rsidRPr="00EA0663" w:rsidRDefault="00562811" w:rsidP="00562811">
            <w:pPr>
              <w:pStyle w:val="ListParagraph"/>
              <w:numPr>
                <w:ilvl w:val="0"/>
                <w:numId w:val="108"/>
              </w:numPr>
              <w:cnfStyle w:val="000000000000" w:firstRow="0" w:lastRow="0" w:firstColumn="0" w:lastColumn="0" w:oddVBand="0" w:evenVBand="0" w:oddHBand="0" w:evenHBand="0" w:firstRowFirstColumn="0" w:firstRowLastColumn="0" w:lastRowFirstColumn="0" w:lastRowLastColumn="0"/>
              <w:rPr>
                <w:rFonts w:eastAsiaTheme="minorHAnsi"/>
                <w:sz w:val="18"/>
              </w:rPr>
            </w:pPr>
            <w:r w:rsidRPr="00EA0663">
              <w:rPr>
                <w:rFonts w:eastAsiaTheme="minorHAnsi"/>
              </w:rPr>
              <w:t>acute toxicity—dermal—category 5</w:t>
            </w:r>
          </w:p>
          <w:p w:rsidR="00562811" w:rsidRPr="00EA0663" w:rsidRDefault="00562811" w:rsidP="00562811">
            <w:pPr>
              <w:pStyle w:val="ListParagraph"/>
              <w:numPr>
                <w:ilvl w:val="0"/>
                <w:numId w:val="108"/>
              </w:numPr>
              <w:cnfStyle w:val="000000000000" w:firstRow="0" w:lastRow="0" w:firstColumn="0" w:lastColumn="0" w:oddVBand="0" w:evenVBand="0" w:oddHBand="0" w:evenHBand="0" w:firstRowFirstColumn="0" w:firstRowLastColumn="0" w:lastRowFirstColumn="0" w:lastRowLastColumn="0"/>
              <w:rPr>
                <w:rFonts w:eastAsiaTheme="minorHAnsi"/>
                <w:sz w:val="18"/>
              </w:rPr>
            </w:pPr>
            <w:r w:rsidRPr="00EA0663">
              <w:rPr>
                <w:rFonts w:eastAsiaTheme="minorHAnsi"/>
              </w:rPr>
              <w:t>acute toxicity—inhalation—category 5</w:t>
            </w:r>
          </w:p>
          <w:p w:rsidR="00562811" w:rsidRPr="00EA0663" w:rsidRDefault="00562811" w:rsidP="00562811">
            <w:pPr>
              <w:pStyle w:val="ListParagraph"/>
              <w:numPr>
                <w:ilvl w:val="0"/>
                <w:numId w:val="108"/>
              </w:numPr>
              <w:cnfStyle w:val="000000000000" w:firstRow="0" w:lastRow="0" w:firstColumn="0" w:lastColumn="0" w:oddVBand="0" w:evenVBand="0" w:oddHBand="0" w:evenHBand="0" w:firstRowFirstColumn="0" w:firstRowLastColumn="0" w:lastRowFirstColumn="0" w:lastRowLastColumn="0"/>
              <w:rPr>
                <w:rFonts w:eastAsiaTheme="minorHAnsi"/>
                <w:sz w:val="18"/>
              </w:rPr>
            </w:pPr>
            <w:r w:rsidRPr="00EA0663">
              <w:rPr>
                <w:rFonts w:eastAsiaTheme="minorHAnsi"/>
              </w:rPr>
              <w:t>skin corrosion/irritation—category 3</w:t>
            </w:r>
          </w:p>
          <w:p w:rsidR="00562811" w:rsidRPr="00EA0663" w:rsidRDefault="00562811" w:rsidP="00562811">
            <w:pPr>
              <w:pStyle w:val="ListParagraph"/>
              <w:numPr>
                <w:ilvl w:val="0"/>
                <w:numId w:val="108"/>
              </w:numPr>
              <w:cnfStyle w:val="000000000000" w:firstRow="0" w:lastRow="0" w:firstColumn="0" w:lastColumn="0" w:oddVBand="0" w:evenVBand="0" w:oddHBand="0" w:evenHBand="0" w:firstRowFirstColumn="0" w:firstRowLastColumn="0" w:lastRowFirstColumn="0" w:lastRowLastColumn="0"/>
              <w:rPr>
                <w:rFonts w:eastAsiaTheme="minorHAnsi"/>
                <w:sz w:val="18"/>
              </w:rPr>
            </w:pPr>
            <w:r w:rsidRPr="00EA0663">
              <w:rPr>
                <w:rFonts w:eastAsiaTheme="minorHAnsi"/>
              </w:rPr>
              <w:t>aspiration hazard—category 2</w:t>
            </w:r>
          </w:p>
          <w:p w:rsidR="00562811" w:rsidRPr="00EA0663" w:rsidRDefault="00562811" w:rsidP="00562811">
            <w:pPr>
              <w:pStyle w:val="ListParagraph"/>
              <w:numPr>
                <w:ilvl w:val="0"/>
                <w:numId w:val="108"/>
              </w:numPr>
              <w:cnfStyle w:val="000000000000" w:firstRow="0" w:lastRow="0" w:firstColumn="0" w:lastColumn="0" w:oddVBand="0" w:evenVBand="0" w:oddHBand="0" w:evenHBand="0" w:firstRowFirstColumn="0" w:firstRowLastColumn="0" w:lastRowFirstColumn="0" w:lastRowLastColumn="0"/>
              <w:rPr>
                <w:rFonts w:eastAsiaTheme="minorHAnsi"/>
                <w:sz w:val="18"/>
              </w:rPr>
            </w:pPr>
            <w:r w:rsidRPr="00EA0663">
              <w:rPr>
                <w:rFonts w:eastAsiaTheme="minorHAnsi"/>
              </w:rPr>
              <w:t>flammable gas—category 2</w:t>
            </w:r>
          </w:p>
          <w:p w:rsidR="00562811" w:rsidRPr="00EA0663" w:rsidRDefault="00562811" w:rsidP="00562811">
            <w:pPr>
              <w:pStyle w:val="ListParagraph"/>
              <w:numPr>
                <w:ilvl w:val="0"/>
                <w:numId w:val="108"/>
              </w:numPr>
              <w:cnfStyle w:val="000000000000" w:firstRow="0" w:lastRow="0" w:firstColumn="0" w:lastColumn="0" w:oddVBand="0" w:evenVBand="0" w:oddHBand="0" w:evenHBand="0" w:firstRowFirstColumn="0" w:firstRowLastColumn="0" w:lastRowFirstColumn="0" w:lastRowLastColumn="0"/>
              <w:rPr>
                <w:rFonts w:eastAsiaTheme="minorHAnsi"/>
                <w:sz w:val="18"/>
              </w:rPr>
            </w:pPr>
            <w:r w:rsidRPr="00EA0663">
              <w:rPr>
                <w:rFonts w:eastAsiaTheme="minorHAnsi"/>
              </w:rPr>
              <w:t>acute hazard to the aquatic environment—category 1, 2 or 3</w:t>
            </w:r>
          </w:p>
          <w:p w:rsidR="00562811" w:rsidRPr="00EA0663" w:rsidRDefault="00562811" w:rsidP="00562811">
            <w:pPr>
              <w:pStyle w:val="ListParagraph"/>
              <w:numPr>
                <w:ilvl w:val="0"/>
                <w:numId w:val="108"/>
              </w:numPr>
              <w:cnfStyle w:val="000000000000" w:firstRow="0" w:lastRow="0" w:firstColumn="0" w:lastColumn="0" w:oddVBand="0" w:evenVBand="0" w:oddHBand="0" w:evenHBand="0" w:firstRowFirstColumn="0" w:firstRowLastColumn="0" w:lastRowFirstColumn="0" w:lastRowLastColumn="0"/>
              <w:rPr>
                <w:rFonts w:eastAsiaTheme="minorHAnsi"/>
                <w:sz w:val="18"/>
              </w:rPr>
            </w:pPr>
            <w:r w:rsidRPr="00EA0663">
              <w:rPr>
                <w:rFonts w:eastAsiaTheme="minorHAnsi"/>
              </w:rPr>
              <w:t>chronic hazard to the aquatic environment—category 1, 2, 3 or 4</w:t>
            </w:r>
          </w:p>
          <w:p w:rsidR="00562811" w:rsidRPr="00EA0663" w:rsidRDefault="00562811" w:rsidP="00562811">
            <w:pPr>
              <w:pStyle w:val="ListParagraph"/>
              <w:numPr>
                <w:ilvl w:val="0"/>
                <w:numId w:val="108"/>
              </w:numPr>
              <w:cnfStyle w:val="000000000000" w:firstRow="0" w:lastRow="0" w:firstColumn="0" w:lastColumn="0" w:oddVBand="0" w:evenVBand="0" w:oddHBand="0" w:evenHBand="0" w:firstRowFirstColumn="0" w:firstRowLastColumn="0" w:lastRowFirstColumn="0" w:lastRowLastColumn="0"/>
              <w:rPr>
                <w:rFonts w:eastAsiaTheme="minorHAnsi"/>
                <w:sz w:val="18"/>
              </w:rPr>
            </w:pPr>
            <w:r w:rsidRPr="00EA0663">
              <w:rPr>
                <w:rFonts w:eastAsiaTheme="minorHAnsi"/>
              </w:rPr>
              <w:t>hazardous to the ozone layer.</w:t>
            </w:r>
          </w:p>
          <w:bookmarkEnd w:id="245"/>
          <w:p w:rsidR="00E41A52" w:rsidRPr="00562811" w:rsidRDefault="00562811" w:rsidP="00562811">
            <w:pPr>
              <w:cnfStyle w:val="000000000000" w:firstRow="0" w:lastRow="0" w:firstColumn="0" w:lastColumn="0" w:oddVBand="0" w:evenVBand="0" w:oddHBand="0" w:evenHBand="0" w:firstRowFirstColumn="0" w:firstRowLastColumn="0" w:lastRowFirstColumn="0" w:lastRowLastColumn="0"/>
              <w:rPr>
                <w:highlight w:val="yellow"/>
              </w:rPr>
            </w:pPr>
            <w:r w:rsidRPr="00EA0663">
              <w:t>Note: The Schedule 6 tables replace some tables in the GHS.</w:t>
            </w:r>
          </w:p>
        </w:tc>
      </w:tr>
      <w:tr w:rsidR="00E41A52" w:rsidTr="00C05A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2" w:type="pct"/>
          </w:tcPr>
          <w:p w:rsidR="00E41A52" w:rsidRPr="00C05A37" w:rsidRDefault="00E41A52" w:rsidP="00E41A52">
            <w:pPr>
              <w:rPr>
                <w:rStyle w:val="Emphasised"/>
                <w:b/>
                <w:color w:val="CB6015" w:themeColor="text2"/>
              </w:rPr>
            </w:pPr>
            <w:r w:rsidRPr="00C05A37">
              <w:rPr>
                <w:rStyle w:val="Emphasised"/>
                <w:color w:val="CB6015" w:themeColor="text2"/>
              </w:rPr>
              <w:t>Hazard pictogram</w:t>
            </w:r>
          </w:p>
        </w:tc>
        <w:tc>
          <w:tcPr>
            <w:tcW w:w="3868" w:type="pct"/>
          </w:tcPr>
          <w:p w:rsidR="00E41A52" w:rsidRPr="00F90308" w:rsidRDefault="00E41A52" w:rsidP="00E41A52">
            <w:pPr>
              <w:cnfStyle w:val="000000100000" w:firstRow="0" w:lastRow="0" w:firstColumn="0" w:lastColumn="0" w:oddVBand="0" w:evenVBand="0" w:oddHBand="1" w:evenHBand="0" w:firstRowFirstColumn="0" w:firstRowLastColumn="0" w:lastRowFirstColumn="0" w:lastRowLastColumn="0"/>
            </w:pPr>
            <w:r>
              <w:t xml:space="preserve">A </w:t>
            </w:r>
            <w:r w:rsidRPr="00F90308">
              <w:t>graphical composition, including a symbol plus other graphical elements, that is assigned in the GHS to a hazard class or hazard category.</w:t>
            </w:r>
          </w:p>
        </w:tc>
      </w:tr>
      <w:tr w:rsidR="00E41A52" w:rsidTr="00C05A37">
        <w:tc>
          <w:tcPr>
            <w:cnfStyle w:val="001000000000" w:firstRow="0" w:lastRow="0" w:firstColumn="1" w:lastColumn="0" w:oddVBand="0" w:evenVBand="0" w:oddHBand="0" w:evenHBand="0" w:firstRowFirstColumn="0" w:firstRowLastColumn="0" w:lastRowFirstColumn="0" w:lastRowLastColumn="0"/>
            <w:tcW w:w="1132" w:type="pct"/>
          </w:tcPr>
          <w:p w:rsidR="00E41A52" w:rsidRPr="00C05A37" w:rsidRDefault="00E41A52" w:rsidP="00E41A52">
            <w:pPr>
              <w:rPr>
                <w:rStyle w:val="Emphasised"/>
                <w:b/>
                <w:color w:val="CB6015" w:themeColor="text2"/>
              </w:rPr>
            </w:pPr>
            <w:r w:rsidRPr="00C05A37">
              <w:rPr>
                <w:rStyle w:val="Emphasised"/>
                <w:color w:val="CB6015" w:themeColor="text2"/>
              </w:rPr>
              <w:t>Hazard statement</w:t>
            </w:r>
          </w:p>
        </w:tc>
        <w:tc>
          <w:tcPr>
            <w:tcW w:w="3868" w:type="pct"/>
          </w:tcPr>
          <w:p w:rsidR="00E41A52" w:rsidRPr="00F90308" w:rsidRDefault="00E41A52" w:rsidP="00E41A52">
            <w:pPr>
              <w:cnfStyle w:val="000000000000" w:firstRow="0" w:lastRow="0" w:firstColumn="0" w:lastColumn="0" w:oddVBand="0" w:evenVBand="0" w:oddHBand="0" w:evenHBand="0" w:firstRowFirstColumn="0" w:firstRowLastColumn="0" w:lastRowFirstColumn="0" w:lastRowLastColumn="0"/>
            </w:pPr>
            <w:r>
              <w:t>A</w:t>
            </w:r>
            <w:r w:rsidRPr="00F90308">
              <w:t xml:space="preserve"> statement assigned to a hazard class or hazard category describing the nature of the hazards of a hazardous chemical including, if appropriate, the degree of hazard.</w:t>
            </w:r>
          </w:p>
        </w:tc>
      </w:tr>
      <w:tr w:rsidR="00E41A52" w:rsidTr="00C05A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2" w:type="pct"/>
          </w:tcPr>
          <w:p w:rsidR="00E41A52" w:rsidRPr="00C05A37" w:rsidRDefault="00E41A52" w:rsidP="00E41A52">
            <w:pPr>
              <w:rPr>
                <w:rStyle w:val="Emphasised"/>
                <w:b/>
                <w:color w:val="CB6015" w:themeColor="text2"/>
              </w:rPr>
            </w:pPr>
            <w:r w:rsidRPr="00C05A37">
              <w:rPr>
                <w:rStyle w:val="Emphasised"/>
                <w:color w:val="CB6015" w:themeColor="text2"/>
              </w:rPr>
              <w:t>Hazchem code</w:t>
            </w:r>
          </w:p>
        </w:tc>
        <w:tc>
          <w:tcPr>
            <w:tcW w:w="3868" w:type="pct"/>
          </w:tcPr>
          <w:p w:rsidR="00E41A52" w:rsidRPr="00F90308" w:rsidRDefault="00E41A52" w:rsidP="00E41A52">
            <w:pPr>
              <w:cnfStyle w:val="000000100000" w:firstRow="0" w:lastRow="0" w:firstColumn="0" w:lastColumn="0" w:oddVBand="0" w:evenVBand="0" w:oddHBand="1" w:evenHBand="0" w:firstRowFirstColumn="0" w:firstRowLastColumn="0" w:lastRowFirstColumn="0" w:lastRowLastColumn="0"/>
            </w:pPr>
            <w:r>
              <w:t xml:space="preserve">Has the same meaning as </w:t>
            </w:r>
            <w:r w:rsidRPr="00F90308">
              <w:t>‘Hazchem Code’ under t</w:t>
            </w:r>
            <w:r>
              <w:t>he ADG Code, also known as the e</w:t>
            </w:r>
            <w:r w:rsidRPr="00F90308">
              <w:t xml:space="preserve">mergency </w:t>
            </w:r>
            <w:r>
              <w:t>a</w:t>
            </w:r>
            <w:r w:rsidRPr="00F90308">
              <w:t xml:space="preserve">ction </w:t>
            </w:r>
            <w:r>
              <w:t>c</w:t>
            </w:r>
            <w:r w:rsidRPr="00F90308">
              <w:t>ode.</w:t>
            </w:r>
          </w:p>
        </w:tc>
      </w:tr>
      <w:tr w:rsidR="00E41A52" w:rsidTr="00C05A37">
        <w:tc>
          <w:tcPr>
            <w:cnfStyle w:val="001000000000" w:firstRow="0" w:lastRow="0" w:firstColumn="1" w:lastColumn="0" w:oddVBand="0" w:evenVBand="0" w:oddHBand="0" w:evenHBand="0" w:firstRowFirstColumn="0" w:firstRowLastColumn="0" w:lastRowFirstColumn="0" w:lastRowLastColumn="0"/>
            <w:tcW w:w="1132" w:type="pct"/>
          </w:tcPr>
          <w:p w:rsidR="00E41A52" w:rsidRPr="00C05A37" w:rsidRDefault="00E41A52" w:rsidP="00E41A52">
            <w:pPr>
              <w:rPr>
                <w:rStyle w:val="Emphasised"/>
                <w:b/>
                <w:color w:val="CB6015" w:themeColor="text2"/>
              </w:rPr>
            </w:pPr>
            <w:r w:rsidRPr="00C05A37">
              <w:rPr>
                <w:rStyle w:val="Emphasised"/>
                <w:color w:val="CB6015" w:themeColor="text2"/>
              </w:rPr>
              <w:t>Health and safety committee</w:t>
            </w:r>
          </w:p>
        </w:tc>
        <w:tc>
          <w:tcPr>
            <w:tcW w:w="3868" w:type="pct"/>
          </w:tcPr>
          <w:p w:rsidR="00E41A52" w:rsidRPr="00EA491D" w:rsidRDefault="00E41A52" w:rsidP="00E41A52">
            <w:pPr>
              <w:cnfStyle w:val="000000000000" w:firstRow="0" w:lastRow="0" w:firstColumn="0" w:lastColumn="0" w:oddVBand="0" w:evenVBand="0" w:oddHBand="0" w:evenHBand="0" w:firstRowFirstColumn="0" w:firstRowLastColumn="0" w:lastRowFirstColumn="0" w:lastRowLastColumn="0"/>
            </w:pPr>
            <w:r w:rsidRPr="00EA491D">
              <w:t>A consultative body established under the WHS Act. The committee's functions include facilitating cooperation between workers and the person conducting a business or undertaking to ensure workers</w:t>
            </w:r>
            <w:r>
              <w:t>’</w:t>
            </w:r>
            <w:r w:rsidRPr="00EA491D">
              <w:t xml:space="preserve"> health and safety at work, and </w:t>
            </w:r>
            <w:r w:rsidRPr="00EA491D">
              <w:lastRenderedPageBreak/>
              <w:t>assisting to develop work health and safety standards, rules and procedures for the workplace.</w:t>
            </w:r>
          </w:p>
        </w:tc>
      </w:tr>
      <w:tr w:rsidR="00E41A52" w:rsidTr="00C05A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2" w:type="pct"/>
          </w:tcPr>
          <w:p w:rsidR="00E41A52" w:rsidRPr="00C05A37" w:rsidRDefault="00E41A52" w:rsidP="00E41A52">
            <w:pPr>
              <w:rPr>
                <w:rStyle w:val="Emphasised"/>
                <w:b/>
                <w:color w:val="CB6015" w:themeColor="text2"/>
              </w:rPr>
            </w:pPr>
            <w:r w:rsidRPr="00C05A37">
              <w:rPr>
                <w:rStyle w:val="Emphasised"/>
                <w:color w:val="CB6015" w:themeColor="text2"/>
              </w:rPr>
              <w:lastRenderedPageBreak/>
              <w:t>Health and safety representative</w:t>
            </w:r>
          </w:p>
        </w:tc>
        <w:tc>
          <w:tcPr>
            <w:tcW w:w="3868" w:type="pct"/>
          </w:tcPr>
          <w:p w:rsidR="00E41A52" w:rsidRPr="00EA491D" w:rsidRDefault="00E41A52" w:rsidP="00E41A52">
            <w:pPr>
              <w:cnfStyle w:val="000000100000" w:firstRow="0" w:lastRow="0" w:firstColumn="0" w:lastColumn="0" w:oddVBand="0" w:evenVBand="0" w:oddHBand="1" w:evenHBand="0" w:firstRowFirstColumn="0" w:firstRowLastColumn="0" w:lastRowFirstColumn="0" w:lastRowLastColumn="0"/>
            </w:pPr>
            <w:r w:rsidRPr="00EA491D">
              <w:t>A worker who has been elected by their work group under the WHS Act to represent them on health and safety matters.</w:t>
            </w:r>
          </w:p>
        </w:tc>
      </w:tr>
      <w:tr w:rsidR="00E41A52" w:rsidTr="00C05A37">
        <w:tc>
          <w:tcPr>
            <w:cnfStyle w:val="001000000000" w:firstRow="0" w:lastRow="0" w:firstColumn="1" w:lastColumn="0" w:oddVBand="0" w:evenVBand="0" w:oddHBand="0" w:evenHBand="0" w:firstRowFirstColumn="0" w:firstRowLastColumn="0" w:lastRowFirstColumn="0" w:lastRowLastColumn="0"/>
            <w:tcW w:w="1132" w:type="pct"/>
          </w:tcPr>
          <w:p w:rsidR="00E41A52" w:rsidRPr="00C05A37" w:rsidRDefault="00E41A52" w:rsidP="00E41A52">
            <w:pPr>
              <w:rPr>
                <w:rStyle w:val="Emphasised"/>
                <w:b/>
                <w:color w:val="CB6015" w:themeColor="text2"/>
              </w:rPr>
            </w:pPr>
            <w:r w:rsidRPr="00C05A37">
              <w:rPr>
                <w:rStyle w:val="Emphasised"/>
                <w:color w:val="CB6015" w:themeColor="text2"/>
              </w:rPr>
              <w:t>Health monitoring</w:t>
            </w:r>
          </w:p>
        </w:tc>
        <w:tc>
          <w:tcPr>
            <w:tcW w:w="3868" w:type="pct"/>
          </w:tcPr>
          <w:p w:rsidR="00E41A52" w:rsidRPr="00F90308" w:rsidRDefault="00E41A52" w:rsidP="00E41A52">
            <w:pPr>
              <w:cnfStyle w:val="000000000000" w:firstRow="0" w:lastRow="0" w:firstColumn="0" w:lastColumn="0" w:oddVBand="0" w:evenVBand="0" w:oddHBand="0" w:evenHBand="0" w:firstRowFirstColumn="0" w:firstRowLastColumn="0" w:lastRowFirstColumn="0" w:lastRowLastColumn="0"/>
            </w:pPr>
            <w:r>
              <w:t>M</w:t>
            </w:r>
            <w:r w:rsidRPr="00F90308">
              <w:t>onitoring the person to identify changes in the person’s health status as a result of exposure to a hazardous chemical.</w:t>
            </w:r>
          </w:p>
        </w:tc>
      </w:tr>
      <w:tr w:rsidR="00E41A52" w:rsidTr="00C05A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2" w:type="pct"/>
          </w:tcPr>
          <w:p w:rsidR="00E41A52" w:rsidRPr="00C05A37" w:rsidRDefault="00E41A52" w:rsidP="00E41A52">
            <w:pPr>
              <w:rPr>
                <w:rStyle w:val="Emphasised"/>
                <w:b/>
                <w:color w:val="CB6015" w:themeColor="text2"/>
              </w:rPr>
            </w:pPr>
            <w:r w:rsidRPr="00C05A37">
              <w:rPr>
                <w:rStyle w:val="Emphasised"/>
                <w:color w:val="CB6015" w:themeColor="text2"/>
              </w:rPr>
              <w:t>Import</w:t>
            </w:r>
          </w:p>
        </w:tc>
        <w:tc>
          <w:tcPr>
            <w:tcW w:w="3868" w:type="pct"/>
          </w:tcPr>
          <w:p w:rsidR="00E41A52" w:rsidRPr="00F90308" w:rsidRDefault="00E41A52" w:rsidP="00E41A52">
            <w:pPr>
              <w:cnfStyle w:val="000000100000" w:firstRow="0" w:lastRow="0" w:firstColumn="0" w:lastColumn="0" w:oddVBand="0" w:evenVBand="0" w:oddHBand="1" w:evenHBand="0" w:firstRowFirstColumn="0" w:firstRowLastColumn="0" w:lastRowFirstColumn="0" w:lastRowLastColumn="0"/>
            </w:pPr>
            <w:r>
              <w:t>B</w:t>
            </w:r>
            <w:r w:rsidRPr="00F90308">
              <w:t>ring into the jurisdiction from outside Australia.</w:t>
            </w:r>
          </w:p>
        </w:tc>
      </w:tr>
      <w:tr w:rsidR="00E41A52" w:rsidTr="00C05A37">
        <w:tc>
          <w:tcPr>
            <w:cnfStyle w:val="001000000000" w:firstRow="0" w:lastRow="0" w:firstColumn="1" w:lastColumn="0" w:oddVBand="0" w:evenVBand="0" w:oddHBand="0" w:evenHBand="0" w:firstRowFirstColumn="0" w:firstRowLastColumn="0" w:lastRowFirstColumn="0" w:lastRowLastColumn="0"/>
            <w:tcW w:w="1132" w:type="pct"/>
          </w:tcPr>
          <w:p w:rsidR="00E41A52" w:rsidRPr="00C05A37" w:rsidRDefault="00E41A52" w:rsidP="00E41A52">
            <w:pPr>
              <w:rPr>
                <w:rStyle w:val="Emphasised"/>
                <w:b/>
                <w:color w:val="CB6015" w:themeColor="text2"/>
              </w:rPr>
            </w:pPr>
            <w:r w:rsidRPr="00C05A37">
              <w:rPr>
                <w:rStyle w:val="Emphasised"/>
                <w:color w:val="CB6015" w:themeColor="text2"/>
              </w:rPr>
              <w:t>Importer (of a hazardous chemical)</w:t>
            </w:r>
          </w:p>
        </w:tc>
        <w:tc>
          <w:tcPr>
            <w:tcW w:w="3868" w:type="pct"/>
          </w:tcPr>
          <w:p w:rsidR="00E41A52" w:rsidRPr="00F90308" w:rsidRDefault="00E41A52" w:rsidP="00E41A52">
            <w:pPr>
              <w:cnfStyle w:val="000000000000" w:firstRow="0" w:lastRow="0" w:firstColumn="0" w:lastColumn="0" w:oddVBand="0" w:evenVBand="0" w:oddHBand="0" w:evenHBand="0" w:firstRowFirstColumn="0" w:firstRowLastColumn="0" w:lastRowFirstColumn="0" w:lastRowLastColumn="0"/>
            </w:pPr>
            <w:r>
              <w:t>A p</w:t>
            </w:r>
            <w:r w:rsidRPr="000A3323">
              <w:t xml:space="preserve">erson who conducts a business or undertaking that imports a substance that is a hazardous chemical that is to be used, or could reasonably be expected to be used, at a workplace. </w:t>
            </w:r>
          </w:p>
        </w:tc>
      </w:tr>
      <w:tr w:rsidR="00E41A52" w:rsidTr="00C05A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2" w:type="pct"/>
          </w:tcPr>
          <w:p w:rsidR="00E41A52" w:rsidRPr="00C05A37" w:rsidRDefault="00E41A52" w:rsidP="00E41A52">
            <w:pPr>
              <w:rPr>
                <w:rStyle w:val="Emphasised"/>
                <w:b/>
                <w:color w:val="CB6015" w:themeColor="text2"/>
              </w:rPr>
            </w:pPr>
            <w:r w:rsidRPr="00C05A37">
              <w:rPr>
                <w:rStyle w:val="Emphasised"/>
                <w:color w:val="CB6015" w:themeColor="text2"/>
              </w:rPr>
              <w:t>Label</w:t>
            </w:r>
          </w:p>
        </w:tc>
        <w:tc>
          <w:tcPr>
            <w:tcW w:w="3868" w:type="pct"/>
          </w:tcPr>
          <w:p w:rsidR="00E41A52" w:rsidRPr="00F90308" w:rsidRDefault="00E41A52" w:rsidP="00E41A52">
            <w:pPr>
              <w:cnfStyle w:val="000000100000" w:firstRow="0" w:lastRow="0" w:firstColumn="0" w:lastColumn="0" w:oddVBand="0" w:evenVBand="0" w:oddHBand="1" w:evenHBand="0" w:firstRowFirstColumn="0" w:firstRowLastColumn="0" w:lastRowFirstColumn="0" w:lastRowLastColumn="0"/>
            </w:pPr>
            <w:r>
              <w:t>W</w:t>
            </w:r>
            <w:r w:rsidRPr="00F90308">
              <w:t>ritten, printed or graphical information elements concerning a hazardous chemical that is affixed to, printed on or attached to the container of a hazardous chemical.</w:t>
            </w:r>
          </w:p>
        </w:tc>
      </w:tr>
      <w:tr w:rsidR="00E41A52" w:rsidTr="00C05A37">
        <w:tc>
          <w:tcPr>
            <w:cnfStyle w:val="001000000000" w:firstRow="0" w:lastRow="0" w:firstColumn="1" w:lastColumn="0" w:oddVBand="0" w:evenVBand="0" w:oddHBand="0" w:evenHBand="0" w:firstRowFirstColumn="0" w:firstRowLastColumn="0" w:lastRowFirstColumn="0" w:lastRowLastColumn="0"/>
            <w:tcW w:w="1132" w:type="pct"/>
          </w:tcPr>
          <w:p w:rsidR="00E41A52" w:rsidRPr="00C05A37" w:rsidRDefault="00E41A52" w:rsidP="00E41A52">
            <w:pPr>
              <w:rPr>
                <w:rStyle w:val="Emphasised"/>
                <w:b/>
                <w:color w:val="CB6015" w:themeColor="text2"/>
              </w:rPr>
            </w:pPr>
            <w:r w:rsidRPr="00C05A37">
              <w:rPr>
                <w:rStyle w:val="Emphasised"/>
                <w:color w:val="CB6015" w:themeColor="text2"/>
              </w:rPr>
              <w:t>Manufacture</w:t>
            </w:r>
          </w:p>
        </w:tc>
        <w:tc>
          <w:tcPr>
            <w:tcW w:w="3868" w:type="pct"/>
          </w:tcPr>
          <w:p w:rsidR="00E41A52" w:rsidRPr="00F90308" w:rsidRDefault="00E41A52" w:rsidP="00E41A52">
            <w:pPr>
              <w:cnfStyle w:val="000000000000" w:firstRow="0" w:lastRow="0" w:firstColumn="0" w:lastColumn="0" w:oddVBand="0" w:evenVBand="0" w:oddHBand="0" w:evenHBand="0" w:firstRowFirstColumn="0" w:firstRowLastColumn="0" w:lastRowFirstColumn="0" w:lastRowLastColumn="0"/>
            </w:pPr>
            <w:r>
              <w:t>T</w:t>
            </w:r>
            <w:r w:rsidRPr="00F90308">
              <w:t>he activities of packing, repacking, formulating, blending, mixing, making, remaking and synthesi</w:t>
            </w:r>
            <w:r>
              <w:t>s</w:t>
            </w:r>
            <w:r w:rsidRPr="00F90308">
              <w:t>ing of the chemical.</w:t>
            </w:r>
          </w:p>
        </w:tc>
      </w:tr>
      <w:tr w:rsidR="00E41A52" w:rsidTr="00C05A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2" w:type="pct"/>
          </w:tcPr>
          <w:p w:rsidR="00E41A52" w:rsidRPr="00C05A37" w:rsidRDefault="00E41A52" w:rsidP="00E41A52">
            <w:pPr>
              <w:rPr>
                <w:rStyle w:val="Emphasised"/>
                <w:b/>
                <w:color w:val="CB6015" w:themeColor="text2"/>
              </w:rPr>
            </w:pPr>
            <w:r w:rsidRPr="00C05A37">
              <w:rPr>
                <w:rStyle w:val="Emphasised"/>
                <w:color w:val="CB6015" w:themeColor="text2"/>
              </w:rPr>
              <w:t>Manufacturer (of a hazardous chemical)</w:t>
            </w:r>
          </w:p>
        </w:tc>
        <w:tc>
          <w:tcPr>
            <w:tcW w:w="3868" w:type="pct"/>
          </w:tcPr>
          <w:p w:rsidR="00E41A52" w:rsidRPr="00F90308" w:rsidRDefault="00E41A52" w:rsidP="00E41A52">
            <w:pPr>
              <w:cnfStyle w:val="000000100000" w:firstRow="0" w:lastRow="0" w:firstColumn="0" w:lastColumn="0" w:oddVBand="0" w:evenVBand="0" w:oddHBand="1" w:evenHBand="0" w:firstRowFirstColumn="0" w:firstRowLastColumn="0" w:lastRowFirstColumn="0" w:lastRowLastColumn="0"/>
            </w:pPr>
            <w:r>
              <w:t>A</w:t>
            </w:r>
            <w:r w:rsidRPr="000A3323">
              <w:t xml:space="preserve"> person who conducts a business or undertaking that manufactures a substance that is a hazardous chemical that is to be used, or could reasonably be expected to be used, at a workplace. </w:t>
            </w:r>
          </w:p>
        </w:tc>
      </w:tr>
      <w:tr w:rsidR="00E41A52" w:rsidTr="00C05A37">
        <w:tc>
          <w:tcPr>
            <w:cnfStyle w:val="001000000000" w:firstRow="0" w:lastRow="0" w:firstColumn="1" w:lastColumn="0" w:oddVBand="0" w:evenVBand="0" w:oddHBand="0" w:evenHBand="0" w:firstRowFirstColumn="0" w:firstRowLastColumn="0" w:lastRowFirstColumn="0" w:lastRowLastColumn="0"/>
            <w:tcW w:w="1132" w:type="pct"/>
          </w:tcPr>
          <w:p w:rsidR="00E41A52" w:rsidRPr="00C05A37" w:rsidRDefault="00E41A52" w:rsidP="00E41A52">
            <w:pPr>
              <w:rPr>
                <w:rStyle w:val="Emphasised"/>
                <w:b/>
                <w:color w:val="CB6015" w:themeColor="text2"/>
              </w:rPr>
            </w:pPr>
            <w:r w:rsidRPr="00C05A37">
              <w:rPr>
                <w:rStyle w:val="Emphasised"/>
                <w:color w:val="CB6015" w:themeColor="text2"/>
              </w:rPr>
              <w:t>May</w:t>
            </w:r>
          </w:p>
        </w:tc>
        <w:tc>
          <w:tcPr>
            <w:tcW w:w="3868" w:type="pct"/>
          </w:tcPr>
          <w:p w:rsidR="00E41A52" w:rsidRPr="00EA491D" w:rsidRDefault="00E41A52" w:rsidP="00E41A52">
            <w:pPr>
              <w:cnfStyle w:val="000000000000" w:firstRow="0" w:lastRow="0" w:firstColumn="0" w:lastColumn="0" w:oddVBand="0" w:evenVBand="0" w:oddHBand="0" w:evenHBand="0" w:firstRowFirstColumn="0" w:firstRowLastColumn="0" w:lastRowFirstColumn="0" w:lastRowLastColumn="0"/>
            </w:pPr>
            <w:r>
              <w:t>‘</w:t>
            </w:r>
            <w:r w:rsidRPr="00EA491D">
              <w:t>May</w:t>
            </w:r>
            <w:r>
              <w:t>’</w:t>
            </w:r>
            <w:r w:rsidRPr="00EA491D">
              <w:t xml:space="preserve"> indicates an optional course of action.</w:t>
            </w:r>
          </w:p>
        </w:tc>
      </w:tr>
      <w:tr w:rsidR="00E41A52" w:rsidTr="00C05A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2" w:type="pct"/>
          </w:tcPr>
          <w:p w:rsidR="00E41A52" w:rsidRPr="00C05A37" w:rsidRDefault="00E41A52" w:rsidP="00E41A52">
            <w:pPr>
              <w:rPr>
                <w:rStyle w:val="Emphasised"/>
                <w:b/>
                <w:color w:val="CB6015" w:themeColor="text2"/>
              </w:rPr>
            </w:pPr>
            <w:r w:rsidRPr="00C05A37">
              <w:rPr>
                <w:rStyle w:val="Emphasised"/>
                <w:color w:val="CB6015" w:themeColor="text2"/>
              </w:rPr>
              <w:t>Mixture</w:t>
            </w:r>
          </w:p>
        </w:tc>
        <w:tc>
          <w:tcPr>
            <w:tcW w:w="3868" w:type="pct"/>
          </w:tcPr>
          <w:p w:rsidR="00E41A52" w:rsidRPr="00F90308" w:rsidRDefault="00E41A52" w:rsidP="00E41A52">
            <w:pPr>
              <w:cnfStyle w:val="000000100000" w:firstRow="0" w:lastRow="0" w:firstColumn="0" w:lastColumn="0" w:oddVBand="0" w:evenVBand="0" w:oddHBand="1" w:evenHBand="0" w:firstRowFirstColumn="0" w:firstRowLastColumn="0" w:lastRowFirstColumn="0" w:lastRowLastColumn="0"/>
            </w:pPr>
            <w:r>
              <w:t>M</w:t>
            </w:r>
            <w:r w:rsidRPr="00F90308">
              <w:t>eans a combination of or a solution composed of two or more substances that do not react with each other.</w:t>
            </w:r>
          </w:p>
        </w:tc>
      </w:tr>
      <w:tr w:rsidR="00E41A52" w:rsidTr="00C05A37">
        <w:tc>
          <w:tcPr>
            <w:cnfStyle w:val="001000000000" w:firstRow="0" w:lastRow="0" w:firstColumn="1" w:lastColumn="0" w:oddVBand="0" w:evenVBand="0" w:oddHBand="0" w:evenHBand="0" w:firstRowFirstColumn="0" w:firstRowLastColumn="0" w:lastRowFirstColumn="0" w:lastRowLastColumn="0"/>
            <w:tcW w:w="1132" w:type="pct"/>
          </w:tcPr>
          <w:p w:rsidR="00E41A52" w:rsidRPr="00C05A37" w:rsidRDefault="00E41A52" w:rsidP="00E41A52">
            <w:pPr>
              <w:rPr>
                <w:rStyle w:val="Emphasised"/>
                <w:b/>
                <w:color w:val="CB6015" w:themeColor="text2"/>
              </w:rPr>
            </w:pPr>
            <w:r w:rsidRPr="00C05A37">
              <w:rPr>
                <w:rStyle w:val="Emphasised"/>
                <w:color w:val="CB6015" w:themeColor="text2"/>
              </w:rPr>
              <w:t>Must</w:t>
            </w:r>
          </w:p>
        </w:tc>
        <w:tc>
          <w:tcPr>
            <w:tcW w:w="3868" w:type="pct"/>
          </w:tcPr>
          <w:p w:rsidR="00E41A52" w:rsidRDefault="00E41A52" w:rsidP="00E41A52">
            <w:pPr>
              <w:cnfStyle w:val="000000000000" w:firstRow="0" w:lastRow="0" w:firstColumn="0" w:lastColumn="0" w:oddVBand="0" w:evenVBand="0" w:oddHBand="0" w:evenHBand="0" w:firstRowFirstColumn="0" w:firstRowLastColumn="0" w:lastRowFirstColumn="0" w:lastRowLastColumn="0"/>
            </w:pPr>
            <w:r>
              <w:t>‘</w:t>
            </w:r>
            <w:r w:rsidRPr="00EA491D">
              <w:t>Must</w:t>
            </w:r>
            <w:r>
              <w:t>’</w:t>
            </w:r>
            <w:r w:rsidRPr="00EA491D">
              <w:t xml:space="preserve"> indicates a legal requirement exists that must be complied with. </w:t>
            </w:r>
          </w:p>
        </w:tc>
      </w:tr>
      <w:tr w:rsidR="00E41A52" w:rsidTr="00C05A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2" w:type="pct"/>
          </w:tcPr>
          <w:p w:rsidR="00E41A52" w:rsidRPr="00C05A37" w:rsidRDefault="00E41A52" w:rsidP="00E41A52">
            <w:pPr>
              <w:rPr>
                <w:rStyle w:val="Emphasised"/>
                <w:b/>
                <w:color w:val="CB6015" w:themeColor="text2"/>
              </w:rPr>
            </w:pPr>
            <w:r w:rsidRPr="00C05A37">
              <w:rPr>
                <w:rStyle w:val="Emphasised"/>
                <w:color w:val="CB6015" w:themeColor="text2"/>
              </w:rPr>
              <w:t>Officer</w:t>
            </w:r>
          </w:p>
        </w:tc>
        <w:tc>
          <w:tcPr>
            <w:tcW w:w="3868" w:type="pct"/>
          </w:tcPr>
          <w:p w:rsidR="00E41A52" w:rsidRDefault="00E41A52" w:rsidP="00E41A52">
            <w:pPr>
              <w:framePr w:hSpace="180" w:wrap="around" w:hAnchor="margin" w:y="795"/>
              <w:cnfStyle w:val="000000100000" w:firstRow="0" w:lastRow="0" w:firstColumn="0" w:lastColumn="0" w:oddVBand="0" w:evenVBand="0" w:oddHBand="1" w:evenHBand="0" w:firstRowFirstColumn="0" w:firstRowLastColumn="0" w:lastRowFirstColumn="0" w:lastRowLastColumn="0"/>
            </w:pPr>
            <w:r w:rsidRPr="00FC0C76">
              <w:t>An officer under the WHS Act includes:</w:t>
            </w:r>
          </w:p>
          <w:p w:rsidR="00E41A52" w:rsidRPr="000D19B2" w:rsidRDefault="00E41A52" w:rsidP="00C05A37">
            <w:pPr>
              <w:pStyle w:val="ListBullet"/>
              <w:numPr>
                <w:ilvl w:val="0"/>
                <w:numId w:val="63"/>
              </w:numPr>
              <w:spacing w:before="60"/>
              <w:contextualSpacing/>
              <w:cnfStyle w:val="000000100000" w:firstRow="0" w:lastRow="0" w:firstColumn="0" w:lastColumn="0" w:oddVBand="0" w:evenVBand="0" w:oddHBand="1" w:evenHBand="0" w:firstRowFirstColumn="0" w:firstRowLastColumn="0" w:lastRowFirstColumn="0" w:lastRowLastColumn="0"/>
            </w:pPr>
            <w:r w:rsidRPr="000D19B2">
              <w:t xml:space="preserve">an officer under section 9 of the </w:t>
            </w:r>
            <w:r w:rsidRPr="000D19B2">
              <w:rPr>
                <w:i/>
              </w:rPr>
              <w:t>Corporations Act 2001</w:t>
            </w:r>
            <w:r w:rsidRPr="000D19B2">
              <w:t xml:space="preserve"> (Cth) </w:t>
            </w:r>
          </w:p>
          <w:p w:rsidR="00E41A52" w:rsidRPr="000D19B2" w:rsidRDefault="00E41A52" w:rsidP="00C05A37">
            <w:pPr>
              <w:pStyle w:val="ListBullet"/>
              <w:numPr>
                <w:ilvl w:val="0"/>
                <w:numId w:val="63"/>
              </w:numPr>
              <w:spacing w:before="60"/>
              <w:contextualSpacing/>
              <w:cnfStyle w:val="000000100000" w:firstRow="0" w:lastRow="0" w:firstColumn="0" w:lastColumn="0" w:oddVBand="0" w:evenVBand="0" w:oddHBand="1" w:evenHBand="0" w:firstRowFirstColumn="0" w:firstRowLastColumn="0" w:lastRowFirstColumn="0" w:lastRowLastColumn="0"/>
            </w:pPr>
            <w:r w:rsidRPr="000D19B2">
              <w:t>an officer of the Crown within the meaning of section 247 of the WHS Act, and</w:t>
            </w:r>
          </w:p>
          <w:p w:rsidR="00E41A52" w:rsidRPr="000D19B2" w:rsidRDefault="00E41A52" w:rsidP="00C05A37">
            <w:pPr>
              <w:pStyle w:val="ListBullet"/>
              <w:numPr>
                <w:ilvl w:val="0"/>
                <w:numId w:val="63"/>
              </w:numPr>
              <w:spacing w:before="60"/>
              <w:contextualSpacing/>
              <w:cnfStyle w:val="000000100000" w:firstRow="0" w:lastRow="0" w:firstColumn="0" w:lastColumn="0" w:oddVBand="0" w:evenVBand="0" w:oddHBand="1" w:evenHBand="0" w:firstRowFirstColumn="0" w:firstRowLastColumn="0" w:lastRowFirstColumn="0" w:lastRowLastColumn="0"/>
            </w:pPr>
            <w:r w:rsidRPr="000D19B2">
              <w:t xml:space="preserve">an officer of a public authority within the meaning of section 252 of the WHS Act. </w:t>
            </w:r>
          </w:p>
          <w:p w:rsidR="00E41A52" w:rsidRDefault="00E41A52" w:rsidP="00E41A52">
            <w:pPr>
              <w:framePr w:hSpace="180" w:wrap="around" w:hAnchor="margin" w:y="795"/>
              <w:cnfStyle w:val="000000100000" w:firstRow="0" w:lastRow="0" w:firstColumn="0" w:lastColumn="0" w:oddVBand="0" w:evenVBand="0" w:oddHBand="1" w:evenHBand="0" w:firstRowFirstColumn="0" w:firstRowLastColumn="0" w:lastRowFirstColumn="0" w:lastRowLastColumn="0"/>
              <w:rPr>
                <w:color w:val="3636A7" w:themeColor="text1" w:themeTint="BF"/>
                <w:sz w:val="52"/>
              </w:rPr>
            </w:pPr>
            <w:r w:rsidRPr="008A4FC0">
              <w:t>A partner in a partnership or an elected member of a local authority is not an officer while acting in that capacity.</w:t>
            </w:r>
          </w:p>
        </w:tc>
      </w:tr>
      <w:tr w:rsidR="00E41A52" w:rsidTr="00C05A37">
        <w:tc>
          <w:tcPr>
            <w:cnfStyle w:val="001000000000" w:firstRow="0" w:lastRow="0" w:firstColumn="1" w:lastColumn="0" w:oddVBand="0" w:evenVBand="0" w:oddHBand="0" w:evenHBand="0" w:firstRowFirstColumn="0" w:firstRowLastColumn="0" w:lastRowFirstColumn="0" w:lastRowLastColumn="0"/>
            <w:tcW w:w="1132" w:type="pct"/>
          </w:tcPr>
          <w:p w:rsidR="00E41A52" w:rsidRPr="00C05A37" w:rsidRDefault="00E41A52" w:rsidP="00E41A52">
            <w:pPr>
              <w:rPr>
                <w:rStyle w:val="Emphasised"/>
                <w:b/>
                <w:color w:val="CB6015" w:themeColor="text2"/>
              </w:rPr>
            </w:pPr>
            <w:r w:rsidRPr="00C05A37">
              <w:rPr>
                <w:rStyle w:val="Emphasised"/>
                <w:color w:val="CB6015" w:themeColor="text2"/>
              </w:rPr>
              <w:t>Person conducting a business or undertaking (PCBU)</w:t>
            </w:r>
          </w:p>
        </w:tc>
        <w:tc>
          <w:tcPr>
            <w:tcW w:w="3868" w:type="pct"/>
          </w:tcPr>
          <w:p w:rsidR="00E41A52" w:rsidRDefault="00E41A52" w:rsidP="00E41A52">
            <w:pPr>
              <w:framePr w:hSpace="180" w:wrap="around" w:hAnchor="margin" w:y="795"/>
              <w:cnfStyle w:val="000000000000" w:firstRow="0" w:lastRow="0" w:firstColumn="0" w:lastColumn="0" w:oddVBand="0" w:evenVBand="0" w:oddHBand="0" w:evenHBand="0" w:firstRowFirstColumn="0" w:firstRowLastColumn="0" w:lastRowFirstColumn="0" w:lastRowLastColumn="0"/>
            </w:pPr>
            <w:r w:rsidRPr="00FC0C76">
              <w:t>A PCBU is an umbrella concept which intends to capture all types of working arrangements or relationships.</w:t>
            </w:r>
          </w:p>
          <w:p w:rsidR="00E41A52" w:rsidRDefault="00E41A52" w:rsidP="00E41A52">
            <w:pPr>
              <w:framePr w:hSpace="180" w:wrap="around" w:hAnchor="margin" w:y="795"/>
              <w:cnfStyle w:val="000000000000" w:firstRow="0" w:lastRow="0" w:firstColumn="0" w:lastColumn="0" w:oddVBand="0" w:evenVBand="0" w:oddHBand="0" w:evenHBand="0" w:firstRowFirstColumn="0" w:firstRowLastColumn="0" w:lastRowFirstColumn="0" w:lastRowLastColumn="0"/>
            </w:pPr>
            <w:r w:rsidRPr="00B11804">
              <w:t>A PCBU includes a:</w:t>
            </w:r>
          </w:p>
          <w:p w:rsidR="00E41A52" w:rsidRDefault="00E41A52" w:rsidP="00C05A37">
            <w:pPr>
              <w:pStyle w:val="ListBullet"/>
              <w:numPr>
                <w:ilvl w:val="0"/>
                <w:numId w:val="64"/>
              </w:numPr>
              <w:spacing w:before="60"/>
              <w:contextualSpacing/>
              <w:cnfStyle w:val="000000000000" w:firstRow="0" w:lastRow="0" w:firstColumn="0" w:lastColumn="0" w:oddVBand="0" w:evenVBand="0" w:oddHBand="0" w:evenHBand="0" w:firstRowFirstColumn="0" w:firstRowLastColumn="0" w:lastRowFirstColumn="0" w:lastRowLastColumn="0"/>
            </w:pPr>
            <w:r w:rsidRPr="008A4FC0">
              <w:t>company</w:t>
            </w:r>
          </w:p>
          <w:p w:rsidR="00E41A52" w:rsidRDefault="00E41A52" w:rsidP="00C05A37">
            <w:pPr>
              <w:pStyle w:val="ListBullet"/>
              <w:numPr>
                <w:ilvl w:val="0"/>
                <w:numId w:val="64"/>
              </w:numPr>
              <w:spacing w:before="60"/>
              <w:contextualSpacing/>
              <w:cnfStyle w:val="000000000000" w:firstRow="0" w:lastRow="0" w:firstColumn="0" w:lastColumn="0" w:oddVBand="0" w:evenVBand="0" w:oddHBand="0" w:evenHBand="0" w:firstRowFirstColumn="0" w:firstRowLastColumn="0" w:lastRowFirstColumn="0" w:lastRowLastColumn="0"/>
            </w:pPr>
            <w:r w:rsidRPr="008A4FC0">
              <w:t>unincorporated body or association</w:t>
            </w:r>
          </w:p>
          <w:p w:rsidR="00E41A52" w:rsidRPr="000D19B2" w:rsidRDefault="00E41A52" w:rsidP="00C05A37">
            <w:pPr>
              <w:pStyle w:val="ListBullet"/>
              <w:numPr>
                <w:ilvl w:val="0"/>
                <w:numId w:val="64"/>
              </w:numPr>
              <w:spacing w:before="60"/>
              <w:contextualSpacing/>
              <w:cnfStyle w:val="000000000000" w:firstRow="0" w:lastRow="0" w:firstColumn="0" w:lastColumn="0" w:oddVBand="0" w:evenVBand="0" w:oddHBand="0" w:evenHBand="0" w:firstRowFirstColumn="0" w:firstRowLastColumn="0" w:lastRowFirstColumn="0" w:lastRowLastColumn="0"/>
            </w:pPr>
            <w:r w:rsidRPr="000D19B2">
              <w:t xml:space="preserve">sole trader or self-employed person. </w:t>
            </w:r>
          </w:p>
          <w:p w:rsidR="00E41A52" w:rsidRPr="001310E5" w:rsidRDefault="00E41A52" w:rsidP="00E41A52">
            <w:pPr>
              <w:framePr w:hSpace="180" w:wrap="around" w:hAnchor="margin" w:y="795"/>
              <w:cnfStyle w:val="000000000000" w:firstRow="0" w:lastRow="0" w:firstColumn="0" w:lastColumn="0" w:oddVBand="0" w:evenVBand="0" w:oddHBand="0" w:evenHBand="0" w:firstRowFirstColumn="0" w:firstRowLastColumn="0" w:lastRowFirstColumn="0" w:lastRowLastColumn="0"/>
              <w:rPr>
                <w:lang w:eastAsia="en-AU"/>
              </w:rPr>
            </w:pPr>
            <w:r w:rsidRPr="001310E5">
              <w:t xml:space="preserve">Individuals who are in a partnership that is conducting a business will individually and collectively be a PCBU. </w:t>
            </w:r>
          </w:p>
          <w:p w:rsidR="00E41A52" w:rsidRPr="00EA491D" w:rsidRDefault="00E41A52" w:rsidP="00E41A52">
            <w:pPr>
              <w:cnfStyle w:val="000000000000" w:firstRow="0" w:lastRow="0" w:firstColumn="0" w:lastColumn="0" w:oddVBand="0" w:evenVBand="0" w:oddHBand="0" w:evenHBand="0" w:firstRowFirstColumn="0" w:firstRowLastColumn="0" w:lastRowFirstColumn="0" w:lastRowLastColumn="0"/>
            </w:pPr>
            <w:r w:rsidRPr="001310E5">
              <w:lastRenderedPageBreak/>
              <w:t>A volunteer association (defined under the WHS Act, see below) or elected members of a local authority will not be a PCBU.</w:t>
            </w:r>
          </w:p>
        </w:tc>
      </w:tr>
      <w:tr w:rsidR="00E41A52" w:rsidTr="00C05A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2" w:type="pct"/>
          </w:tcPr>
          <w:p w:rsidR="00E41A52" w:rsidRPr="00C05A37" w:rsidRDefault="00E41A52" w:rsidP="00E41A52">
            <w:pPr>
              <w:rPr>
                <w:rStyle w:val="Emphasised"/>
                <w:b/>
                <w:color w:val="CB6015" w:themeColor="text2"/>
              </w:rPr>
            </w:pPr>
            <w:r w:rsidRPr="00C05A37">
              <w:rPr>
                <w:rStyle w:val="Emphasised"/>
                <w:color w:val="CB6015" w:themeColor="text2"/>
              </w:rPr>
              <w:lastRenderedPageBreak/>
              <w:t>Precautionary statement</w:t>
            </w:r>
          </w:p>
        </w:tc>
        <w:tc>
          <w:tcPr>
            <w:tcW w:w="3868" w:type="pct"/>
          </w:tcPr>
          <w:p w:rsidR="00E41A52" w:rsidRPr="00F90308" w:rsidRDefault="00E41A52" w:rsidP="00E41A52">
            <w:pPr>
              <w:cnfStyle w:val="000000100000" w:firstRow="0" w:lastRow="0" w:firstColumn="0" w:lastColumn="0" w:oddVBand="0" w:evenVBand="0" w:oddHBand="1" w:evenHBand="0" w:firstRowFirstColumn="0" w:firstRowLastColumn="0" w:lastRowFirstColumn="0" w:lastRowLastColumn="0"/>
            </w:pPr>
            <w:r>
              <w:t>A</w:t>
            </w:r>
            <w:r w:rsidRPr="00F90308">
              <w:t xml:space="preserve"> phrase prescribed by the GHS that describes recommended measures to be taken to prevent or minimise the adverse effects of exposure to a hazardous chemical or the improper handling of a hazardous chemical.</w:t>
            </w:r>
          </w:p>
        </w:tc>
      </w:tr>
      <w:tr w:rsidR="00E41A52" w:rsidTr="00C05A37">
        <w:tc>
          <w:tcPr>
            <w:cnfStyle w:val="001000000000" w:firstRow="0" w:lastRow="0" w:firstColumn="1" w:lastColumn="0" w:oddVBand="0" w:evenVBand="0" w:oddHBand="0" w:evenHBand="0" w:firstRowFirstColumn="0" w:firstRowLastColumn="0" w:lastRowFirstColumn="0" w:lastRowLastColumn="0"/>
            <w:tcW w:w="1132" w:type="pct"/>
          </w:tcPr>
          <w:p w:rsidR="00E41A52" w:rsidRPr="00C05A37" w:rsidRDefault="00E41A52" w:rsidP="00E41A52">
            <w:pPr>
              <w:rPr>
                <w:rStyle w:val="Emphasised"/>
                <w:b/>
                <w:color w:val="CB6015" w:themeColor="text2"/>
              </w:rPr>
            </w:pPr>
            <w:r w:rsidRPr="00C05A37">
              <w:rPr>
                <w:rStyle w:val="Emphasised"/>
                <w:color w:val="CB6015" w:themeColor="text2"/>
              </w:rPr>
              <w:t>Product identifier</w:t>
            </w:r>
          </w:p>
        </w:tc>
        <w:tc>
          <w:tcPr>
            <w:tcW w:w="3868" w:type="pct"/>
          </w:tcPr>
          <w:p w:rsidR="00E41A52" w:rsidRPr="00F90308" w:rsidRDefault="00E41A52" w:rsidP="00E41A52">
            <w:pPr>
              <w:cnfStyle w:val="000000000000" w:firstRow="0" w:lastRow="0" w:firstColumn="0" w:lastColumn="0" w:oddVBand="0" w:evenVBand="0" w:oddHBand="0" w:evenHBand="0" w:firstRowFirstColumn="0" w:firstRowLastColumn="0" w:lastRowFirstColumn="0" w:lastRowLastColumn="0"/>
            </w:pPr>
            <w:r>
              <w:t>T</w:t>
            </w:r>
            <w:r w:rsidRPr="00F90308">
              <w:t>he name or number used to identify a product on a label or in a</w:t>
            </w:r>
            <w:r>
              <w:t>n SDS</w:t>
            </w:r>
            <w:r w:rsidRPr="00F90308">
              <w:t>.</w:t>
            </w:r>
            <w:r w:rsidRPr="00A32EC2">
              <w:rPr>
                <w:rStyle w:val="FootnoteReference"/>
              </w:rPr>
              <w:footnoteReference w:id="13"/>
            </w:r>
          </w:p>
        </w:tc>
      </w:tr>
      <w:tr w:rsidR="00E41A52" w:rsidTr="00C05A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2" w:type="pct"/>
          </w:tcPr>
          <w:p w:rsidR="00E41A52" w:rsidRPr="00C05A37" w:rsidRDefault="00E41A52" w:rsidP="00E41A52">
            <w:pPr>
              <w:rPr>
                <w:rStyle w:val="Emphasised"/>
                <w:b/>
                <w:color w:val="CB6015" w:themeColor="text2"/>
              </w:rPr>
            </w:pPr>
            <w:r w:rsidRPr="00C05A37">
              <w:rPr>
                <w:rStyle w:val="Emphasised"/>
                <w:color w:val="CB6015" w:themeColor="text2"/>
              </w:rPr>
              <w:t>Proper shipping name</w:t>
            </w:r>
          </w:p>
        </w:tc>
        <w:tc>
          <w:tcPr>
            <w:tcW w:w="3868" w:type="pct"/>
          </w:tcPr>
          <w:p w:rsidR="00E41A52" w:rsidRPr="00F90308" w:rsidRDefault="00E41A52" w:rsidP="00E41A52">
            <w:pPr>
              <w:cnfStyle w:val="000000100000" w:firstRow="0" w:lastRow="0" w:firstColumn="0" w:lastColumn="0" w:oddVBand="0" w:evenVBand="0" w:oddHBand="1" w:evenHBand="0" w:firstRowFirstColumn="0" w:firstRowLastColumn="0" w:lastRowFirstColumn="0" w:lastRowLastColumn="0"/>
            </w:pPr>
            <w:r>
              <w:t>A</w:t>
            </w:r>
            <w:r w:rsidRPr="00F90308">
              <w:t xml:space="preserve"> </w:t>
            </w:r>
            <w:r>
              <w:t>p</w:t>
            </w:r>
            <w:r w:rsidRPr="00F90308">
              <w:t xml:space="preserve">roper </w:t>
            </w:r>
            <w:r>
              <w:t>s</w:t>
            </w:r>
            <w:r w:rsidRPr="00F90308">
              <w:t xml:space="preserve">hipping </w:t>
            </w:r>
            <w:r>
              <w:t>n</w:t>
            </w:r>
            <w:r w:rsidRPr="00F90308">
              <w:t>ame under the ADG Code.</w:t>
            </w:r>
          </w:p>
        </w:tc>
      </w:tr>
      <w:tr w:rsidR="00E41A52" w:rsidTr="00C05A37">
        <w:tc>
          <w:tcPr>
            <w:cnfStyle w:val="001000000000" w:firstRow="0" w:lastRow="0" w:firstColumn="1" w:lastColumn="0" w:oddVBand="0" w:evenVBand="0" w:oddHBand="0" w:evenHBand="0" w:firstRowFirstColumn="0" w:firstRowLastColumn="0" w:lastRowFirstColumn="0" w:lastRowLastColumn="0"/>
            <w:tcW w:w="1132" w:type="pct"/>
          </w:tcPr>
          <w:p w:rsidR="00E41A52" w:rsidRPr="00C05A37" w:rsidRDefault="00E41A52" w:rsidP="00E41A52">
            <w:pPr>
              <w:rPr>
                <w:rStyle w:val="Emphasised"/>
                <w:b/>
                <w:color w:val="CB6015" w:themeColor="text2"/>
              </w:rPr>
            </w:pPr>
            <w:r w:rsidRPr="00C05A37">
              <w:rPr>
                <w:rStyle w:val="Emphasised"/>
                <w:color w:val="CB6015" w:themeColor="text2"/>
              </w:rPr>
              <w:t>Research chemical</w:t>
            </w:r>
          </w:p>
        </w:tc>
        <w:tc>
          <w:tcPr>
            <w:tcW w:w="3868" w:type="pct"/>
          </w:tcPr>
          <w:p w:rsidR="00E41A52" w:rsidRPr="00F90308" w:rsidRDefault="00E41A52" w:rsidP="00E41A52">
            <w:pPr>
              <w:cnfStyle w:val="000000000000" w:firstRow="0" w:lastRow="0" w:firstColumn="0" w:lastColumn="0" w:oddVBand="0" w:evenVBand="0" w:oddHBand="0" w:evenHBand="0" w:firstRowFirstColumn="0" w:firstRowLastColumn="0" w:lastRowFirstColumn="0" w:lastRowLastColumn="0"/>
            </w:pPr>
            <w:r>
              <w:t>A</w:t>
            </w:r>
            <w:r w:rsidRPr="00F90308">
              <w:t xml:space="preserve"> substance or mixture that is manufactured in a laboratory for genuine research and is not for use or supply for a purpose other than analysis or genuine research.</w:t>
            </w:r>
          </w:p>
        </w:tc>
      </w:tr>
      <w:tr w:rsidR="00E41A52" w:rsidTr="00C05A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2" w:type="pct"/>
          </w:tcPr>
          <w:p w:rsidR="00E41A52" w:rsidRPr="00C05A37" w:rsidRDefault="00E41A52" w:rsidP="00E41A52">
            <w:pPr>
              <w:rPr>
                <w:rStyle w:val="Emphasised"/>
                <w:b/>
                <w:color w:val="CB6015" w:themeColor="text2"/>
              </w:rPr>
            </w:pPr>
            <w:r w:rsidRPr="00C05A37">
              <w:rPr>
                <w:rStyle w:val="Emphasised"/>
                <w:color w:val="CB6015" w:themeColor="text2"/>
              </w:rPr>
              <w:t>Risk</w:t>
            </w:r>
          </w:p>
        </w:tc>
        <w:tc>
          <w:tcPr>
            <w:tcW w:w="3868" w:type="pct"/>
          </w:tcPr>
          <w:p w:rsidR="00E41A52" w:rsidRPr="00EA491D" w:rsidRDefault="00E41A52" w:rsidP="00E41A52">
            <w:pPr>
              <w:cnfStyle w:val="000000100000" w:firstRow="0" w:lastRow="0" w:firstColumn="0" w:lastColumn="0" w:oddVBand="0" w:evenVBand="0" w:oddHBand="1" w:evenHBand="0" w:firstRowFirstColumn="0" w:firstRowLastColumn="0" w:lastRowFirstColumn="0" w:lastRowLastColumn="0"/>
            </w:pPr>
            <w:r w:rsidRPr="00EA491D">
              <w:t>The possibility harm (death, injury or illness) might occur when exposed to a hazard.</w:t>
            </w:r>
          </w:p>
        </w:tc>
      </w:tr>
      <w:tr w:rsidR="00E41A52" w:rsidTr="00C05A37">
        <w:tc>
          <w:tcPr>
            <w:cnfStyle w:val="001000000000" w:firstRow="0" w:lastRow="0" w:firstColumn="1" w:lastColumn="0" w:oddVBand="0" w:evenVBand="0" w:oddHBand="0" w:evenHBand="0" w:firstRowFirstColumn="0" w:firstRowLastColumn="0" w:lastRowFirstColumn="0" w:lastRowLastColumn="0"/>
            <w:tcW w:w="1132" w:type="pct"/>
          </w:tcPr>
          <w:p w:rsidR="00E41A52" w:rsidRPr="00C05A37" w:rsidRDefault="00E41A52" w:rsidP="00E41A52">
            <w:pPr>
              <w:rPr>
                <w:rStyle w:val="Emphasised"/>
                <w:b/>
                <w:color w:val="CB6015" w:themeColor="text2"/>
              </w:rPr>
            </w:pPr>
            <w:r w:rsidRPr="00C05A37">
              <w:rPr>
                <w:rStyle w:val="Emphasised"/>
                <w:color w:val="CB6015" w:themeColor="text2"/>
              </w:rPr>
              <w:t>Should</w:t>
            </w:r>
          </w:p>
        </w:tc>
        <w:tc>
          <w:tcPr>
            <w:tcW w:w="3868" w:type="pct"/>
          </w:tcPr>
          <w:p w:rsidR="00E41A52" w:rsidRPr="00EA491D" w:rsidRDefault="00E41A52" w:rsidP="00E41A52">
            <w:pPr>
              <w:cnfStyle w:val="000000000000" w:firstRow="0" w:lastRow="0" w:firstColumn="0" w:lastColumn="0" w:oddVBand="0" w:evenVBand="0" w:oddHBand="0" w:evenHBand="0" w:firstRowFirstColumn="0" w:firstRowLastColumn="0" w:lastRowFirstColumn="0" w:lastRowLastColumn="0"/>
            </w:pPr>
            <w:r>
              <w:t>‘</w:t>
            </w:r>
            <w:r w:rsidRPr="00EA491D">
              <w:t>Should</w:t>
            </w:r>
            <w:r>
              <w:t>’</w:t>
            </w:r>
            <w:r w:rsidRPr="00EA491D">
              <w:t xml:space="preserve"> indicates a recommended course of action.</w:t>
            </w:r>
          </w:p>
        </w:tc>
      </w:tr>
      <w:tr w:rsidR="00E41A52" w:rsidTr="00C05A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2" w:type="pct"/>
          </w:tcPr>
          <w:p w:rsidR="00E41A52" w:rsidRPr="00C05A37" w:rsidRDefault="00E41A52" w:rsidP="00E41A52">
            <w:pPr>
              <w:rPr>
                <w:rStyle w:val="Emphasised"/>
                <w:b/>
                <w:color w:val="CB6015" w:themeColor="text2"/>
              </w:rPr>
            </w:pPr>
            <w:r w:rsidRPr="00C05A37">
              <w:rPr>
                <w:rStyle w:val="Emphasised"/>
                <w:color w:val="CB6015" w:themeColor="text2"/>
              </w:rPr>
              <w:t>Substance</w:t>
            </w:r>
          </w:p>
        </w:tc>
        <w:tc>
          <w:tcPr>
            <w:tcW w:w="3868" w:type="pct"/>
          </w:tcPr>
          <w:p w:rsidR="00E41A52" w:rsidRPr="00F90308" w:rsidRDefault="00E41A52" w:rsidP="00E41A52">
            <w:pPr>
              <w:cnfStyle w:val="000000100000" w:firstRow="0" w:lastRow="0" w:firstColumn="0" w:lastColumn="0" w:oddVBand="0" w:evenVBand="0" w:oddHBand="1" w:evenHBand="0" w:firstRowFirstColumn="0" w:firstRowLastColumn="0" w:lastRowFirstColumn="0" w:lastRowLastColumn="0"/>
            </w:pPr>
            <w:r>
              <w:t>A</w:t>
            </w:r>
            <w:r w:rsidRPr="00F90308">
              <w:t xml:space="preserve"> chemical element or compound in its natural state or obtained or generated by a process: </w:t>
            </w:r>
          </w:p>
          <w:p w:rsidR="00E41A52" w:rsidRPr="00F90308" w:rsidRDefault="00E41A52" w:rsidP="00C05A37">
            <w:pPr>
              <w:pStyle w:val="ListBullet"/>
              <w:numPr>
                <w:ilvl w:val="0"/>
                <w:numId w:val="65"/>
              </w:numPr>
              <w:spacing w:before="60"/>
              <w:contextualSpacing/>
              <w:cnfStyle w:val="000000100000" w:firstRow="0" w:lastRow="0" w:firstColumn="0" w:lastColumn="0" w:oddVBand="0" w:evenVBand="0" w:oddHBand="1" w:evenHBand="0" w:firstRowFirstColumn="0" w:firstRowLastColumn="0" w:lastRowFirstColumn="0" w:lastRowLastColumn="0"/>
            </w:pPr>
            <w:r w:rsidRPr="00F90308">
              <w:t>including any additive necessary to preserve the stability of the element or compound and any impurities deriving from the process</w:t>
            </w:r>
            <w:r>
              <w:t>,</w:t>
            </w:r>
            <w:r w:rsidRPr="00F90308">
              <w:t xml:space="preserve"> but</w:t>
            </w:r>
          </w:p>
          <w:p w:rsidR="00E41A52" w:rsidRPr="00F90308" w:rsidRDefault="00E41A52" w:rsidP="00C05A37">
            <w:pPr>
              <w:pStyle w:val="ListBullet"/>
              <w:numPr>
                <w:ilvl w:val="0"/>
                <w:numId w:val="65"/>
              </w:numPr>
              <w:spacing w:before="60"/>
              <w:contextualSpacing/>
              <w:cnfStyle w:val="000000100000" w:firstRow="0" w:lastRow="0" w:firstColumn="0" w:lastColumn="0" w:oddVBand="0" w:evenVBand="0" w:oddHBand="1" w:evenHBand="0" w:firstRowFirstColumn="0" w:firstRowLastColumn="0" w:lastRowFirstColumn="0" w:lastRowLastColumn="0"/>
            </w:pPr>
            <w:r w:rsidRPr="00F90308">
              <w:t>excluding any solvent that may be separated without affecting the stability of the element or compound, or changing its composition.</w:t>
            </w:r>
          </w:p>
        </w:tc>
      </w:tr>
      <w:tr w:rsidR="00E41A52" w:rsidTr="00C05A37">
        <w:tc>
          <w:tcPr>
            <w:cnfStyle w:val="001000000000" w:firstRow="0" w:lastRow="0" w:firstColumn="1" w:lastColumn="0" w:oddVBand="0" w:evenVBand="0" w:oddHBand="0" w:evenHBand="0" w:firstRowFirstColumn="0" w:firstRowLastColumn="0" w:lastRowFirstColumn="0" w:lastRowLastColumn="0"/>
            <w:tcW w:w="1132" w:type="pct"/>
          </w:tcPr>
          <w:p w:rsidR="00E41A52" w:rsidRPr="00C05A37" w:rsidRDefault="00E41A52" w:rsidP="00E41A52">
            <w:pPr>
              <w:rPr>
                <w:rStyle w:val="Emphasised"/>
                <w:b/>
                <w:color w:val="CB6015" w:themeColor="text2"/>
              </w:rPr>
            </w:pPr>
            <w:r w:rsidRPr="00C05A37">
              <w:rPr>
                <w:rStyle w:val="Emphasised"/>
                <w:color w:val="CB6015" w:themeColor="text2"/>
              </w:rPr>
              <w:t>Supply</w:t>
            </w:r>
          </w:p>
        </w:tc>
        <w:tc>
          <w:tcPr>
            <w:tcW w:w="3868" w:type="pct"/>
          </w:tcPr>
          <w:p w:rsidR="00E41A52" w:rsidRPr="00F90308" w:rsidRDefault="00E41A52" w:rsidP="00E41A52">
            <w:pPr>
              <w:cnfStyle w:val="000000000000" w:firstRow="0" w:lastRow="0" w:firstColumn="0" w:lastColumn="0" w:oddVBand="0" w:evenVBand="0" w:oddHBand="0" w:evenHBand="0" w:firstRowFirstColumn="0" w:firstRowLastColumn="0" w:lastRowFirstColumn="0" w:lastRowLastColumn="0"/>
            </w:pPr>
            <w:r>
              <w:t>S</w:t>
            </w:r>
            <w:r w:rsidRPr="00F90308">
              <w:t>elling or transferring ownership or responsibility for a chemical.</w:t>
            </w:r>
          </w:p>
        </w:tc>
      </w:tr>
      <w:tr w:rsidR="00E41A52" w:rsidTr="00C05A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2" w:type="pct"/>
          </w:tcPr>
          <w:p w:rsidR="00E41A52" w:rsidRPr="00C05A37" w:rsidRDefault="00E41A52" w:rsidP="00E41A52">
            <w:pPr>
              <w:rPr>
                <w:rStyle w:val="Emphasised"/>
                <w:b/>
                <w:color w:val="CB6015" w:themeColor="text2"/>
              </w:rPr>
            </w:pPr>
            <w:r w:rsidRPr="00C05A37">
              <w:rPr>
                <w:rStyle w:val="Emphasised"/>
                <w:color w:val="CB6015" w:themeColor="text2"/>
              </w:rPr>
              <w:t>Technical name</w:t>
            </w:r>
          </w:p>
        </w:tc>
        <w:tc>
          <w:tcPr>
            <w:tcW w:w="3868" w:type="pct"/>
          </w:tcPr>
          <w:p w:rsidR="00E41A52" w:rsidRPr="00F90308" w:rsidRDefault="00E41A52" w:rsidP="00E41A52">
            <w:pPr>
              <w:cnfStyle w:val="000000100000" w:firstRow="0" w:lastRow="0" w:firstColumn="0" w:lastColumn="0" w:oddVBand="0" w:evenVBand="0" w:oddHBand="1" w:evenHBand="0" w:firstRowFirstColumn="0" w:firstRowLastColumn="0" w:lastRowFirstColumn="0" w:lastRowLastColumn="0"/>
            </w:pPr>
            <w:r>
              <w:t>A</w:t>
            </w:r>
            <w:r w:rsidRPr="00F90308">
              <w:t xml:space="preserve"> name that is: </w:t>
            </w:r>
          </w:p>
          <w:p w:rsidR="00E41A52" w:rsidRPr="00F90308" w:rsidRDefault="00E41A52" w:rsidP="00C05A37">
            <w:pPr>
              <w:pStyle w:val="ListBullet"/>
              <w:numPr>
                <w:ilvl w:val="0"/>
                <w:numId w:val="66"/>
              </w:numPr>
              <w:spacing w:before="60"/>
              <w:contextualSpacing/>
              <w:cnfStyle w:val="000000100000" w:firstRow="0" w:lastRow="0" w:firstColumn="0" w:lastColumn="0" w:oddVBand="0" w:evenVBand="0" w:oddHBand="1" w:evenHBand="0" w:firstRowFirstColumn="0" w:firstRowLastColumn="0" w:lastRowFirstColumn="0" w:lastRowLastColumn="0"/>
            </w:pPr>
            <w:r w:rsidRPr="00F90308">
              <w:t>ordinarily used in commerce, regulations and codes to identify a substance or mixture, other than an International Union of Pure and Applied Chemistry or Chemical Abstracts Service name</w:t>
            </w:r>
            <w:r>
              <w:t>, and</w:t>
            </w:r>
          </w:p>
          <w:p w:rsidR="00E41A52" w:rsidRPr="00F90308" w:rsidRDefault="00E41A52" w:rsidP="00C05A37">
            <w:pPr>
              <w:pStyle w:val="ListBullet"/>
              <w:numPr>
                <w:ilvl w:val="0"/>
                <w:numId w:val="66"/>
              </w:numPr>
              <w:spacing w:before="60"/>
              <w:contextualSpacing/>
              <w:cnfStyle w:val="000000100000" w:firstRow="0" w:lastRow="0" w:firstColumn="0" w:lastColumn="0" w:oddVBand="0" w:evenVBand="0" w:oddHBand="1" w:evenHBand="0" w:firstRowFirstColumn="0" w:firstRowLastColumn="0" w:lastRowFirstColumn="0" w:lastRowLastColumn="0"/>
            </w:pPr>
            <w:r w:rsidRPr="00F90308">
              <w:t>recognised by the scientific community.</w:t>
            </w:r>
          </w:p>
        </w:tc>
      </w:tr>
      <w:tr w:rsidR="00E41A52" w:rsidTr="00C05A37">
        <w:tc>
          <w:tcPr>
            <w:cnfStyle w:val="001000000000" w:firstRow="0" w:lastRow="0" w:firstColumn="1" w:lastColumn="0" w:oddVBand="0" w:evenVBand="0" w:oddHBand="0" w:evenHBand="0" w:firstRowFirstColumn="0" w:firstRowLastColumn="0" w:lastRowFirstColumn="0" w:lastRowLastColumn="0"/>
            <w:tcW w:w="1132" w:type="pct"/>
          </w:tcPr>
          <w:p w:rsidR="00E41A52" w:rsidRPr="00C05A37" w:rsidRDefault="00E41A52" w:rsidP="00E41A52">
            <w:pPr>
              <w:rPr>
                <w:rStyle w:val="Emphasised"/>
                <w:b/>
                <w:color w:val="CB6015" w:themeColor="text2"/>
              </w:rPr>
            </w:pPr>
            <w:r w:rsidRPr="00C05A37">
              <w:rPr>
                <w:rStyle w:val="Emphasised"/>
                <w:color w:val="CB6015" w:themeColor="text2"/>
              </w:rPr>
              <w:t>United Nations (UN) number</w:t>
            </w:r>
          </w:p>
        </w:tc>
        <w:tc>
          <w:tcPr>
            <w:tcW w:w="3868" w:type="pct"/>
          </w:tcPr>
          <w:p w:rsidR="00E41A52" w:rsidRPr="00F90308" w:rsidRDefault="00E41A52" w:rsidP="00E41A52">
            <w:pPr>
              <w:cnfStyle w:val="000000000000" w:firstRow="0" w:lastRow="0" w:firstColumn="0" w:lastColumn="0" w:oddVBand="0" w:evenVBand="0" w:oddHBand="0" w:evenHBand="0" w:firstRowFirstColumn="0" w:firstRowLastColumn="0" w:lastRowFirstColumn="0" w:lastRowLastColumn="0"/>
            </w:pPr>
            <w:r>
              <w:t>A</w:t>
            </w:r>
            <w:r w:rsidRPr="00F90308">
              <w:t xml:space="preserve"> number assigned to dangerous goods by the United Nations Subcommittee of Experts on the Transport of Dangerous Goods.</w:t>
            </w:r>
            <w:r w:rsidRPr="00A32EC2">
              <w:rPr>
                <w:rStyle w:val="FootnoteReference"/>
              </w:rPr>
              <w:footnoteReference w:id="14"/>
            </w:r>
          </w:p>
        </w:tc>
      </w:tr>
      <w:tr w:rsidR="00E41A52" w:rsidTr="00C05A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2" w:type="pct"/>
          </w:tcPr>
          <w:p w:rsidR="00E41A52" w:rsidRPr="00C05A37" w:rsidRDefault="00E41A52" w:rsidP="00E41A52">
            <w:pPr>
              <w:rPr>
                <w:rStyle w:val="Emphasised"/>
                <w:b/>
                <w:color w:val="CB6015" w:themeColor="text2"/>
              </w:rPr>
            </w:pPr>
            <w:r w:rsidRPr="00C05A37">
              <w:rPr>
                <w:rStyle w:val="Emphasised"/>
                <w:color w:val="CB6015" w:themeColor="text2"/>
              </w:rPr>
              <w:t>Volunteer association</w:t>
            </w:r>
          </w:p>
        </w:tc>
        <w:tc>
          <w:tcPr>
            <w:tcW w:w="3868" w:type="pct"/>
          </w:tcPr>
          <w:p w:rsidR="00E41A52" w:rsidRPr="00EA491D" w:rsidRDefault="00E41A52" w:rsidP="00E41A52">
            <w:pPr>
              <w:cnfStyle w:val="000000100000" w:firstRow="0" w:lastRow="0" w:firstColumn="0" w:lastColumn="0" w:oddVBand="0" w:evenVBand="0" w:oddHBand="1" w:evenHBand="0" w:firstRowFirstColumn="0" w:firstRowLastColumn="0" w:lastRowFirstColumn="0" w:lastRowLastColumn="0"/>
            </w:pPr>
            <w:r w:rsidRPr="00AD03DE">
              <w:t>A group of volunteers working together for one or more community purposes where none of the volunteers, whether alone or jointly with any other volunteers, employs any person to carry out work for the volunteer association.</w:t>
            </w:r>
          </w:p>
        </w:tc>
      </w:tr>
      <w:tr w:rsidR="00E41A52" w:rsidTr="00C05A37">
        <w:tc>
          <w:tcPr>
            <w:cnfStyle w:val="001000000000" w:firstRow="0" w:lastRow="0" w:firstColumn="1" w:lastColumn="0" w:oddVBand="0" w:evenVBand="0" w:oddHBand="0" w:evenHBand="0" w:firstRowFirstColumn="0" w:firstRowLastColumn="0" w:lastRowFirstColumn="0" w:lastRowLastColumn="0"/>
            <w:tcW w:w="1132" w:type="pct"/>
          </w:tcPr>
          <w:p w:rsidR="00E41A52" w:rsidRPr="00C05A37" w:rsidRDefault="00E41A52" w:rsidP="00E41A52">
            <w:pPr>
              <w:rPr>
                <w:rStyle w:val="Emphasised"/>
                <w:b/>
                <w:color w:val="CB6015" w:themeColor="text2"/>
              </w:rPr>
            </w:pPr>
            <w:r w:rsidRPr="00C05A37">
              <w:rPr>
                <w:rStyle w:val="Emphasised"/>
                <w:color w:val="CB6015" w:themeColor="text2"/>
              </w:rPr>
              <w:t>Work group</w:t>
            </w:r>
          </w:p>
        </w:tc>
        <w:tc>
          <w:tcPr>
            <w:tcW w:w="3868" w:type="pct"/>
          </w:tcPr>
          <w:p w:rsidR="00E41A52" w:rsidRDefault="00E41A52" w:rsidP="00E41A52">
            <w:pPr>
              <w:cnfStyle w:val="000000000000" w:firstRow="0" w:lastRow="0" w:firstColumn="0" w:lastColumn="0" w:oddVBand="0" w:evenVBand="0" w:oddHBand="0" w:evenHBand="0" w:firstRowFirstColumn="0" w:firstRowLastColumn="0" w:lastRowFirstColumn="0" w:lastRowLastColumn="0"/>
            </w:pPr>
            <w:r w:rsidRPr="00EA491D">
              <w:t>A group of workers established to facilitate the representation of workers by one or more health and safety representatives. A work group may be all workers at a workplace but it may also be appropriate to split a workplace into multiple work groups where workers share similar work conditions or are exposed to similar risks and hazards. For example all workers on night shift.</w:t>
            </w:r>
          </w:p>
        </w:tc>
      </w:tr>
      <w:tr w:rsidR="00E41A52" w:rsidTr="00C05A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2" w:type="pct"/>
          </w:tcPr>
          <w:p w:rsidR="00E41A52" w:rsidRPr="00C05A37" w:rsidRDefault="00E41A52" w:rsidP="00E41A52">
            <w:pPr>
              <w:rPr>
                <w:rStyle w:val="Emphasised"/>
                <w:b/>
                <w:color w:val="CB6015" w:themeColor="text2"/>
              </w:rPr>
            </w:pPr>
            <w:r w:rsidRPr="00C05A37">
              <w:rPr>
                <w:rStyle w:val="Emphasised"/>
                <w:color w:val="CB6015" w:themeColor="text2"/>
              </w:rPr>
              <w:lastRenderedPageBreak/>
              <w:t>Worker</w:t>
            </w:r>
          </w:p>
        </w:tc>
        <w:tc>
          <w:tcPr>
            <w:tcW w:w="3868" w:type="pct"/>
          </w:tcPr>
          <w:p w:rsidR="00E41A52" w:rsidRPr="00EA491D" w:rsidRDefault="00E41A52" w:rsidP="00E41A52">
            <w:pPr>
              <w:cnfStyle w:val="000000100000" w:firstRow="0" w:lastRow="0" w:firstColumn="0" w:lastColumn="0" w:oddVBand="0" w:evenVBand="0" w:oddHBand="1" w:evenHBand="0" w:firstRowFirstColumn="0" w:firstRowLastColumn="0" w:lastRowFirstColumn="0" w:lastRowLastColumn="0"/>
            </w:pPr>
            <w:r w:rsidRPr="00EA491D">
              <w:t>Any person who carries out work for a person conducting a business or undertaking, including work as an employee, contractor or subcontractor (or their employee), self-employed person, outworker, apprentice or trainee, work experience student, employee of a labour hire company placed with a 'host employer' or a volunteer.</w:t>
            </w:r>
          </w:p>
        </w:tc>
      </w:tr>
      <w:tr w:rsidR="00E41A52" w:rsidTr="00C05A37">
        <w:tc>
          <w:tcPr>
            <w:cnfStyle w:val="001000000000" w:firstRow="0" w:lastRow="0" w:firstColumn="1" w:lastColumn="0" w:oddVBand="0" w:evenVBand="0" w:oddHBand="0" w:evenHBand="0" w:firstRowFirstColumn="0" w:firstRowLastColumn="0" w:lastRowFirstColumn="0" w:lastRowLastColumn="0"/>
            <w:tcW w:w="1132" w:type="pct"/>
          </w:tcPr>
          <w:p w:rsidR="00E41A52" w:rsidRPr="00C05A37" w:rsidRDefault="00E41A52" w:rsidP="00E41A52">
            <w:pPr>
              <w:rPr>
                <w:rStyle w:val="Emphasised"/>
                <w:b/>
                <w:color w:val="CB6015" w:themeColor="text2"/>
              </w:rPr>
            </w:pPr>
            <w:r w:rsidRPr="00C05A37">
              <w:rPr>
                <w:rStyle w:val="Emphasised"/>
                <w:color w:val="CB6015" w:themeColor="text2"/>
              </w:rPr>
              <w:t>Workplace</w:t>
            </w:r>
          </w:p>
        </w:tc>
        <w:tc>
          <w:tcPr>
            <w:tcW w:w="3868" w:type="pct"/>
          </w:tcPr>
          <w:p w:rsidR="00E41A52" w:rsidRPr="00EA491D" w:rsidRDefault="00E41A52" w:rsidP="00E41A52">
            <w:pPr>
              <w:cnfStyle w:val="000000000000" w:firstRow="0" w:lastRow="0" w:firstColumn="0" w:lastColumn="0" w:oddVBand="0" w:evenVBand="0" w:oddHBand="0" w:evenHBand="0" w:firstRowFirstColumn="0" w:firstRowLastColumn="0" w:lastRowFirstColumn="0" w:lastRowLastColumn="0"/>
            </w:pPr>
            <w:r w:rsidRPr="00EA491D">
              <w:t xml:space="preserve">Any place where work is carried out for a business or undertaking and includes any place where a worker goes, or is likely to be, while at work. This may include offices, factories, shops, construction sites, vehicles, ships, aircraft or other mobile structures on land or water. </w:t>
            </w:r>
          </w:p>
        </w:tc>
      </w:tr>
    </w:tbl>
    <w:p w:rsidR="00C05A37" w:rsidRDefault="00C05A37" w:rsidP="00E41A52">
      <w:pPr>
        <w:pStyle w:val="Heading1"/>
        <w:numPr>
          <w:ilvl w:val="0"/>
          <w:numId w:val="0"/>
        </w:numPr>
      </w:pPr>
      <w:bookmarkStart w:id="246" w:name="_Appendix_B_–"/>
      <w:bookmarkStart w:id="247" w:name="_Toc262470581"/>
      <w:bookmarkStart w:id="248" w:name="_Toc442343987"/>
      <w:bookmarkStart w:id="249" w:name="_Toc513022226"/>
      <w:bookmarkEnd w:id="246"/>
    </w:p>
    <w:p w:rsidR="00C05A37" w:rsidRDefault="00C05A37">
      <w:pPr>
        <w:rPr>
          <w:rFonts w:asciiTheme="majorHAnsi" w:eastAsiaTheme="majorEastAsia" w:hAnsiTheme="majorHAnsi" w:cstheme="majorBidi"/>
          <w:bCs/>
          <w:color w:val="CB6015"/>
          <w:kern w:val="32"/>
          <w:sz w:val="36"/>
          <w:szCs w:val="32"/>
        </w:rPr>
      </w:pPr>
      <w:r>
        <w:br w:type="page"/>
      </w:r>
    </w:p>
    <w:p w:rsidR="00E41A52" w:rsidRPr="00CE188F" w:rsidRDefault="00E41A52" w:rsidP="00E41A52">
      <w:pPr>
        <w:pStyle w:val="Heading1"/>
        <w:numPr>
          <w:ilvl w:val="0"/>
          <w:numId w:val="0"/>
        </w:numPr>
      </w:pPr>
      <w:bookmarkStart w:id="250" w:name="_Toc139958636"/>
      <w:r>
        <w:lastRenderedPageBreak/>
        <w:t xml:space="preserve">Appendix </w:t>
      </w:r>
      <w:r w:rsidRPr="00CE188F">
        <w:t>B</w:t>
      </w:r>
      <w:r>
        <w:t>—Header checklist</w:t>
      </w:r>
      <w:bookmarkEnd w:id="247"/>
      <w:bookmarkEnd w:id="248"/>
      <w:bookmarkEnd w:id="249"/>
      <w:bookmarkEnd w:id="250"/>
    </w:p>
    <w:p w:rsidR="00E41A52" w:rsidRPr="007F3789" w:rsidRDefault="00E41A52" w:rsidP="00E41A52">
      <w:r w:rsidRPr="007F3789">
        <w:t xml:space="preserve">This checklist provides a summary of the information contained in </w:t>
      </w:r>
      <w:hyperlink w:anchor="_Content_of_the_1" w:history="1">
        <w:r w:rsidRPr="001E7C4B">
          <w:rPr>
            <w:rStyle w:val="Hyperlink"/>
          </w:rPr>
          <w:t>Chapter 3</w:t>
        </w:r>
      </w:hyperlink>
      <w:r w:rsidRPr="007F3789">
        <w:t xml:space="preserve"> of this Code</w:t>
      </w:r>
      <w:r>
        <w:t xml:space="preserve"> (Content of the safety data sheet) by listing its headers or the parameters considered</w:t>
      </w:r>
      <w:r w:rsidRPr="007F3789">
        <w:t xml:space="preserve">. It is not a comprehensive list of information required on the SDS. Refer to the relevant section </w:t>
      </w:r>
      <w:r>
        <w:t xml:space="preserve">of this Code </w:t>
      </w:r>
      <w:r w:rsidRPr="007F3789">
        <w:t>for detailed</w:t>
      </w:r>
      <w:r>
        <w:t> </w:t>
      </w:r>
      <w:r w:rsidRPr="007F3789">
        <w:t>instructions.</w:t>
      </w:r>
    </w:p>
    <w:p w:rsidR="00E41A52" w:rsidRPr="00760BD7" w:rsidRDefault="00E41A52" w:rsidP="00E41A52">
      <w:pPr>
        <w:rPr>
          <w:b/>
        </w:rPr>
      </w:pPr>
      <w:r w:rsidRPr="00E41A52">
        <w:rPr>
          <w:b/>
        </w:rPr>
        <w:t>Table 6</w:t>
      </w:r>
      <w:r>
        <w:t xml:space="preserve"> </w:t>
      </w:r>
      <w:r w:rsidRPr="00B44D1B">
        <w:t>Chapter 3</w:t>
      </w:r>
      <w:r>
        <w:t xml:space="preserve"> </w:t>
      </w:r>
      <w:r w:rsidRPr="00D92749">
        <w:t>h</w:t>
      </w:r>
      <w:r w:rsidRPr="00760BD7">
        <w:t>eader checklist</w:t>
      </w:r>
    </w:p>
    <w:tbl>
      <w:tblPr>
        <w:tblStyle w:val="PlainTable4"/>
        <w:tblW w:w="5000" w:type="pct"/>
        <w:tblLook w:val="04A0" w:firstRow="1" w:lastRow="0" w:firstColumn="1" w:lastColumn="0" w:noHBand="0" w:noVBand="1"/>
        <w:tblCaption w:val="Header checklist"/>
        <w:tblDescription w:val="This table provides a summary list of all the headings and parameters of information in the content of the SDS. For detailed instructions refer to the relevant section of the Code of Practice for Preparation of Safety Data Sheets for Hazardous Chemicals. "/>
      </w:tblPr>
      <w:tblGrid>
        <w:gridCol w:w="2489"/>
        <w:gridCol w:w="7829"/>
      </w:tblGrid>
      <w:tr w:rsidR="00E41A52" w:rsidRPr="00DF3E2B" w:rsidTr="00C05A3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6" w:type="pct"/>
          </w:tcPr>
          <w:p w:rsidR="00E41A52" w:rsidRPr="00DF3E2B" w:rsidRDefault="00E41A52" w:rsidP="00E41A52">
            <w:r w:rsidRPr="00DF3E2B">
              <w:t>Section</w:t>
            </w:r>
            <w:r>
              <w:t xml:space="preserve"> of the SDS</w:t>
            </w:r>
          </w:p>
        </w:tc>
        <w:tc>
          <w:tcPr>
            <w:tcW w:w="3794" w:type="pct"/>
          </w:tcPr>
          <w:p w:rsidR="00E41A52" w:rsidRPr="00DF3E2B" w:rsidRDefault="00E41A52" w:rsidP="00E41A52">
            <w:pPr>
              <w:cnfStyle w:val="100000000000" w:firstRow="1" w:lastRow="0" w:firstColumn="0" w:lastColumn="0" w:oddVBand="0" w:evenVBand="0" w:oddHBand="0" w:evenHBand="0" w:firstRowFirstColumn="0" w:firstRowLastColumn="0" w:lastRowFirstColumn="0" w:lastRowLastColumn="0"/>
            </w:pPr>
            <w:r w:rsidRPr="00DF3E2B">
              <w:t>Headers</w:t>
            </w:r>
          </w:p>
        </w:tc>
      </w:tr>
      <w:tr w:rsidR="00E41A52" w:rsidRPr="00760BD7" w:rsidTr="00C05A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6" w:type="pct"/>
          </w:tcPr>
          <w:p w:rsidR="00E41A52" w:rsidRPr="00C05A37" w:rsidRDefault="00E41A52" w:rsidP="00E41A52">
            <w:pPr>
              <w:rPr>
                <w:rStyle w:val="Emphasised"/>
                <w:color w:val="CB6015" w:themeColor="text2"/>
              </w:rPr>
            </w:pPr>
            <w:r w:rsidRPr="00C05A37">
              <w:rPr>
                <w:rStyle w:val="Emphasised"/>
                <w:color w:val="CB6015" w:themeColor="text2"/>
              </w:rPr>
              <w:t>Section 1—Identification</w:t>
            </w:r>
          </w:p>
        </w:tc>
        <w:tc>
          <w:tcPr>
            <w:tcW w:w="3794" w:type="pct"/>
          </w:tcPr>
          <w:p w:rsidR="00E41A52" w:rsidRPr="00760BD7" w:rsidRDefault="00B268BC" w:rsidP="00E41A52">
            <w:pPr>
              <w:cnfStyle w:val="000000100000" w:firstRow="0" w:lastRow="0" w:firstColumn="0" w:lastColumn="0" w:oddVBand="0" w:evenVBand="0" w:oddHBand="1" w:evenHBand="0" w:firstRowFirstColumn="0" w:firstRowLastColumn="0" w:lastRowFirstColumn="0" w:lastRowLastColumn="0"/>
            </w:pPr>
            <w:sdt>
              <w:sdtPr>
                <w:rPr>
                  <w:b/>
                  <w:color w:val="145B85"/>
                </w:rPr>
                <w:id w:val="1689257275"/>
              </w:sdtPr>
              <w:sdtEndPr>
                <w:rPr>
                  <w:b w:val="0"/>
                  <w:color w:val="auto"/>
                </w:rPr>
              </w:sdtEndPr>
              <w:sdtContent>
                <w:r w:rsidR="00E41A52">
                  <w:rPr>
                    <w:rFonts w:ascii="MS Gothic" w:eastAsia="MS Gothic" w:hAnsi="MS Gothic" w:hint="eastAsia"/>
                  </w:rPr>
                  <w:t>☐</w:t>
                </w:r>
              </w:sdtContent>
            </w:sdt>
            <w:r w:rsidR="00E41A52">
              <w:t xml:space="preserve"> </w:t>
            </w:r>
            <w:r w:rsidR="00E41A52" w:rsidRPr="00760BD7">
              <w:t>Product Identifier</w:t>
            </w:r>
          </w:p>
          <w:p w:rsidR="00E41A52" w:rsidRPr="00760BD7" w:rsidRDefault="00B268BC" w:rsidP="00E41A52">
            <w:pPr>
              <w:cnfStyle w:val="000000100000" w:firstRow="0" w:lastRow="0" w:firstColumn="0" w:lastColumn="0" w:oddVBand="0" w:evenVBand="0" w:oddHBand="1" w:evenHBand="0" w:firstRowFirstColumn="0" w:firstRowLastColumn="0" w:lastRowFirstColumn="0" w:lastRowLastColumn="0"/>
            </w:pPr>
            <w:sdt>
              <w:sdtPr>
                <w:id w:val="-222371199"/>
              </w:sdtPr>
              <w:sdtEndPr/>
              <w:sdtContent>
                <w:r w:rsidR="00E41A52">
                  <w:rPr>
                    <w:rFonts w:ascii="MS Gothic" w:eastAsia="MS Gothic" w:hAnsi="MS Gothic" w:hint="eastAsia"/>
                  </w:rPr>
                  <w:t>☐</w:t>
                </w:r>
              </w:sdtContent>
            </w:sdt>
            <w:r w:rsidR="00E41A52">
              <w:t xml:space="preserve"> </w:t>
            </w:r>
            <w:r w:rsidR="00E41A52" w:rsidRPr="00760BD7">
              <w:t>Other means of identification</w:t>
            </w:r>
          </w:p>
          <w:p w:rsidR="00E41A52" w:rsidRPr="00760BD7" w:rsidRDefault="00B268BC" w:rsidP="00E41A52">
            <w:pPr>
              <w:cnfStyle w:val="000000100000" w:firstRow="0" w:lastRow="0" w:firstColumn="0" w:lastColumn="0" w:oddVBand="0" w:evenVBand="0" w:oddHBand="1" w:evenHBand="0" w:firstRowFirstColumn="0" w:firstRowLastColumn="0" w:lastRowFirstColumn="0" w:lastRowLastColumn="0"/>
            </w:pPr>
            <w:sdt>
              <w:sdtPr>
                <w:id w:val="-336460604"/>
              </w:sdtPr>
              <w:sdtEndPr/>
              <w:sdtContent>
                <w:r w:rsidR="00E41A52">
                  <w:rPr>
                    <w:rFonts w:ascii="MS Gothic" w:eastAsia="MS Gothic" w:hAnsi="MS Gothic" w:hint="eastAsia"/>
                  </w:rPr>
                  <w:t>☐</w:t>
                </w:r>
              </w:sdtContent>
            </w:sdt>
            <w:r w:rsidR="00E41A52">
              <w:t xml:space="preserve"> </w:t>
            </w:r>
            <w:r w:rsidR="00E41A52" w:rsidRPr="00760BD7">
              <w:t>Recommended use of the chemical and restrictions on use</w:t>
            </w:r>
          </w:p>
          <w:p w:rsidR="00E41A52" w:rsidRDefault="00B268BC" w:rsidP="00E41A52">
            <w:pPr>
              <w:cnfStyle w:val="000000100000" w:firstRow="0" w:lastRow="0" w:firstColumn="0" w:lastColumn="0" w:oddVBand="0" w:evenVBand="0" w:oddHBand="1" w:evenHBand="0" w:firstRowFirstColumn="0" w:firstRowLastColumn="0" w:lastRowFirstColumn="0" w:lastRowLastColumn="0"/>
              <w:rPr>
                <w:szCs w:val="20"/>
              </w:rPr>
            </w:pPr>
            <w:sdt>
              <w:sdtPr>
                <w:id w:val="282935480"/>
              </w:sdtPr>
              <w:sdtEndPr/>
              <w:sdtContent>
                <w:r w:rsidR="00E41A52">
                  <w:rPr>
                    <w:rFonts w:ascii="MS Gothic" w:eastAsia="MS Gothic" w:hAnsi="MS Gothic" w:hint="eastAsia"/>
                  </w:rPr>
                  <w:t>☐</w:t>
                </w:r>
              </w:sdtContent>
            </w:sdt>
            <w:r w:rsidR="00E41A52">
              <w:t xml:space="preserve"> </w:t>
            </w:r>
            <w:r w:rsidR="00E41A52">
              <w:rPr>
                <w:szCs w:val="20"/>
              </w:rPr>
              <w:t>Details of manufacturer or importer</w:t>
            </w:r>
          </w:p>
          <w:p w:rsidR="00E41A52" w:rsidRPr="00760BD7" w:rsidRDefault="00B268BC" w:rsidP="00E41A52">
            <w:pPr>
              <w:cnfStyle w:val="000000100000" w:firstRow="0" w:lastRow="0" w:firstColumn="0" w:lastColumn="0" w:oddVBand="0" w:evenVBand="0" w:oddHBand="1" w:evenHBand="0" w:firstRowFirstColumn="0" w:firstRowLastColumn="0" w:lastRowFirstColumn="0" w:lastRowLastColumn="0"/>
            </w:pPr>
            <w:sdt>
              <w:sdtPr>
                <w:id w:val="-2026322335"/>
              </w:sdtPr>
              <w:sdtEndPr/>
              <w:sdtContent>
                <w:r w:rsidR="00E41A52">
                  <w:rPr>
                    <w:rFonts w:ascii="MS Gothic" w:eastAsia="MS Gothic" w:hAnsi="MS Gothic" w:hint="eastAsia"/>
                  </w:rPr>
                  <w:t>☐</w:t>
                </w:r>
              </w:sdtContent>
            </w:sdt>
            <w:r w:rsidR="00E41A52">
              <w:t xml:space="preserve"> </w:t>
            </w:r>
            <w:r w:rsidR="00E41A52" w:rsidRPr="00760BD7">
              <w:t>Emergency phone number</w:t>
            </w:r>
          </w:p>
        </w:tc>
      </w:tr>
      <w:tr w:rsidR="00E41A52" w:rsidRPr="00760BD7" w:rsidTr="00C05A37">
        <w:tc>
          <w:tcPr>
            <w:cnfStyle w:val="001000000000" w:firstRow="0" w:lastRow="0" w:firstColumn="1" w:lastColumn="0" w:oddVBand="0" w:evenVBand="0" w:oddHBand="0" w:evenHBand="0" w:firstRowFirstColumn="0" w:firstRowLastColumn="0" w:lastRowFirstColumn="0" w:lastRowLastColumn="0"/>
            <w:tcW w:w="1206" w:type="pct"/>
          </w:tcPr>
          <w:p w:rsidR="00E41A52" w:rsidRPr="00C05A37" w:rsidRDefault="00E41A52" w:rsidP="00E41A52">
            <w:pPr>
              <w:rPr>
                <w:rStyle w:val="Emphasised"/>
                <w:color w:val="CB6015" w:themeColor="text2"/>
              </w:rPr>
            </w:pPr>
            <w:r w:rsidRPr="00C05A37">
              <w:rPr>
                <w:rStyle w:val="Emphasised"/>
                <w:color w:val="CB6015" w:themeColor="text2"/>
              </w:rPr>
              <w:t>Section 2—Hazard(s) identification</w:t>
            </w:r>
          </w:p>
        </w:tc>
        <w:tc>
          <w:tcPr>
            <w:tcW w:w="3794" w:type="pct"/>
          </w:tcPr>
          <w:p w:rsidR="00E41A52" w:rsidRPr="00760BD7" w:rsidRDefault="00B268BC" w:rsidP="00E41A52">
            <w:pPr>
              <w:cnfStyle w:val="000000000000" w:firstRow="0" w:lastRow="0" w:firstColumn="0" w:lastColumn="0" w:oddVBand="0" w:evenVBand="0" w:oddHBand="0" w:evenHBand="0" w:firstRowFirstColumn="0" w:firstRowLastColumn="0" w:lastRowFirstColumn="0" w:lastRowLastColumn="0"/>
            </w:pPr>
            <w:sdt>
              <w:sdtPr>
                <w:id w:val="-686517562"/>
              </w:sdtPr>
              <w:sdtEndPr/>
              <w:sdtContent>
                <w:r w:rsidR="00E41A52">
                  <w:rPr>
                    <w:rFonts w:ascii="MS Gothic" w:eastAsia="MS Gothic" w:hAnsi="MS Gothic" w:hint="eastAsia"/>
                  </w:rPr>
                  <w:t>☐</w:t>
                </w:r>
              </w:sdtContent>
            </w:sdt>
            <w:r w:rsidR="00E41A52">
              <w:t xml:space="preserve"> </w:t>
            </w:r>
            <w:r w:rsidR="00E41A52" w:rsidRPr="00760BD7">
              <w:t>Classification of the hazardous chemical</w:t>
            </w:r>
          </w:p>
          <w:p w:rsidR="00E41A52" w:rsidRPr="00760BD7" w:rsidRDefault="00B268BC" w:rsidP="00E41A52">
            <w:pPr>
              <w:cnfStyle w:val="000000000000" w:firstRow="0" w:lastRow="0" w:firstColumn="0" w:lastColumn="0" w:oddVBand="0" w:evenVBand="0" w:oddHBand="0" w:evenHBand="0" w:firstRowFirstColumn="0" w:firstRowLastColumn="0" w:lastRowFirstColumn="0" w:lastRowLastColumn="0"/>
            </w:pPr>
            <w:sdt>
              <w:sdtPr>
                <w:id w:val="616185095"/>
              </w:sdtPr>
              <w:sdtEndPr/>
              <w:sdtContent>
                <w:r w:rsidR="00E41A52">
                  <w:rPr>
                    <w:rFonts w:ascii="MS Gothic" w:eastAsia="MS Gothic" w:hAnsi="MS Gothic" w:hint="eastAsia"/>
                  </w:rPr>
                  <w:t>☐</w:t>
                </w:r>
              </w:sdtContent>
            </w:sdt>
            <w:r w:rsidR="00E41A52">
              <w:t xml:space="preserve"> </w:t>
            </w:r>
            <w:r w:rsidR="00E41A52" w:rsidRPr="00760BD7">
              <w:t>Label elements, including precautionary statements</w:t>
            </w:r>
          </w:p>
        </w:tc>
      </w:tr>
      <w:tr w:rsidR="00E41A52" w:rsidRPr="00760BD7" w:rsidTr="00C05A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6" w:type="pct"/>
          </w:tcPr>
          <w:p w:rsidR="00E41A52" w:rsidRPr="00C05A37" w:rsidRDefault="00E41A52" w:rsidP="00E41A52">
            <w:pPr>
              <w:rPr>
                <w:rStyle w:val="Emphasised"/>
                <w:color w:val="CB6015" w:themeColor="text2"/>
              </w:rPr>
            </w:pPr>
            <w:r w:rsidRPr="00C05A37">
              <w:rPr>
                <w:rStyle w:val="Emphasised"/>
                <w:color w:val="CB6015" w:themeColor="text2"/>
              </w:rPr>
              <w:t>Section 3—Composition and information on ingredients</w:t>
            </w:r>
          </w:p>
        </w:tc>
        <w:tc>
          <w:tcPr>
            <w:tcW w:w="3794" w:type="pct"/>
          </w:tcPr>
          <w:p w:rsidR="00E41A52" w:rsidRPr="00760BD7" w:rsidRDefault="00B268BC" w:rsidP="00E41A52">
            <w:pPr>
              <w:cnfStyle w:val="000000100000" w:firstRow="0" w:lastRow="0" w:firstColumn="0" w:lastColumn="0" w:oddVBand="0" w:evenVBand="0" w:oddHBand="1" w:evenHBand="0" w:firstRowFirstColumn="0" w:firstRowLastColumn="0" w:lastRowFirstColumn="0" w:lastRowLastColumn="0"/>
            </w:pPr>
            <w:sdt>
              <w:sdtPr>
                <w:id w:val="1498622460"/>
              </w:sdtPr>
              <w:sdtEndPr/>
              <w:sdtContent>
                <w:r w:rsidR="00E41A52">
                  <w:rPr>
                    <w:rFonts w:ascii="MS Gothic" w:eastAsia="MS Gothic" w:hAnsi="MS Gothic" w:hint="eastAsia"/>
                  </w:rPr>
                  <w:t>☐</w:t>
                </w:r>
              </w:sdtContent>
            </w:sdt>
            <w:r w:rsidR="00E41A52">
              <w:t xml:space="preserve"> Disclosure</w:t>
            </w:r>
            <w:r w:rsidR="00E41A52" w:rsidRPr="00760BD7">
              <w:t xml:space="preserve"> of ingredient</w:t>
            </w:r>
            <w:r w:rsidR="00E41A52">
              <w:t xml:space="preserve"> names</w:t>
            </w:r>
          </w:p>
          <w:p w:rsidR="00E41A52" w:rsidRPr="00760BD7" w:rsidRDefault="00B268BC" w:rsidP="00E41A52">
            <w:pPr>
              <w:cnfStyle w:val="000000100000" w:firstRow="0" w:lastRow="0" w:firstColumn="0" w:lastColumn="0" w:oddVBand="0" w:evenVBand="0" w:oddHBand="1" w:evenHBand="0" w:firstRowFirstColumn="0" w:firstRowLastColumn="0" w:lastRowFirstColumn="0" w:lastRowLastColumn="0"/>
            </w:pPr>
            <w:sdt>
              <w:sdtPr>
                <w:id w:val="40108282"/>
              </w:sdtPr>
              <w:sdtEndPr/>
              <w:sdtContent>
                <w:r w:rsidR="00E41A52">
                  <w:rPr>
                    <w:rFonts w:ascii="MS Gothic" w:eastAsia="MS Gothic" w:hAnsi="MS Gothic" w:hint="eastAsia"/>
                  </w:rPr>
                  <w:t>☐</w:t>
                </w:r>
              </w:sdtContent>
            </w:sdt>
            <w:r w:rsidR="00E41A52">
              <w:t xml:space="preserve"> Use of generic names</w:t>
            </w:r>
          </w:p>
          <w:p w:rsidR="00E41A52" w:rsidRPr="00760BD7" w:rsidRDefault="00B268BC" w:rsidP="00E41A52">
            <w:pPr>
              <w:cnfStyle w:val="000000100000" w:firstRow="0" w:lastRow="0" w:firstColumn="0" w:lastColumn="0" w:oddVBand="0" w:evenVBand="0" w:oddHBand="1" w:evenHBand="0" w:firstRowFirstColumn="0" w:firstRowLastColumn="0" w:lastRowFirstColumn="0" w:lastRowLastColumn="0"/>
            </w:pPr>
            <w:sdt>
              <w:sdtPr>
                <w:id w:val="-947086757"/>
              </w:sdtPr>
              <w:sdtEndPr/>
              <w:sdtContent>
                <w:r w:rsidR="00E41A52">
                  <w:rPr>
                    <w:rFonts w:ascii="MS Gothic" w:eastAsia="MS Gothic" w:hAnsi="MS Gothic" w:hint="eastAsia"/>
                  </w:rPr>
                  <w:t>☐</w:t>
                </w:r>
              </w:sdtContent>
            </w:sdt>
            <w:r w:rsidR="00E41A52">
              <w:t xml:space="preserve"> Disclosure of proportions</w:t>
            </w:r>
            <w:r w:rsidR="00E41A52" w:rsidRPr="00760BD7">
              <w:t xml:space="preserve"> of ingredients</w:t>
            </w:r>
          </w:p>
        </w:tc>
      </w:tr>
      <w:tr w:rsidR="00E41A52" w:rsidRPr="00760BD7" w:rsidTr="00C05A37">
        <w:tc>
          <w:tcPr>
            <w:cnfStyle w:val="001000000000" w:firstRow="0" w:lastRow="0" w:firstColumn="1" w:lastColumn="0" w:oddVBand="0" w:evenVBand="0" w:oddHBand="0" w:evenHBand="0" w:firstRowFirstColumn="0" w:firstRowLastColumn="0" w:lastRowFirstColumn="0" w:lastRowLastColumn="0"/>
            <w:tcW w:w="1206" w:type="pct"/>
          </w:tcPr>
          <w:p w:rsidR="00E41A52" w:rsidRPr="00C05A37" w:rsidRDefault="00E41A52" w:rsidP="00E41A52">
            <w:pPr>
              <w:rPr>
                <w:rStyle w:val="Emphasised"/>
                <w:color w:val="CB6015" w:themeColor="text2"/>
              </w:rPr>
            </w:pPr>
            <w:r w:rsidRPr="00C05A37">
              <w:rPr>
                <w:rStyle w:val="Emphasised"/>
                <w:color w:val="CB6015" w:themeColor="text2"/>
              </w:rPr>
              <w:t>Section 4—First aid measures</w:t>
            </w:r>
          </w:p>
        </w:tc>
        <w:tc>
          <w:tcPr>
            <w:tcW w:w="3794" w:type="pct"/>
          </w:tcPr>
          <w:p w:rsidR="00E41A52" w:rsidRPr="00760BD7" w:rsidRDefault="00B268BC" w:rsidP="00E41A52">
            <w:pPr>
              <w:cnfStyle w:val="000000000000" w:firstRow="0" w:lastRow="0" w:firstColumn="0" w:lastColumn="0" w:oddVBand="0" w:evenVBand="0" w:oddHBand="0" w:evenHBand="0" w:firstRowFirstColumn="0" w:firstRowLastColumn="0" w:lastRowFirstColumn="0" w:lastRowLastColumn="0"/>
            </w:pPr>
            <w:sdt>
              <w:sdtPr>
                <w:id w:val="-1600629474"/>
              </w:sdtPr>
              <w:sdtEndPr/>
              <w:sdtContent>
                <w:r w:rsidR="00E41A52">
                  <w:rPr>
                    <w:rFonts w:ascii="MS Gothic" w:eastAsia="MS Gothic" w:hAnsi="MS Gothic" w:hint="eastAsia"/>
                  </w:rPr>
                  <w:t>☐</w:t>
                </w:r>
              </w:sdtContent>
            </w:sdt>
            <w:r w:rsidR="00E41A52">
              <w:t xml:space="preserve"> </w:t>
            </w:r>
            <w:r w:rsidR="00E41A52" w:rsidRPr="00760BD7">
              <w:t>Description of necessary first aid measures</w:t>
            </w:r>
          </w:p>
          <w:p w:rsidR="00E41A52" w:rsidRPr="00760BD7" w:rsidRDefault="00B268BC" w:rsidP="00E41A52">
            <w:pPr>
              <w:cnfStyle w:val="000000000000" w:firstRow="0" w:lastRow="0" w:firstColumn="0" w:lastColumn="0" w:oddVBand="0" w:evenVBand="0" w:oddHBand="0" w:evenHBand="0" w:firstRowFirstColumn="0" w:firstRowLastColumn="0" w:lastRowFirstColumn="0" w:lastRowLastColumn="0"/>
            </w:pPr>
            <w:sdt>
              <w:sdtPr>
                <w:id w:val="-1450691259"/>
              </w:sdtPr>
              <w:sdtEndPr/>
              <w:sdtContent>
                <w:r w:rsidR="00E41A52">
                  <w:rPr>
                    <w:rFonts w:ascii="MS Gothic" w:eastAsia="MS Gothic" w:hAnsi="MS Gothic" w:hint="eastAsia"/>
                  </w:rPr>
                  <w:t>☐</w:t>
                </w:r>
              </w:sdtContent>
            </w:sdt>
            <w:r w:rsidR="00E41A52">
              <w:t xml:space="preserve"> </w:t>
            </w:r>
            <w:r w:rsidR="00E41A52" w:rsidRPr="00760BD7">
              <w:t>Symptoms caused by exposure</w:t>
            </w:r>
          </w:p>
          <w:p w:rsidR="00E41A52" w:rsidRPr="00760BD7" w:rsidRDefault="00B268BC" w:rsidP="00E41A52">
            <w:pPr>
              <w:cnfStyle w:val="000000000000" w:firstRow="0" w:lastRow="0" w:firstColumn="0" w:lastColumn="0" w:oddVBand="0" w:evenVBand="0" w:oddHBand="0" w:evenHBand="0" w:firstRowFirstColumn="0" w:firstRowLastColumn="0" w:lastRowFirstColumn="0" w:lastRowLastColumn="0"/>
            </w:pPr>
            <w:sdt>
              <w:sdtPr>
                <w:id w:val="-66808798"/>
              </w:sdtPr>
              <w:sdtEndPr/>
              <w:sdtContent>
                <w:r w:rsidR="00E41A52">
                  <w:rPr>
                    <w:rFonts w:ascii="MS Gothic" w:eastAsia="MS Gothic" w:hAnsi="MS Gothic" w:hint="eastAsia"/>
                  </w:rPr>
                  <w:t>☐</w:t>
                </w:r>
              </w:sdtContent>
            </w:sdt>
            <w:r w:rsidR="00E41A52">
              <w:t xml:space="preserve"> </w:t>
            </w:r>
            <w:r w:rsidR="00E41A52" w:rsidRPr="00760BD7">
              <w:t xml:space="preserve">Medical </w:t>
            </w:r>
            <w:r w:rsidR="00E41A52">
              <w:t>a</w:t>
            </w:r>
            <w:r w:rsidR="00E41A52" w:rsidRPr="00760BD7">
              <w:t xml:space="preserve">ttention and </w:t>
            </w:r>
            <w:r w:rsidR="00E41A52">
              <w:t>s</w:t>
            </w:r>
            <w:r w:rsidR="00E41A52" w:rsidRPr="00760BD7">
              <w:t xml:space="preserve">pecial </w:t>
            </w:r>
            <w:r w:rsidR="00E41A52">
              <w:t>t</w:t>
            </w:r>
            <w:r w:rsidR="00E41A52" w:rsidRPr="00760BD7">
              <w:t>reatment</w:t>
            </w:r>
          </w:p>
        </w:tc>
      </w:tr>
      <w:tr w:rsidR="00E41A52" w:rsidRPr="00760BD7" w:rsidTr="00C05A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6" w:type="pct"/>
          </w:tcPr>
          <w:p w:rsidR="00E41A52" w:rsidRPr="00C05A37" w:rsidRDefault="00E41A52" w:rsidP="00E41A52">
            <w:pPr>
              <w:rPr>
                <w:rStyle w:val="Emphasised"/>
                <w:color w:val="CB6015" w:themeColor="text2"/>
              </w:rPr>
            </w:pPr>
            <w:r w:rsidRPr="00C05A37">
              <w:rPr>
                <w:rStyle w:val="Emphasised"/>
                <w:color w:val="CB6015" w:themeColor="text2"/>
              </w:rPr>
              <w:t>Section 5—Firefighting measures</w:t>
            </w:r>
          </w:p>
        </w:tc>
        <w:tc>
          <w:tcPr>
            <w:tcW w:w="3794" w:type="pct"/>
          </w:tcPr>
          <w:p w:rsidR="00E41A52" w:rsidRPr="00760BD7" w:rsidRDefault="00B268BC" w:rsidP="00E41A52">
            <w:pPr>
              <w:cnfStyle w:val="000000100000" w:firstRow="0" w:lastRow="0" w:firstColumn="0" w:lastColumn="0" w:oddVBand="0" w:evenVBand="0" w:oddHBand="1" w:evenHBand="0" w:firstRowFirstColumn="0" w:firstRowLastColumn="0" w:lastRowFirstColumn="0" w:lastRowLastColumn="0"/>
            </w:pPr>
            <w:sdt>
              <w:sdtPr>
                <w:id w:val="742839769"/>
              </w:sdtPr>
              <w:sdtEndPr/>
              <w:sdtContent>
                <w:r w:rsidR="00E41A52">
                  <w:rPr>
                    <w:rFonts w:ascii="MS Gothic" w:eastAsia="MS Gothic" w:hAnsi="MS Gothic" w:hint="eastAsia"/>
                  </w:rPr>
                  <w:t>☐</w:t>
                </w:r>
              </w:sdtContent>
            </w:sdt>
            <w:r w:rsidR="00E41A52">
              <w:t xml:space="preserve"> </w:t>
            </w:r>
            <w:r w:rsidR="00E41A52" w:rsidRPr="00760BD7">
              <w:t xml:space="preserve">Suitable extinguishing </w:t>
            </w:r>
            <w:r w:rsidR="00E41A52">
              <w:t>equipment</w:t>
            </w:r>
          </w:p>
          <w:p w:rsidR="00E41A52" w:rsidRPr="00760BD7" w:rsidRDefault="00B268BC" w:rsidP="00E41A52">
            <w:pPr>
              <w:cnfStyle w:val="000000100000" w:firstRow="0" w:lastRow="0" w:firstColumn="0" w:lastColumn="0" w:oddVBand="0" w:evenVBand="0" w:oddHBand="1" w:evenHBand="0" w:firstRowFirstColumn="0" w:firstRowLastColumn="0" w:lastRowFirstColumn="0" w:lastRowLastColumn="0"/>
            </w:pPr>
            <w:sdt>
              <w:sdtPr>
                <w:id w:val="1545104569"/>
              </w:sdtPr>
              <w:sdtEndPr/>
              <w:sdtContent>
                <w:r w:rsidR="00E41A52">
                  <w:rPr>
                    <w:rFonts w:ascii="MS Gothic" w:eastAsia="MS Gothic" w:hAnsi="MS Gothic" w:hint="eastAsia"/>
                  </w:rPr>
                  <w:t>☐</w:t>
                </w:r>
              </w:sdtContent>
            </w:sdt>
            <w:r w:rsidR="00E41A52">
              <w:t xml:space="preserve"> </w:t>
            </w:r>
            <w:r w:rsidR="00E41A52" w:rsidRPr="00760BD7">
              <w:t>Specific hazards arising from the chemical</w:t>
            </w:r>
          </w:p>
          <w:p w:rsidR="00E41A52" w:rsidRPr="00760BD7" w:rsidRDefault="00B268BC" w:rsidP="00E41A52">
            <w:pPr>
              <w:cnfStyle w:val="000000100000" w:firstRow="0" w:lastRow="0" w:firstColumn="0" w:lastColumn="0" w:oddVBand="0" w:evenVBand="0" w:oddHBand="1" w:evenHBand="0" w:firstRowFirstColumn="0" w:firstRowLastColumn="0" w:lastRowFirstColumn="0" w:lastRowLastColumn="0"/>
            </w:pPr>
            <w:sdt>
              <w:sdtPr>
                <w:id w:val="1375349019"/>
              </w:sdtPr>
              <w:sdtEndPr/>
              <w:sdtContent>
                <w:r w:rsidR="00E41A52">
                  <w:rPr>
                    <w:rFonts w:ascii="MS Gothic" w:eastAsia="MS Gothic" w:hAnsi="MS Gothic" w:hint="eastAsia"/>
                  </w:rPr>
                  <w:t>☐</w:t>
                </w:r>
              </w:sdtContent>
            </w:sdt>
            <w:r w:rsidR="00E41A52">
              <w:t xml:space="preserve"> </w:t>
            </w:r>
            <w:r w:rsidR="00E41A52" w:rsidRPr="00760BD7">
              <w:t>Special protective equipment and precautions for firefighters</w:t>
            </w:r>
          </w:p>
        </w:tc>
      </w:tr>
      <w:tr w:rsidR="00E41A52" w:rsidRPr="00760BD7" w:rsidTr="00C05A37">
        <w:tc>
          <w:tcPr>
            <w:cnfStyle w:val="001000000000" w:firstRow="0" w:lastRow="0" w:firstColumn="1" w:lastColumn="0" w:oddVBand="0" w:evenVBand="0" w:oddHBand="0" w:evenHBand="0" w:firstRowFirstColumn="0" w:firstRowLastColumn="0" w:lastRowFirstColumn="0" w:lastRowLastColumn="0"/>
            <w:tcW w:w="1206" w:type="pct"/>
          </w:tcPr>
          <w:p w:rsidR="00E41A52" w:rsidRPr="00C05A37" w:rsidRDefault="00E41A52" w:rsidP="00E41A52">
            <w:pPr>
              <w:rPr>
                <w:rStyle w:val="Emphasised"/>
                <w:color w:val="CB6015" w:themeColor="text2"/>
              </w:rPr>
            </w:pPr>
            <w:r w:rsidRPr="00C05A37">
              <w:rPr>
                <w:rStyle w:val="Emphasised"/>
                <w:color w:val="CB6015" w:themeColor="text2"/>
              </w:rPr>
              <w:t>Section 6—Accidental release measures</w:t>
            </w:r>
          </w:p>
        </w:tc>
        <w:tc>
          <w:tcPr>
            <w:tcW w:w="3794" w:type="pct"/>
          </w:tcPr>
          <w:p w:rsidR="00E41A52" w:rsidRPr="00760BD7" w:rsidRDefault="00B268BC" w:rsidP="00E41A52">
            <w:pPr>
              <w:cnfStyle w:val="000000000000" w:firstRow="0" w:lastRow="0" w:firstColumn="0" w:lastColumn="0" w:oddVBand="0" w:evenVBand="0" w:oddHBand="0" w:evenHBand="0" w:firstRowFirstColumn="0" w:firstRowLastColumn="0" w:lastRowFirstColumn="0" w:lastRowLastColumn="0"/>
            </w:pPr>
            <w:sdt>
              <w:sdtPr>
                <w:id w:val="1080722463"/>
              </w:sdtPr>
              <w:sdtEndPr/>
              <w:sdtContent>
                <w:r w:rsidR="00E41A52">
                  <w:rPr>
                    <w:rFonts w:ascii="MS Gothic" w:eastAsia="MS Gothic" w:hAnsi="MS Gothic" w:hint="eastAsia"/>
                  </w:rPr>
                  <w:t>☐</w:t>
                </w:r>
              </w:sdtContent>
            </w:sdt>
            <w:r w:rsidR="00E41A52">
              <w:t xml:space="preserve"> </w:t>
            </w:r>
            <w:r w:rsidR="00E41A52" w:rsidRPr="00760BD7">
              <w:t>Personal precautions, protective equipment and emergency procedures</w:t>
            </w:r>
          </w:p>
          <w:p w:rsidR="00E41A52" w:rsidRPr="00760BD7" w:rsidRDefault="00B268BC" w:rsidP="00E41A52">
            <w:pPr>
              <w:cnfStyle w:val="000000000000" w:firstRow="0" w:lastRow="0" w:firstColumn="0" w:lastColumn="0" w:oddVBand="0" w:evenVBand="0" w:oddHBand="0" w:evenHBand="0" w:firstRowFirstColumn="0" w:firstRowLastColumn="0" w:lastRowFirstColumn="0" w:lastRowLastColumn="0"/>
            </w:pPr>
            <w:sdt>
              <w:sdtPr>
                <w:id w:val="145937837"/>
              </w:sdtPr>
              <w:sdtEndPr/>
              <w:sdtContent>
                <w:r w:rsidR="00E41A52">
                  <w:rPr>
                    <w:rFonts w:ascii="MS Gothic" w:eastAsia="MS Gothic" w:hAnsi="MS Gothic" w:hint="eastAsia"/>
                  </w:rPr>
                  <w:t>☐</w:t>
                </w:r>
              </w:sdtContent>
            </w:sdt>
            <w:r w:rsidR="00E41A52" w:rsidRPr="00760BD7">
              <w:t xml:space="preserve"> Environmental precautions</w:t>
            </w:r>
          </w:p>
          <w:p w:rsidR="00E41A52" w:rsidRPr="00760BD7" w:rsidRDefault="00B268BC" w:rsidP="00E41A52">
            <w:pPr>
              <w:cnfStyle w:val="000000000000" w:firstRow="0" w:lastRow="0" w:firstColumn="0" w:lastColumn="0" w:oddVBand="0" w:evenVBand="0" w:oddHBand="0" w:evenHBand="0" w:firstRowFirstColumn="0" w:firstRowLastColumn="0" w:lastRowFirstColumn="0" w:lastRowLastColumn="0"/>
            </w:pPr>
            <w:sdt>
              <w:sdtPr>
                <w:id w:val="-1404453453"/>
              </w:sdtPr>
              <w:sdtEndPr/>
              <w:sdtContent>
                <w:r w:rsidR="00E41A52">
                  <w:rPr>
                    <w:rFonts w:ascii="MS Gothic" w:eastAsia="MS Gothic" w:hAnsi="MS Gothic" w:hint="eastAsia"/>
                  </w:rPr>
                  <w:t>☐</w:t>
                </w:r>
              </w:sdtContent>
            </w:sdt>
            <w:r w:rsidR="00E41A52">
              <w:t xml:space="preserve"> </w:t>
            </w:r>
            <w:r w:rsidR="00E41A52" w:rsidRPr="00760BD7">
              <w:t>Methods and materials for containment and cleaning up</w:t>
            </w:r>
          </w:p>
        </w:tc>
      </w:tr>
      <w:tr w:rsidR="00E41A52" w:rsidRPr="00760BD7" w:rsidTr="00C05A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6" w:type="pct"/>
          </w:tcPr>
          <w:p w:rsidR="00E41A52" w:rsidRPr="00C05A37" w:rsidRDefault="00E41A52" w:rsidP="00E41A52">
            <w:pPr>
              <w:rPr>
                <w:rStyle w:val="Emphasised"/>
                <w:color w:val="CB6015" w:themeColor="text2"/>
              </w:rPr>
            </w:pPr>
            <w:r w:rsidRPr="00C05A37">
              <w:rPr>
                <w:rStyle w:val="Emphasised"/>
                <w:color w:val="CB6015" w:themeColor="text2"/>
              </w:rPr>
              <w:t>Section 7—Handling and storage</w:t>
            </w:r>
          </w:p>
        </w:tc>
        <w:tc>
          <w:tcPr>
            <w:tcW w:w="3794" w:type="pct"/>
          </w:tcPr>
          <w:p w:rsidR="00E41A52" w:rsidRPr="00760BD7" w:rsidRDefault="00B268BC" w:rsidP="00E41A52">
            <w:pPr>
              <w:cnfStyle w:val="000000100000" w:firstRow="0" w:lastRow="0" w:firstColumn="0" w:lastColumn="0" w:oddVBand="0" w:evenVBand="0" w:oddHBand="1" w:evenHBand="0" w:firstRowFirstColumn="0" w:firstRowLastColumn="0" w:lastRowFirstColumn="0" w:lastRowLastColumn="0"/>
            </w:pPr>
            <w:sdt>
              <w:sdtPr>
                <w:id w:val="-256907989"/>
              </w:sdtPr>
              <w:sdtEndPr/>
              <w:sdtContent>
                <w:r w:rsidR="00E41A52">
                  <w:rPr>
                    <w:rFonts w:ascii="MS Gothic" w:eastAsia="MS Gothic" w:hAnsi="MS Gothic" w:hint="eastAsia"/>
                  </w:rPr>
                  <w:t>☐</w:t>
                </w:r>
              </w:sdtContent>
            </w:sdt>
            <w:r w:rsidR="00E41A52">
              <w:t xml:space="preserve"> </w:t>
            </w:r>
            <w:r w:rsidR="00E41A52" w:rsidRPr="00760BD7">
              <w:t>Precautions for safe handling</w:t>
            </w:r>
          </w:p>
          <w:p w:rsidR="00E41A52" w:rsidRPr="00760BD7" w:rsidRDefault="00B268BC" w:rsidP="00E41A52">
            <w:pPr>
              <w:cnfStyle w:val="000000100000" w:firstRow="0" w:lastRow="0" w:firstColumn="0" w:lastColumn="0" w:oddVBand="0" w:evenVBand="0" w:oddHBand="1" w:evenHBand="0" w:firstRowFirstColumn="0" w:firstRowLastColumn="0" w:lastRowFirstColumn="0" w:lastRowLastColumn="0"/>
            </w:pPr>
            <w:sdt>
              <w:sdtPr>
                <w:id w:val="152102028"/>
              </w:sdtPr>
              <w:sdtEndPr/>
              <w:sdtContent>
                <w:r w:rsidR="00E41A52">
                  <w:rPr>
                    <w:rFonts w:ascii="MS Gothic" w:eastAsia="MS Gothic" w:hAnsi="MS Gothic" w:hint="eastAsia"/>
                  </w:rPr>
                  <w:t>☐</w:t>
                </w:r>
              </w:sdtContent>
            </w:sdt>
            <w:r w:rsidR="00E41A52">
              <w:t xml:space="preserve"> </w:t>
            </w:r>
            <w:r w:rsidR="00E41A52" w:rsidRPr="00760BD7">
              <w:t>Conditions for safe storage, including any incompatibilities</w:t>
            </w:r>
          </w:p>
        </w:tc>
      </w:tr>
      <w:tr w:rsidR="00E41A52" w:rsidRPr="00760BD7" w:rsidTr="00C05A37">
        <w:tc>
          <w:tcPr>
            <w:cnfStyle w:val="001000000000" w:firstRow="0" w:lastRow="0" w:firstColumn="1" w:lastColumn="0" w:oddVBand="0" w:evenVBand="0" w:oddHBand="0" w:evenHBand="0" w:firstRowFirstColumn="0" w:firstRowLastColumn="0" w:lastRowFirstColumn="0" w:lastRowLastColumn="0"/>
            <w:tcW w:w="1206" w:type="pct"/>
          </w:tcPr>
          <w:p w:rsidR="00E41A52" w:rsidRPr="00C05A37" w:rsidRDefault="00E41A52" w:rsidP="00E41A52">
            <w:pPr>
              <w:rPr>
                <w:rStyle w:val="Emphasised"/>
                <w:color w:val="CB6015" w:themeColor="text2"/>
              </w:rPr>
            </w:pPr>
            <w:r w:rsidRPr="00C05A37">
              <w:rPr>
                <w:rStyle w:val="Emphasised"/>
                <w:color w:val="CB6015" w:themeColor="text2"/>
              </w:rPr>
              <w:t>Section 8—Exposure controls and personal protection</w:t>
            </w:r>
          </w:p>
        </w:tc>
        <w:tc>
          <w:tcPr>
            <w:tcW w:w="3794" w:type="pct"/>
          </w:tcPr>
          <w:p w:rsidR="00E41A52" w:rsidRDefault="00B268BC" w:rsidP="00E41A52">
            <w:pPr>
              <w:cnfStyle w:val="000000000000" w:firstRow="0" w:lastRow="0" w:firstColumn="0" w:lastColumn="0" w:oddVBand="0" w:evenVBand="0" w:oddHBand="0" w:evenHBand="0" w:firstRowFirstColumn="0" w:firstRowLastColumn="0" w:lastRowFirstColumn="0" w:lastRowLastColumn="0"/>
            </w:pPr>
            <w:sdt>
              <w:sdtPr>
                <w:id w:val="965396139"/>
              </w:sdtPr>
              <w:sdtEndPr/>
              <w:sdtContent>
                <w:r w:rsidR="00E41A52">
                  <w:rPr>
                    <w:rFonts w:ascii="MS Gothic" w:eastAsia="MS Gothic" w:hAnsi="MS Gothic" w:hint="eastAsia"/>
                  </w:rPr>
                  <w:t>☐</w:t>
                </w:r>
              </w:sdtContent>
            </w:sdt>
            <w:r w:rsidR="00E41A52">
              <w:t xml:space="preserve"> E</w:t>
            </w:r>
            <w:r w:rsidR="00E41A52" w:rsidRPr="00760BD7">
              <w:t xml:space="preserve">xposure </w:t>
            </w:r>
            <w:r w:rsidR="00E41A52">
              <w:t>control measures</w:t>
            </w:r>
          </w:p>
          <w:p w:rsidR="00E41A52" w:rsidRDefault="00B268BC" w:rsidP="00E41A52">
            <w:pPr>
              <w:cnfStyle w:val="000000000000" w:firstRow="0" w:lastRow="0" w:firstColumn="0" w:lastColumn="0" w:oddVBand="0" w:evenVBand="0" w:oddHBand="0" w:evenHBand="0" w:firstRowFirstColumn="0" w:firstRowLastColumn="0" w:lastRowFirstColumn="0" w:lastRowLastColumn="0"/>
            </w:pPr>
            <w:sdt>
              <w:sdtPr>
                <w:id w:val="126020856"/>
              </w:sdtPr>
              <w:sdtEndPr/>
              <w:sdtContent>
                <w:r w:rsidR="00E41A52">
                  <w:rPr>
                    <w:rFonts w:ascii="MS Gothic" w:eastAsia="MS Gothic" w:hAnsi="MS Gothic" w:hint="eastAsia"/>
                  </w:rPr>
                  <w:t>☐</w:t>
                </w:r>
              </w:sdtContent>
            </w:sdt>
            <w:r w:rsidR="00E41A52">
              <w:t xml:space="preserve"> Biological monitoring</w:t>
            </w:r>
          </w:p>
          <w:p w:rsidR="00E41A52" w:rsidRPr="00760BD7" w:rsidRDefault="00B268BC" w:rsidP="00E41A52">
            <w:pPr>
              <w:cnfStyle w:val="000000000000" w:firstRow="0" w:lastRow="0" w:firstColumn="0" w:lastColumn="0" w:oddVBand="0" w:evenVBand="0" w:oddHBand="0" w:evenHBand="0" w:firstRowFirstColumn="0" w:firstRowLastColumn="0" w:lastRowFirstColumn="0" w:lastRowLastColumn="0"/>
            </w:pPr>
            <w:sdt>
              <w:sdtPr>
                <w:id w:val="126020857"/>
              </w:sdtPr>
              <w:sdtEndPr/>
              <w:sdtContent>
                <w:r w:rsidR="00E41A52">
                  <w:rPr>
                    <w:rFonts w:ascii="MS Gothic" w:eastAsia="MS Gothic" w:hAnsi="MS Gothic" w:hint="eastAsia"/>
                  </w:rPr>
                  <w:t>☐</w:t>
                </w:r>
              </w:sdtContent>
            </w:sdt>
            <w:r w:rsidR="00E41A52">
              <w:t xml:space="preserve"> Control Banding</w:t>
            </w:r>
          </w:p>
          <w:p w:rsidR="00E41A52" w:rsidRPr="00760BD7" w:rsidRDefault="00B268BC" w:rsidP="00E41A52">
            <w:pPr>
              <w:cnfStyle w:val="000000000000" w:firstRow="0" w:lastRow="0" w:firstColumn="0" w:lastColumn="0" w:oddVBand="0" w:evenVBand="0" w:oddHBand="0" w:evenHBand="0" w:firstRowFirstColumn="0" w:firstRowLastColumn="0" w:lastRowFirstColumn="0" w:lastRowLastColumn="0"/>
            </w:pPr>
            <w:sdt>
              <w:sdtPr>
                <w:id w:val="-337080665"/>
              </w:sdtPr>
              <w:sdtEndPr/>
              <w:sdtContent>
                <w:r w:rsidR="00E41A52">
                  <w:rPr>
                    <w:rFonts w:ascii="MS Gothic" w:eastAsia="MS Gothic" w:hAnsi="MS Gothic" w:hint="eastAsia"/>
                  </w:rPr>
                  <w:t>☐</w:t>
                </w:r>
              </w:sdtContent>
            </w:sdt>
            <w:r w:rsidR="00E41A52">
              <w:t xml:space="preserve"> E</w:t>
            </w:r>
            <w:r w:rsidR="00E41A52" w:rsidRPr="00760BD7">
              <w:t>ngineering controls</w:t>
            </w:r>
          </w:p>
          <w:p w:rsidR="00E41A52" w:rsidRPr="00760BD7" w:rsidRDefault="00B268BC" w:rsidP="00E41A52">
            <w:pPr>
              <w:cnfStyle w:val="000000000000" w:firstRow="0" w:lastRow="0" w:firstColumn="0" w:lastColumn="0" w:oddVBand="0" w:evenVBand="0" w:oddHBand="0" w:evenHBand="0" w:firstRowFirstColumn="0" w:firstRowLastColumn="0" w:lastRowFirstColumn="0" w:lastRowLastColumn="0"/>
            </w:pPr>
            <w:sdt>
              <w:sdtPr>
                <w:id w:val="-313106996"/>
              </w:sdtPr>
              <w:sdtEndPr/>
              <w:sdtContent>
                <w:r w:rsidR="00E41A52">
                  <w:rPr>
                    <w:rFonts w:ascii="MS Gothic" w:eastAsia="MS Gothic" w:hAnsi="MS Gothic" w:hint="eastAsia"/>
                  </w:rPr>
                  <w:t>☐</w:t>
                </w:r>
              </w:sdtContent>
            </w:sdt>
            <w:r w:rsidR="00E41A52">
              <w:t xml:space="preserve"> Individual protection measures, for example p</w:t>
            </w:r>
            <w:r w:rsidR="00E41A52" w:rsidRPr="00760BD7">
              <w:t>ersonal protective equipment (PPE)</w:t>
            </w:r>
          </w:p>
        </w:tc>
      </w:tr>
      <w:tr w:rsidR="00E41A52" w:rsidRPr="00760BD7" w:rsidTr="00C05A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6" w:type="pct"/>
          </w:tcPr>
          <w:p w:rsidR="00E41A52" w:rsidRPr="00C05A37" w:rsidRDefault="00E41A52" w:rsidP="00E41A52">
            <w:pPr>
              <w:rPr>
                <w:rStyle w:val="Emphasised"/>
                <w:color w:val="CB6015" w:themeColor="text2"/>
              </w:rPr>
            </w:pPr>
            <w:r w:rsidRPr="00C05A37">
              <w:rPr>
                <w:rStyle w:val="Emphasised"/>
                <w:color w:val="CB6015" w:themeColor="text2"/>
              </w:rPr>
              <w:lastRenderedPageBreak/>
              <w:t>Section 9—Physical and chemical properties</w:t>
            </w:r>
          </w:p>
        </w:tc>
        <w:tc>
          <w:tcPr>
            <w:tcW w:w="3794" w:type="pct"/>
          </w:tcPr>
          <w:p w:rsidR="00E41A52" w:rsidRPr="00760BD7" w:rsidRDefault="00B268BC" w:rsidP="00E41A52">
            <w:pPr>
              <w:cnfStyle w:val="000000100000" w:firstRow="0" w:lastRow="0" w:firstColumn="0" w:lastColumn="0" w:oddVBand="0" w:evenVBand="0" w:oddHBand="1" w:evenHBand="0" w:firstRowFirstColumn="0" w:firstRowLastColumn="0" w:lastRowFirstColumn="0" w:lastRowLastColumn="0"/>
            </w:pPr>
            <w:sdt>
              <w:sdtPr>
                <w:id w:val="-1037202134"/>
              </w:sdtPr>
              <w:sdtEndPr/>
              <w:sdtContent>
                <w:r w:rsidR="00E41A52">
                  <w:rPr>
                    <w:rFonts w:ascii="MS Gothic" w:eastAsia="MS Gothic" w:hAnsi="MS Gothic" w:hint="eastAsia"/>
                  </w:rPr>
                  <w:t>☐</w:t>
                </w:r>
              </w:sdtContent>
            </w:sdt>
            <w:r w:rsidR="00E41A52">
              <w:t xml:space="preserve"> </w:t>
            </w:r>
            <w:r w:rsidR="00E41A52" w:rsidRPr="00760BD7">
              <w:t>Appearance</w:t>
            </w:r>
          </w:p>
          <w:p w:rsidR="00E41A52" w:rsidRPr="00760BD7" w:rsidRDefault="00B268BC" w:rsidP="00E41A52">
            <w:pPr>
              <w:cnfStyle w:val="000000100000" w:firstRow="0" w:lastRow="0" w:firstColumn="0" w:lastColumn="0" w:oddVBand="0" w:evenVBand="0" w:oddHBand="1" w:evenHBand="0" w:firstRowFirstColumn="0" w:firstRowLastColumn="0" w:lastRowFirstColumn="0" w:lastRowLastColumn="0"/>
            </w:pPr>
            <w:sdt>
              <w:sdtPr>
                <w:id w:val="-207885039"/>
              </w:sdtPr>
              <w:sdtEndPr/>
              <w:sdtContent>
                <w:r w:rsidR="00E41A52">
                  <w:rPr>
                    <w:rFonts w:ascii="MS Gothic" w:eastAsia="MS Gothic" w:hAnsi="MS Gothic" w:hint="eastAsia"/>
                  </w:rPr>
                  <w:t>☐</w:t>
                </w:r>
              </w:sdtContent>
            </w:sdt>
            <w:r w:rsidR="00E41A52">
              <w:t xml:space="preserve"> </w:t>
            </w:r>
            <w:r w:rsidR="00E41A52" w:rsidRPr="00760BD7">
              <w:t>Odour</w:t>
            </w:r>
          </w:p>
          <w:p w:rsidR="00E41A52" w:rsidRPr="00760BD7" w:rsidRDefault="00B268BC" w:rsidP="00E41A52">
            <w:pPr>
              <w:cnfStyle w:val="000000100000" w:firstRow="0" w:lastRow="0" w:firstColumn="0" w:lastColumn="0" w:oddVBand="0" w:evenVBand="0" w:oddHBand="1" w:evenHBand="0" w:firstRowFirstColumn="0" w:firstRowLastColumn="0" w:lastRowFirstColumn="0" w:lastRowLastColumn="0"/>
            </w:pPr>
            <w:sdt>
              <w:sdtPr>
                <w:id w:val="574634739"/>
              </w:sdtPr>
              <w:sdtEndPr/>
              <w:sdtContent>
                <w:r w:rsidR="00E41A52">
                  <w:rPr>
                    <w:rFonts w:ascii="MS Gothic" w:eastAsia="MS Gothic" w:hAnsi="MS Gothic" w:hint="eastAsia"/>
                  </w:rPr>
                  <w:t>☐</w:t>
                </w:r>
              </w:sdtContent>
            </w:sdt>
            <w:r w:rsidR="00E41A52">
              <w:t xml:space="preserve"> </w:t>
            </w:r>
            <w:r w:rsidR="00E41A52" w:rsidRPr="00760BD7">
              <w:t>Odour threshold</w:t>
            </w:r>
          </w:p>
          <w:p w:rsidR="00E41A52" w:rsidRPr="00760BD7" w:rsidRDefault="00B268BC" w:rsidP="00E41A52">
            <w:pPr>
              <w:cnfStyle w:val="000000100000" w:firstRow="0" w:lastRow="0" w:firstColumn="0" w:lastColumn="0" w:oddVBand="0" w:evenVBand="0" w:oddHBand="1" w:evenHBand="0" w:firstRowFirstColumn="0" w:firstRowLastColumn="0" w:lastRowFirstColumn="0" w:lastRowLastColumn="0"/>
            </w:pPr>
            <w:sdt>
              <w:sdtPr>
                <w:id w:val="-828894684"/>
              </w:sdtPr>
              <w:sdtEndPr/>
              <w:sdtContent>
                <w:r w:rsidR="00E41A52">
                  <w:rPr>
                    <w:rFonts w:ascii="MS Gothic" w:eastAsia="MS Gothic" w:hAnsi="MS Gothic" w:hint="eastAsia"/>
                  </w:rPr>
                  <w:t>☐</w:t>
                </w:r>
              </w:sdtContent>
            </w:sdt>
            <w:r w:rsidR="00E41A52">
              <w:t xml:space="preserve"> </w:t>
            </w:r>
            <w:r w:rsidR="00E41A52" w:rsidRPr="00760BD7">
              <w:t>pH</w:t>
            </w:r>
          </w:p>
          <w:p w:rsidR="00E41A52" w:rsidRPr="00760BD7" w:rsidRDefault="00B268BC" w:rsidP="00E41A52">
            <w:pPr>
              <w:cnfStyle w:val="000000100000" w:firstRow="0" w:lastRow="0" w:firstColumn="0" w:lastColumn="0" w:oddVBand="0" w:evenVBand="0" w:oddHBand="1" w:evenHBand="0" w:firstRowFirstColumn="0" w:firstRowLastColumn="0" w:lastRowFirstColumn="0" w:lastRowLastColumn="0"/>
            </w:pPr>
            <w:sdt>
              <w:sdtPr>
                <w:id w:val="1129059269"/>
              </w:sdtPr>
              <w:sdtEndPr/>
              <w:sdtContent>
                <w:r w:rsidR="00E41A52">
                  <w:rPr>
                    <w:rFonts w:ascii="MS Gothic" w:eastAsia="MS Gothic" w:hAnsi="MS Gothic" w:hint="eastAsia"/>
                  </w:rPr>
                  <w:t>☐</w:t>
                </w:r>
              </w:sdtContent>
            </w:sdt>
            <w:r w:rsidR="00E41A52">
              <w:t xml:space="preserve"> </w:t>
            </w:r>
            <w:r w:rsidR="00E41A52" w:rsidRPr="00760BD7">
              <w:t>Melting point/freezing point</w:t>
            </w:r>
          </w:p>
          <w:p w:rsidR="00E41A52" w:rsidRPr="00760BD7" w:rsidRDefault="00B268BC" w:rsidP="00E41A52">
            <w:pPr>
              <w:cnfStyle w:val="000000100000" w:firstRow="0" w:lastRow="0" w:firstColumn="0" w:lastColumn="0" w:oddVBand="0" w:evenVBand="0" w:oddHBand="1" w:evenHBand="0" w:firstRowFirstColumn="0" w:firstRowLastColumn="0" w:lastRowFirstColumn="0" w:lastRowLastColumn="0"/>
            </w:pPr>
            <w:sdt>
              <w:sdtPr>
                <w:id w:val="-938752335"/>
              </w:sdtPr>
              <w:sdtEndPr/>
              <w:sdtContent>
                <w:r w:rsidR="00E41A52">
                  <w:rPr>
                    <w:rFonts w:ascii="MS Gothic" w:eastAsia="MS Gothic" w:hAnsi="MS Gothic" w:hint="eastAsia"/>
                  </w:rPr>
                  <w:t>☐</w:t>
                </w:r>
              </w:sdtContent>
            </w:sdt>
            <w:r w:rsidR="00E41A52">
              <w:t xml:space="preserve"> </w:t>
            </w:r>
            <w:r w:rsidR="00E41A52" w:rsidRPr="00760BD7">
              <w:t>Boiling point and boiling range</w:t>
            </w:r>
          </w:p>
          <w:p w:rsidR="00E41A52" w:rsidRPr="00760BD7" w:rsidRDefault="00B268BC" w:rsidP="00E41A52">
            <w:pPr>
              <w:cnfStyle w:val="000000100000" w:firstRow="0" w:lastRow="0" w:firstColumn="0" w:lastColumn="0" w:oddVBand="0" w:evenVBand="0" w:oddHBand="1" w:evenHBand="0" w:firstRowFirstColumn="0" w:firstRowLastColumn="0" w:lastRowFirstColumn="0" w:lastRowLastColumn="0"/>
            </w:pPr>
            <w:sdt>
              <w:sdtPr>
                <w:id w:val="-691917958"/>
              </w:sdtPr>
              <w:sdtEndPr/>
              <w:sdtContent>
                <w:r w:rsidR="00E41A52">
                  <w:rPr>
                    <w:rFonts w:ascii="MS Gothic" w:eastAsia="MS Gothic" w:hAnsi="MS Gothic" w:hint="eastAsia"/>
                  </w:rPr>
                  <w:t>☐</w:t>
                </w:r>
              </w:sdtContent>
            </w:sdt>
            <w:r w:rsidR="00E41A52">
              <w:t xml:space="preserve"> </w:t>
            </w:r>
            <w:r w:rsidR="00E41A52" w:rsidRPr="00760BD7">
              <w:t>Flash point</w:t>
            </w:r>
          </w:p>
          <w:p w:rsidR="00E41A52" w:rsidRPr="00760BD7" w:rsidRDefault="00B268BC" w:rsidP="00E41A52">
            <w:pPr>
              <w:cnfStyle w:val="000000100000" w:firstRow="0" w:lastRow="0" w:firstColumn="0" w:lastColumn="0" w:oddVBand="0" w:evenVBand="0" w:oddHBand="1" w:evenHBand="0" w:firstRowFirstColumn="0" w:firstRowLastColumn="0" w:lastRowFirstColumn="0" w:lastRowLastColumn="0"/>
            </w:pPr>
            <w:sdt>
              <w:sdtPr>
                <w:id w:val="904726905"/>
              </w:sdtPr>
              <w:sdtEndPr/>
              <w:sdtContent>
                <w:r w:rsidR="00E41A52">
                  <w:rPr>
                    <w:rFonts w:ascii="MS Gothic" w:eastAsia="MS Gothic" w:hAnsi="MS Gothic" w:hint="eastAsia"/>
                  </w:rPr>
                  <w:t>☐</w:t>
                </w:r>
              </w:sdtContent>
            </w:sdt>
            <w:r w:rsidR="00E41A52">
              <w:t xml:space="preserve"> </w:t>
            </w:r>
            <w:r w:rsidR="00E41A52" w:rsidRPr="00760BD7">
              <w:t>Evaporation rate</w:t>
            </w:r>
          </w:p>
          <w:p w:rsidR="00E41A52" w:rsidRPr="00760BD7" w:rsidRDefault="00B268BC" w:rsidP="00E41A52">
            <w:pPr>
              <w:cnfStyle w:val="000000100000" w:firstRow="0" w:lastRow="0" w:firstColumn="0" w:lastColumn="0" w:oddVBand="0" w:evenVBand="0" w:oddHBand="1" w:evenHBand="0" w:firstRowFirstColumn="0" w:firstRowLastColumn="0" w:lastRowFirstColumn="0" w:lastRowLastColumn="0"/>
            </w:pPr>
            <w:sdt>
              <w:sdtPr>
                <w:id w:val="-1392957472"/>
              </w:sdtPr>
              <w:sdtEndPr/>
              <w:sdtContent>
                <w:r w:rsidR="00E41A52">
                  <w:rPr>
                    <w:rFonts w:ascii="MS Gothic" w:eastAsia="MS Gothic" w:hAnsi="MS Gothic" w:hint="eastAsia"/>
                  </w:rPr>
                  <w:t>☐</w:t>
                </w:r>
              </w:sdtContent>
            </w:sdt>
            <w:r w:rsidR="00E41A52">
              <w:t xml:space="preserve"> </w:t>
            </w:r>
            <w:r w:rsidR="00E41A52" w:rsidRPr="00760BD7">
              <w:t>Flammability</w:t>
            </w:r>
            <w:r w:rsidR="00E41A52">
              <w:t xml:space="preserve"> (solid, gas)</w:t>
            </w:r>
          </w:p>
          <w:p w:rsidR="00E41A52" w:rsidRPr="00760BD7" w:rsidRDefault="00B268BC" w:rsidP="00E41A52">
            <w:pPr>
              <w:cnfStyle w:val="000000100000" w:firstRow="0" w:lastRow="0" w:firstColumn="0" w:lastColumn="0" w:oddVBand="0" w:evenVBand="0" w:oddHBand="1" w:evenHBand="0" w:firstRowFirstColumn="0" w:firstRowLastColumn="0" w:lastRowFirstColumn="0" w:lastRowLastColumn="0"/>
            </w:pPr>
            <w:sdt>
              <w:sdtPr>
                <w:id w:val="-6906243"/>
              </w:sdtPr>
              <w:sdtEndPr/>
              <w:sdtContent>
                <w:r w:rsidR="00E41A52">
                  <w:rPr>
                    <w:rFonts w:ascii="MS Gothic" w:eastAsia="MS Gothic" w:hAnsi="MS Gothic" w:hint="eastAsia"/>
                  </w:rPr>
                  <w:t>☐</w:t>
                </w:r>
              </w:sdtContent>
            </w:sdt>
            <w:r w:rsidR="00E41A52">
              <w:t xml:space="preserve"> </w:t>
            </w:r>
            <w:r w:rsidR="00E41A52" w:rsidRPr="00760BD7">
              <w:t>Upper/lower flammability or explosive limits</w:t>
            </w:r>
          </w:p>
          <w:p w:rsidR="00E41A52" w:rsidRPr="00760BD7" w:rsidRDefault="00B268BC" w:rsidP="00E41A52">
            <w:pPr>
              <w:cnfStyle w:val="000000100000" w:firstRow="0" w:lastRow="0" w:firstColumn="0" w:lastColumn="0" w:oddVBand="0" w:evenVBand="0" w:oddHBand="1" w:evenHBand="0" w:firstRowFirstColumn="0" w:firstRowLastColumn="0" w:lastRowFirstColumn="0" w:lastRowLastColumn="0"/>
            </w:pPr>
            <w:sdt>
              <w:sdtPr>
                <w:id w:val="-1915618423"/>
              </w:sdtPr>
              <w:sdtEndPr/>
              <w:sdtContent>
                <w:r w:rsidR="00E41A52">
                  <w:rPr>
                    <w:rFonts w:ascii="MS Gothic" w:eastAsia="MS Gothic" w:hAnsi="MS Gothic" w:hint="eastAsia"/>
                  </w:rPr>
                  <w:t>☐</w:t>
                </w:r>
              </w:sdtContent>
            </w:sdt>
            <w:r w:rsidR="00E41A52">
              <w:t xml:space="preserve"> </w:t>
            </w:r>
            <w:r w:rsidR="00E41A52" w:rsidRPr="00760BD7">
              <w:t>Vapour pressure</w:t>
            </w:r>
          </w:p>
          <w:p w:rsidR="00E41A52" w:rsidRPr="00760BD7" w:rsidRDefault="00B268BC" w:rsidP="00E41A52">
            <w:pPr>
              <w:cnfStyle w:val="000000100000" w:firstRow="0" w:lastRow="0" w:firstColumn="0" w:lastColumn="0" w:oddVBand="0" w:evenVBand="0" w:oddHBand="1" w:evenHBand="0" w:firstRowFirstColumn="0" w:firstRowLastColumn="0" w:lastRowFirstColumn="0" w:lastRowLastColumn="0"/>
            </w:pPr>
            <w:sdt>
              <w:sdtPr>
                <w:id w:val="841661110"/>
              </w:sdtPr>
              <w:sdtEndPr/>
              <w:sdtContent>
                <w:r w:rsidR="00E41A52">
                  <w:rPr>
                    <w:rFonts w:ascii="MS Gothic" w:eastAsia="MS Gothic" w:hAnsi="MS Gothic" w:hint="eastAsia"/>
                  </w:rPr>
                  <w:t>☐</w:t>
                </w:r>
              </w:sdtContent>
            </w:sdt>
            <w:r w:rsidR="00E41A52">
              <w:t xml:space="preserve"> </w:t>
            </w:r>
            <w:r w:rsidR="00E41A52" w:rsidRPr="00760BD7">
              <w:t>Vapour density</w:t>
            </w:r>
          </w:p>
          <w:p w:rsidR="00E41A52" w:rsidRPr="00760BD7" w:rsidRDefault="00B268BC" w:rsidP="00E41A52">
            <w:pPr>
              <w:cnfStyle w:val="000000100000" w:firstRow="0" w:lastRow="0" w:firstColumn="0" w:lastColumn="0" w:oddVBand="0" w:evenVBand="0" w:oddHBand="1" w:evenHBand="0" w:firstRowFirstColumn="0" w:firstRowLastColumn="0" w:lastRowFirstColumn="0" w:lastRowLastColumn="0"/>
            </w:pPr>
            <w:sdt>
              <w:sdtPr>
                <w:id w:val="1271208232"/>
              </w:sdtPr>
              <w:sdtEndPr/>
              <w:sdtContent>
                <w:r w:rsidR="00E41A52">
                  <w:rPr>
                    <w:rFonts w:ascii="MS Gothic" w:eastAsia="MS Gothic" w:hAnsi="MS Gothic" w:hint="eastAsia"/>
                  </w:rPr>
                  <w:t>☐</w:t>
                </w:r>
              </w:sdtContent>
            </w:sdt>
            <w:r w:rsidR="00E41A52">
              <w:t xml:space="preserve"> </w:t>
            </w:r>
            <w:r w:rsidR="00E41A52" w:rsidRPr="00760BD7">
              <w:t>Relative density</w:t>
            </w:r>
          </w:p>
          <w:p w:rsidR="00E41A52" w:rsidRPr="00760BD7" w:rsidRDefault="00B268BC" w:rsidP="00E41A52">
            <w:pPr>
              <w:cnfStyle w:val="000000100000" w:firstRow="0" w:lastRow="0" w:firstColumn="0" w:lastColumn="0" w:oddVBand="0" w:evenVBand="0" w:oddHBand="1" w:evenHBand="0" w:firstRowFirstColumn="0" w:firstRowLastColumn="0" w:lastRowFirstColumn="0" w:lastRowLastColumn="0"/>
            </w:pPr>
            <w:sdt>
              <w:sdtPr>
                <w:id w:val="1940560630"/>
              </w:sdtPr>
              <w:sdtEndPr/>
              <w:sdtContent>
                <w:r w:rsidR="00E41A52">
                  <w:rPr>
                    <w:rFonts w:ascii="MS Gothic" w:eastAsia="MS Gothic" w:hAnsi="MS Gothic" w:hint="eastAsia"/>
                  </w:rPr>
                  <w:t>☐</w:t>
                </w:r>
              </w:sdtContent>
            </w:sdt>
            <w:r w:rsidR="00E41A52">
              <w:t xml:space="preserve"> </w:t>
            </w:r>
            <w:r w:rsidR="00E41A52" w:rsidRPr="00760BD7">
              <w:t>Solubility</w:t>
            </w:r>
          </w:p>
          <w:p w:rsidR="00E41A52" w:rsidRPr="00760BD7" w:rsidRDefault="00B268BC" w:rsidP="00E41A52">
            <w:pPr>
              <w:cnfStyle w:val="000000100000" w:firstRow="0" w:lastRow="0" w:firstColumn="0" w:lastColumn="0" w:oddVBand="0" w:evenVBand="0" w:oddHBand="1" w:evenHBand="0" w:firstRowFirstColumn="0" w:firstRowLastColumn="0" w:lastRowFirstColumn="0" w:lastRowLastColumn="0"/>
            </w:pPr>
            <w:sdt>
              <w:sdtPr>
                <w:id w:val="826564159"/>
              </w:sdtPr>
              <w:sdtEndPr/>
              <w:sdtContent>
                <w:r w:rsidR="00E41A52">
                  <w:rPr>
                    <w:rFonts w:ascii="MS Gothic" w:eastAsia="MS Gothic" w:hAnsi="MS Gothic" w:hint="eastAsia"/>
                  </w:rPr>
                  <w:t>☐</w:t>
                </w:r>
              </w:sdtContent>
            </w:sdt>
            <w:r w:rsidR="00E41A52">
              <w:t xml:space="preserve"> </w:t>
            </w:r>
            <w:r w:rsidR="00E41A52" w:rsidRPr="00760BD7">
              <w:t>Partition coefficient: n-octanol/water</w:t>
            </w:r>
          </w:p>
          <w:p w:rsidR="00E41A52" w:rsidRPr="00760BD7" w:rsidRDefault="00B268BC" w:rsidP="00E41A52">
            <w:pPr>
              <w:cnfStyle w:val="000000100000" w:firstRow="0" w:lastRow="0" w:firstColumn="0" w:lastColumn="0" w:oddVBand="0" w:evenVBand="0" w:oddHBand="1" w:evenHBand="0" w:firstRowFirstColumn="0" w:firstRowLastColumn="0" w:lastRowFirstColumn="0" w:lastRowLastColumn="0"/>
            </w:pPr>
            <w:sdt>
              <w:sdtPr>
                <w:id w:val="-79294279"/>
              </w:sdtPr>
              <w:sdtEndPr/>
              <w:sdtContent>
                <w:r w:rsidR="00E41A52">
                  <w:rPr>
                    <w:rFonts w:ascii="MS Gothic" w:eastAsia="MS Gothic" w:hAnsi="MS Gothic" w:hint="eastAsia"/>
                  </w:rPr>
                  <w:t>☐</w:t>
                </w:r>
              </w:sdtContent>
            </w:sdt>
            <w:r w:rsidR="00E41A52">
              <w:t xml:space="preserve"> </w:t>
            </w:r>
            <w:r w:rsidR="00E41A52" w:rsidRPr="00760BD7">
              <w:t>Auto-ignition temperature</w:t>
            </w:r>
          </w:p>
          <w:p w:rsidR="00E41A52" w:rsidRPr="00760BD7" w:rsidRDefault="00B268BC" w:rsidP="00E41A52">
            <w:pPr>
              <w:cnfStyle w:val="000000100000" w:firstRow="0" w:lastRow="0" w:firstColumn="0" w:lastColumn="0" w:oddVBand="0" w:evenVBand="0" w:oddHBand="1" w:evenHBand="0" w:firstRowFirstColumn="0" w:firstRowLastColumn="0" w:lastRowFirstColumn="0" w:lastRowLastColumn="0"/>
            </w:pPr>
            <w:sdt>
              <w:sdtPr>
                <w:id w:val="-1034496928"/>
              </w:sdtPr>
              <w:sdtEndPr/>
              <w:sdtContent>
                <w:r w:rsidR="00E41A52">
                  <w:rPr>
                    <w:rFonts w:ascii="MS Gothic" w:eastAsia="MS Gothic" w:hAnsi="MS Gothic" w:hint="eastAsia"/>
                  </w:rPr>
                  <w:t>☐</w:t>
                </w:r>
              </w:sdtContent>
            </w:sdt>
            <w:r w:rsidR="00E41A52">
              <w:t xml:space="preserve"> </w:t>
            </w:r>
            <w:r w:rsidR="00E41A52" w:rsidRPr="00760BD7">
              <w:t>Decomposition temperature</w:t>
            </w:r>
          </w:p>
          <w:p w:rsidR="00E41A52" w:rsidRPr="00760BD7" w:rsidRDefault="00B268BC" w:rsidP="00E41A52">
            <w:pPr>
              <w:cnfStyle w:val="000000100000" w:firstRow="0" w:lastRow="0" w:firstColumn="0" w:lastColumn="0" w:oddVBand="0" w:evenVBand="0" w:oddHBand="1" w:evenHBand="0" w:firstRowFirstColumn="0" w:firstRowLastColumn="0" w:lastRowFirstColumn="0" w:lastRowLastColumn="0"/>
            </w:pPr>
            <w:sdt>
              <w:sdtPr>
                <w:id w:val="-919020187"/>
              </w:sdtPr>
              <w:sdtEndPr/>
              <w:sdtContent>
                <w:r w:rsidR="00E41A52">
                  <w:rPr>
                    <w:rFonts w:ascii="MS Gothic" w:eastAsia="MS Gothic" w:hAnsi="MS Gothic" w:hint="eastAsia"/>
                  </w:rPr>
                  <w:t>☐</w:t>
                </w:r>
              </w:sdtContent>
            </w:sdt>
            <w:r w:rsidR="00E41A52">
              <w:t xml:space="preserve"> </w:t>
            </w:r>
            <w:r w:rsidR="00E41A52" w:rsidRPr="00760BD7">
              <w:t>Viscosity</w:t>
            </w:r>
          </w:p>
          <w:p w:rsidR="00E41A52" w:rsidRPr="00760BD7" w:rsidRDefault="00B268BC" w:rsidP="00E41A52">
            <w:pPr>
              <w:cnfStyle w:val="000000100000" w:firstRow="0" w:lastRow="0" w:firstColumn="0" w:lastColumn="0" w:oddVBand="0" w:evenVBand="0" w:oddHBand="1" w:evenHBand="0" w:firstRowFirstColumn="0" w:firstRowLastColumn="0" w:lastRowFirstColumn="0" w:lastRowLastColumn="0"/>
            </w:pPr>
            <w:sdt>
              <w:sdtPr>
                <w:id w:val="-412163725"/>
              </w:sdtPr>
              <w:sdtEndPr/>
              <w:sdtContent>
                <w:r w:rsidR="00E41A52">
                  <w:rPr>
                    <w:rFonts w:ascii="MS Gothic" w:eastAsia="MS Gothic" w:hAnsi="MS Gothic" w:hint="eastAsia"/>
                  </w:rPr>
                  <w:t>☐</w:t>
                </w:r>
              </w:sdtContent>
            </w:sdt>
            <w:r w:rsidR="00E41A52">
              <w:t xml:space="preserve"> </w:t>
            </w:r>
            <w:r w:rsidR="00E41A52" w:rsidRPr="00760BD7">
              <w:t>Specific heat value</w:t>
            </w:r>
          </w:p>
          <w:p w:rsidR="00E41A52" w:rsidRDefault="00B268BC" w:rsidP="00E41A52">
            <w:pPr>
              <w:cnfStyle w:val="000000100000" w:firstRow="0" w:lastRow="0" w:firstColumn="0" w:lastColumn="0" w:oddVBand="0" w:evenVBand="0" w:oddHBand="1" w:evenHBand="0" w:firstRowFirstColumn="0" w:firstRowLastColumn="0" w:lastRowFirstColumn="0" w:lastRowLastColumn="0"/>
            </w:pPr>
            <w:sdt>
              <w:sdtPr>
                <w:id w:val="1643074660"/>
              </w:sdtPr>
              <w:sdtEndPr/>
              <w:sdtContent>
                <w:sdt>
                  <w:sdtPr>
                    <w:id w:val="126020860"/>
                  </w:sdtPr>
                  <w:sdtEndPr/>
                  <w:sdtContent>
                    <w:r w:rsidR="00E41A52">
                      <w:rPr>
                        <w:rFonts w:ascii="MS Gothic" w:eastAsia="MS Gothic" w:hAnsi="MS Gothic" w:hint="eastAsia"/>
                      </w:rPr>
                      <w:t>☐</w:t>
                    </w:r>
                  </w:sdtContent>
                </w:sdt>
                <w:r w:rsidR="00E41A52">
                  <w:t xml:space="preserve"> </w:t>
                </w:r>
                <w:r w:rsidR="00E41A52" w:rsidRPr="00760BD7">
                  <w:t>Saturated vapour concentration</w:t>
                </w:r>
              </w:sdtContent>
            </w:sdt>
          </w:p>
          <w:p w:rsidR="00E41A52" w:rsidRDefault="00B268BC" w:rsidP="00E41A52">
            <w:pPr>
              <w:cnfStyle w:val="000000100000" w:firstRow="0" w:lastRow="0" w:firstColumn="0" w:lastColumn="0" w:oddVBand="0" w:evenVBand="0" w:oddHBand="1" w:evenHBand="0" w:firstRowFirstColumn="0" w:firstRowLastColumn="0" w:lastRowFirstColumn="0" w:lastRowLastColumn="0"/>
            </w:pPr>
            <w:sdt>
              <w:sdtPr>
                <w:id w:val="126020865"/>
              </w:sdtPr>
              <w:sdtEndPr/>
              <w:sdtContent>
                <w:r w:rsidR="00E41A52">
                  <w:rPr>
                    <w:rFonts w:ascii="MS Gothic" w:eastAsia="MS Gothic" w:hAnsi="MS Gothic" w:hint="eastAsia"/>
                  </w:rPr>
                  <w:t>☐</w:t>
                </w:r>
              </w:sdtContent>
            </w:sdt>
            <w:r w:rsidR="00E41A52">
              <w:t xml:space="preserve"> </w:t>
            </w:r>
            <w:r w:rsidR="00E41A52" w:rsidRPr="00760BD7">
              <w:t>Release of invisible flammable vapours and gases</w:t>
            </w:r>
          </w:p>
          <w:p w:rsidR="00E41A52" w:rsidRDefault="00E41A52" w:rsidP="00E41A52">
            <w:pP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r>
              <w:t xml:space="preserve"> </w:t>
            </w:r>
            <w:r w:rsidRPr="00760BD7">
              <w:t xml:space="preserve">Particle </w:t>
            </w:r>
            <w:r w:rsidRPr="005E5A11">
              <w:t xml:space="preserve">size </w:t>
            </w:r>
          </w:p>
          <w:p w:rsidR="00E41A52" w:rsidRPr="00760BD7" w:rsidRDefault="00E41A52" w:rsidP="00E41A52">
            <w:pP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r>
              <w:t xml:space="preserve"> S</w:t>
            </w:r>
            <w:r w:rsidRPr="005E5A11">
              <w:t>ize distribution</w:t>
            </w:r>
          </w:p>
        </w:tc>
      </w:tr>
      <w:tr w:rsidR="00E41A52" w:rsidRPr="00760BD7" w:rsidTr="00C05A37">
        <w:tc>
          <w:tcPr>
            <w:cnfStyle w:val="001000000000" w:firstRow="0" w:lastRow="0" w:firstColumn="1" w:lastColumn="0" w:oddVBand="0" w:evenVBand="0" w:oddHBand="0" w:evenHBand="0" w:firstRowFirstColumn="0" w:firstRowLastColumn="0" w:lastRowFirstColumn="0" w:lastRowLastColumn="0"/>
            <w:tcW w:w="1206" w:type="pct"/>
          </w:tcPr>
          <w:p w:rsidR="00E41A52" w:rsidRPr="00C05A37" w:rsidRDefault="00E41A52" w:rsidP="00E41A52">
            <w:pPr>
              <w:rPr>
                <w:rStyle w:val="Emphasised"/>
                <w:color w:val="CB6015" w:themeColor="text2"/>
              </w:rPr>
            </w:pPr>
            <w:r w:rsidRPr="00C05A37">
              <w:rPr>
                <w:rStyle w:val="Emphasised"/>
                <w:color w:val="CB6015" w:themeColor="text2"/>
              </w:rPr>
              <w:t>Section 9—Physical and chemical properties</w:t>
            </w:r>
          </w:p>
        </w:tc>
        <w:tc>
          <w:tcPr>
            <w:tcW w:w="3794" w:type="pct"/>
          </w:tcPr>
          <w:p w:rsidR="00E41A52" w:rsidRPr="00760BD7" w:rsidRDefault="00B268BC" w:rsidP="00E41A52">
            <w:pPr>
              <w:cnfStyle w:val="000000000000" w:firstRow="0" w:lastRow="0" w:firstColumn="0" w:lastColumn="0" w:oddVBand="0" w:evenVBand="0" w:oddHBand="0" w:evenHBand="0" w:firstRowFirstColumn="0" w:firstRowLastColumn="0" w:lastRowFirstColumn="0" w:lastRowLastColumn="0"/>
            </w:pPr>
            <w:sdt>
              <w:sdtPr>
                <w:id w:val="1493295287"/>
              </w:sdtPr>
              <w:sdtEndPr/>
              <w:sdtContent>
                <w:r w:rsidR="00E41A52">
                  <w:rPr>
                    <w:rFonts w:ascii="MS Gothic" w:eastAsia="MS Gothic" w:hAnsi="MS Gothic" w:hint="eastAsia"/>
                  </w:rPr>
                  <w:t>☐</w:t>
                </w:r>
              </w:sdtContent>
            </w:sdt>
            <w:r w:rsidR="00E41A52">
              <w:t xml:space="preserve"> </w:t>
            </w:r>
            <w:r w:rsidR="00E41A52" w:rsidRPr="00760BD7">
              <w:t>Shape and aspect ratio</w:t>
            </w:r>
          </w:p>
          <w:p w:rsidR="00E41A52" w:rsidRPr="00760BD7" w:rsidRDefault="00B268BC" w:rsidP="00E41A52">
            <w:pPr>
              <w:cnfStyle w:val="000000000000" w:firstRow="0" w:lastRow="0" w:firstColumn="0" w:lastColumn="0" w:oddVBand="0" w:evenVBand="0" w:oddHBand="0" w:evenHBand="0" w:firstRowFirstColumn="0" w:firstRowLastColumn="0" w:lastRowFirstColumn="0" w:lastRowLastColumn="0"/>
            </w:pPr>
            <w:sdt>
              <w:sdtPr>
                <w:id w:val="833334165"/>
              </w:sdtPr>
              <w:sdtEndPr/>
              <w:sdtContent>
                <w:r w:rsidR="00E41A52">
                  <w:rPr>
                    <w:rFonts w:ascii="MS Gothic" w:eastAsia="MS Gothic" w:hAnsi="MS Gothic" w:hint="eastAsia"/>
                  </w:rPr>
                  <w:t>☐</w:t>
                </w:r>
              </w:sdtContent>
            </w:sdt>
            <w:r w:rsidR="00E41A52">
              <w:t xml:space="preserve"> </w:t>
            </w:r>
            <w:r w:rsidR="00E41A52" w:rsidRPr="00760BD7">
              <w:t>Crystallinity</w:t>
            </w:r>
          </w:p>
          <w:p w:rsidR="00E41A52" w:rsidRPr="00760BD7" w:rsidRDefault="00B268BC" w:rsidP="00E41A52">
            <w:pPr>
              <w:cnfStyle w:val="000000000000" w:firstRow="0" w:lastRow="0" w:firstColumn="0" w:lastColumn="0" w:oddVBand="0" w:evenVBand="0" w:oddHBand="0" w:evenHBand="0" w:firstRowFirstColumn="0" w:firstRowLastColumn="0" w:lastRowFirstColumn="0" w:lastRowLastColumn="0"/>
            </w:pPr>
            <w:sdt>
              <w:sdtPr>
                <w:id w:val="-1003584546"/>
              </w:sdtPr>
              <w:sdtEndPr/>
              <w:sdtContent>
                <w:r w:rsidR="00E41A52">
                  <w:rPr>
                    <w:rFonts w:ascii="MS Gothic" w:eastAsia="MS Gothic" w:hAnsi="MS Gothic" w:hint="eastAsia"/>
                  </w:rPr>
                  <w:t>☐</w:t>
                </w:r>
              </w:sdtContent>
            </w:sdt>
            <w:r w:rsidR="00E41A52">
              <w:t xml:space="preserve"> </w:t>
            </w:r>
            <w:r w:rsidR="00E41A52" w:rsidRPr="00760BD7">
              <w:t>Dustiness</w:t>
            </w:r>
          </w:p>
          <w:p w:rsidR="00E41A52" w:rsidRPr="00760BD7" w:rsidRDefault="00B268BC" w:rsidP="00E41A52">
            <w:pPr>
              <w:cnfStyle w:val="000000000000" w:firstRow="0" w:lastRow="0" w:firstColumn="0" w:lastColumn="0" w:oddVBand="0" w:evenVBand="0" w:oddHBand="0" w:evenHBand="0" w:firstRowFirstColumn="0" w:firstRowLastColumn="0" w:lastRowFirstColumn="0" w:lastRowLastColumn="0"/>
            </w:pPr>
            <w:sdt>
              <w:sdtPr>
                <w:id w:val="1229034975"/>
              </w:sdtPr>
              <w:sdtEndPr/>
              <w:sdtContent>
                <w:r w:rsidR="00E41A52">
                  <w:rPr>
                    <w:rFonts w:ascii="MS Gothic" w:eastAsia="MS Gothic" w:hAnsi="MS Gothic" w:hint="eastAsia"/>
                  </w:rPr>
                  <w:t>☐</w:t>
                </w:r>
              </w:sdtContent>
            </w:sdt>
            <w:r w:rsidR="00E41A52">
              <w:t xml:space="preserve"> </w:t>
            </w:r>
            <w:r w:rsidR="00E41A52" w:rsidRPr="00760BD7">
              <w:t>Surface area</w:t>
            </w:r>
          </w:p>
          <w:p w:rsidR="00E41A52" w:rsidRPr="00760BD7" w:rsidRDefault="00B268BC" w:rsidP="00E41A52">
            <w:pPr>
              <w:cnfStyle w:val="000000000000" w:firstRow="0" w:lastRow="0" w:firstColumn="0" w:lastColumn="0" w:oddVBand="0" w:evenVBand="0" w:oddHBand="0" w:evenHBand="0" w:firstRowFirstColumn="0" w:firstRowLastColumn="0" w:lastRowFirstColumn="0" w:lastRowLastColumn="0"/>
            </w:pPr>
            <w:sdt>
              <w:sdtPr>
                <w:id w:val="-397051057"/>
              </w:sdtPr>
              <w:sdtEndPr/>
              <w:sdtContent>
                <w:r w:rsidR="00E41A52">
                  <w:rPr>
                    <w:rFonts w:ascii="MS Gothic" w:eastAsia="MS Gothic" w:hAnsi="MS Gothic" w:hint="eastAsia"/>
                  </w:rPr>
                  <w:t>☐</w:t>
                </w:r>
              </w:sdtContent>
            </w:sdt>
            <w:r w:rsidR="00E41A52">
              <w:t xml:space="preserve"> </w:t>
            </w:r>
            <w:r w:rsidR="00E41A52" w:rsidRPr="00760BD7">
              <w:t>Degree of aggregation or agglomeration</w:t>
            </w:r>
            <w:r w:rsidR="00E41A52">
              <w:t>, and dispersibility</w:t>
            </w:r>
          </w:p>
          <w:p w:rsidR="00E41A52" w:rsidRPr="00760BD7" w:rsidRDefault="00B268BC" w:rsidP="00E41A52">
            <w:pPr>
              <w:cnfStyle w:val="000000000000" w:firstRow="0" w:lastRow="0" w:firstColumn="0" w:lastColumn="0" w:oddVBand="0" w:evenVBand="0" w:oddHBand="0" w:evenHBand="0" w:firstRowFirstColumn="0" w:firstRowLastColumn="0" w:lastRowFirstColumn="0" w:lastRowLastColumn="0"/>
            </w:pPr>
            <w:sdt>
              <w:sdtPr>
                <w:id w:val="-215360193"/>
              </w:sdtPr>
              <w:sdtEndPr/>
              <w:sdtContent>
                <w:r w:rsidR="00E41A52">
                  <w:rPr>
                    <w:rFonts w:ascii="MS Gothic" w:eastAsia="MS Gothic" w:hAnsi="MS Gothic" w:hint="eastAsia"/>
                  </w:rPr>
                  <w:t>☐</w:t>
                </w:r>
              </w:sdtContent>
            </w:sdt>
            <w:r w:rsidR="00E41A52">
              <w:t xml:space="preserve"> R</w:t>
            </w:r>
            <w:r w:rsidR="00E41A52" w:rsidRPr="00760BD7">
              <w:t>edox potential</w:t>
            </w:r>
          </w:p>
          <w:p w:rsidR="00E41A52" w:rsidRDefault="00B268BC" w:rsidP="00E41A52">
            <w:pPr>
              <w:cnfStyle w:val="000000000000" w:firstRow="0" w:lastRow="0" w:firstColumn="0" w:lastColumn="0" w:oddVBand="0" w:evenVBand="0" w:oddHBand="0" w:evenHBand="0" w:firstRowFirstColumn="0" w:firstRowLastColumn="0" w:lastRowFirstColumn="0" w:lastRowLastColumn="0"/>
            </w:pPr>
            <w:sdt>
              <w:sdtPr>
                <w:id w:val="538631835"/>
              </w:sdtPr>
              <w:sdtEndPr/>
              <w:sdtContent>
                <w:r w:rsidR="00E41A52">
                  <w:rPr>
                    <w:rFonts w:ascii="MS Gothic" w:eastAsia="MS Gothic" w:hAnsi="MS Gothic" w:hint="eastAsia"/>
                  </w:rPr>
                  <w:t>☐</w:t>
                </w:r>
              </w:sdtContent>
            </w:sdt>
            <w:r w:rsidR="00E41A52">
              <w:t xml:space="preserve"> </w:t>
            </w:r>
            <w:r w:rsidR="00E41A52" w:rsidRPr="00760BD7">
              <w:t>Biodurability or biopersistence</w:t>
            </w:r>
          </w:p>
          <w:p w:rsidR="00E41A52" w:rsidRPr="00760BD7" w:rsidRDefault="00B268BC" w:rsidP="00E41A52">
            <w:pPr>
              <w:cnfStyle w:val="000000000000" w:firstRow="0" w:lastRow="0" w:firstColumn="0" w:lastColumn="0" w:oddVBand="0" w:evenVBand="0" w:oddHBand="0" w:evenHBand="0" w:firstRowFirstColumn="0" w:firstRowLastColumn="0" w:lastRowFirstColumn="0" w:lastRowLastColumn="0"/>
            </w:pPr>
            <w:sdt>
              <w:sdtPr>
                <w:id w:val="126020872"/>
              </w:sdtPr>
              <w:sdtEndPr/>
              <w:sdtContent>
                <w:r w:rsidR="00E41A52">
                  <w:rPr>
                    <w:rFonts w:ascii="MS Gothic" w:eastAsia="MS Gothic" w:hAnsi="MS Gothic" w:hint="eastAsia"/>
                  </w:rPr>
                  <w:t>☐</w:t>
                </w:r>
              </w:sdtContent>
            </w:sdt>
            <w:r w:rsidR="00E41A52">
              <w:t xml:space="preserve"> </w:t>
            </w:r>
            <w:r w:rsidR="00E41A52" w:rsidRPr="00760BD7">
              <w:t xml:space="preserve">Surface </w:t>
            </w:r>
            <w:r w:rsidR="00E41A52">
              <w:t>coating or chemistry</w:t>
            </w:r>
          </w:p>
        </w:tc>
      </w:tr>
      <w:tr w:rsidR="00E41A52" w:rsidRPr="00760BD7" w:rsidTr="00C05A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6" w:type="pct"/>
          </w:tcPr>
          <w:p w:rsidR="00E41A52" w:rsidRPr="00C05A37" w:rsidRDefault="00E41A52" w:rsidP="00E41A52">
            <w:pPr>
              <w:rPr>
                <w:rStyle w:val="Emphasised"/>
                <w:color w:val="CB6015" w:themeColor="text2"/>
              </w:rPr>
            </w:pPr>
            <w:r w:rsidRPr="00C05A37">
              <w:rPr>
                <w:rStyle w:val="Emphasised"/>
                <w:color w:val="CB6015" w:themeColor="text2"/>
              </w:rPr>
              <w:lastRenderedPageBreak/>
              <w:t>Section 10—Stability and reactivity</w:t>
            </w:r>
          </w:p>
        </w:tc>
        <w:tc>
          <w:tcPr>
            <w:tcW w:w="3794" w:type="pct"/>
          </w:tcPr>
          <w:p w:rsidR="00E41A52" w:rsidRPr="00760BD7" w:rsidRDefault="00B268BC" w:rsidP="00E41A52">
            <w:pPr>
              <w:cnfStyle w:val="000000100000" w:firstRow="0" w:lastRow="0" w:firstColumn="0" w:lastColumn="0" w:oddVBand="0" w:evenVBand="0" w:oddHBand="1" w:evenHBand="0" w:firstRowFirstColumn="0" w:firstRowLastColumn="0" w:lastRowFirstColumn="0" w:lastRowLastColumn="0"/>
            </w:pPr>
            <w:sdt>
              <w:sdtPr>
                <w:id w:val="1382904121"/>
              </w:sdtPr>
              <w:sdtEndPr/>
              <w:sdtContent>
                <w:r w:rsidR="00E41A52">
                  <w:rPr>
                    <w:rFonts w:ascii="MS Gothic" w:eastAsia="MS Gothic" w:hAnsi="MS Gothic" w:hint="eastAsia"/>
                  </w:rPr>
                  <w:t>☐</w:t>
                </w:r>
              </w:sdtContent>
            </w:sdt>
            <w:r w:rsidR="00E41A52">
              <w:t xml:space="preserve"> </w:t>
            </w:r>
            <w:r w:rsidR="00E41A52" w:rsidRPr="00760BD7">
              <w:t>Reactivity</w:t>
            </w:r>
          </w:p>
          <w:p w:rsidR="00E41A52" w:rsidRPr="00760BD7" w:rsidRDefault="00B268BC" w:rsidP="00E41A52">
            <w:pPr>
              <w:cnfStyle w:val="000000100000" w:firstRow="0" w:lastRow="0" w:firstColumn="0" w:lastColumn="0" w:oddVBand="0" w:evenVBand="0" w:oddHBand="1" w:evenHBand="0" w:firstRowFirstColumn="0" w:firstRowLastColumn="0" w:lastRowFirstColumn="0" w:lastRowLastColumn="0"/>
            </w:pPr>
            <w:sdt>
              <w:sdtPr>
                <w:id w:val="-168572439"/>
              </w:sdtPr>
              <w:sdtEndPr/>
              <w:sdtContent>
                <w:r w:rsidR="00E41A52">
                  <w:rPr>
                    <w:rFonts w:ascii="MS Gothic" w:eastAsia="MS Gothic" w:hAnsi="MS Gothic" w:hint="eastAsia"/>
                  </w:rPr>
                  <w:t>☐</w:t>
                </w:r>
              </w:sdtContent>
            </w:sdt>
            <w:r w:rsidR="00E41A52">
              <w:t xml:space="preserve"> </w:t>
            </w:r>
            <w:r w:rsidR="00E41A52" w:rsidRPr="00760BD7">
              <w:t>Chemical stability</w:t>
            </w:r>
          </w:p>
          <w:p w:rsidR="00E41A52" w:rsidRDefault="00B268BC" w:rsidP="00E41A52">
            <w:pPr>
              <w:cnfStyle w:val="000000100000" w:firstRow="0" w:lastRow="0" w:firstColumn="0" w:lastColumn="0" w:oddVBand="0" w:evenVBand="0" w:oddHBand="1" w:evenHBand="0" w:firstRowFirstColumn="0" w:firstRowLastColumn="0" w:lastRowFirstColumn="0" w:lastRowLastColumn="0"/>
            </w:pPr>
            <w:sdt>
              <w:sdtPr>
                <w:id w:val="1485510219"/>
              </w:sdtPr>
              <w:sdtEndPr/>
              <w:sdtContent>
                <w:sdt>
                  <w:sdtPr>
                    <w:id w:val="126021055"/>
                  </w:sdtPr>
                  <w:sdtEndPr/>
                  <w:sdtContent>
                    <w:r w:rsidR="00E41A52">
                      <w:rPr>
                        <w:rFonts w:ascii="MS Gothic" w:eastAsia="MS Gothic" w:hAnsi="MS Gothic" w:hint="eastAsia"/>
                      </w:rPr>
                      <w:t>☐</w:t>
                    </w:r>
                  </w:sdtContent>
                </w:sdt>
                <w:r w:rsidR="00E41A52">
                  <w:t xml:space="preserve"> Possibility of</w:t>
                </w:r>
                <w:r w:rsidR="00E41A52" w:rsidRPr="00760BD7">
                  <w:t xml:space="preserve"> hazardous reactions</w:t>
                </w:r>
              </w:sdtContent>
            </w:sdt>
            <w:r w:rsidR="00E41A52">
              <w:t xml:space="preserve"> </w:t>
            </w:r>
          </w:p>
          <w:p w:rsidR="00E41A52" w:rsidRPr="00760BD7" w:rsidRDefault="00E41A52" w:rsidP="00E41A52">
            <w:pP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r>
              <w:t xml:space="preserve"> </w:t>
            </w:r>
            <w:r w:rsidRPr="00760BD7">
              <w:t>Conditions to avoid</w:t>
            </w:r>
          </w:p>
          <w:p w:rsidR="00E41A52" w:rsidRPr="00760BD7" w:rsidRDefault="00B268BC" w:rsidP="00E41A52">
            <w:pPr>
              <w:cnfStyle w:val="000000100000" w:firstRow="0" w:lastRow="0" w:firstColumn="0" w:lastColumn="0" w:oddVBand="0" w:evenVBand="0" w:oddHBand="1" w:evenHBand="0" w:firstRowFirstColumn="0" w:firstRowLastColumn="0" w:lastRowFirstColumn="0" w:lastRowLastColumn="0"/>
            </w:pPr>
            <w:sdt>
              <w:sdtPr>
                <w:id w:val="-1752035238"/>
              </w:sdtPr>
              <w:sdtEndPr/>
              <w:sdtContent>
                <w:r w:rsidR="00E41A52">
                  <w:rPr>
                    <w:rFonts w:ascii="MS Gothic" w:eastAsia="MS Gothic" w:hAnsi="MS Gothic" w:hint="eastAsia"/>
                  </w:rPr>
                  <w:t>☐</w:t>
                </w:r>
              </w:sdtContent>
            </w:sdt>
            <w:r w:rsidR="00E41A52">
              <w:t xml:space="preserve"> </w:t>
            </w:r>
            <w:r w:rsidR="00E41A52" w:rsidRPr="00760BD7">
              <w:t xml:space="preserve">Incompatible materials </w:t>
            </w:r>
          </w:p>
          <w:p w:rsidR="00E41A52" w:rsidRPr="00760BD7" w:rsidRDefault="00B268BC" w:rsidP="00E41A52">
            <w:pPr>
              <w:cnfStyle w:val="000000100000" w:firstRow="0" w:lastRow="0" w:firstColumn="0" w:lastColumn="0" w:oddVBand="0" w:evenVBand="0" w:oddHBand="1" w:evenHBand="0" w:firstRowFirstColumn="0" w:firstRowLastColumn="0" w:lastRowFirstColumn="0" w:lastRowLastColumn="0"/>
            </w:pPr>
            <w:sdt>
              <w:sdtPr>
                <w:id w:val="-1455552492"/>
              </w:sdtPr>
              <w:sdtEndPr/>
              <w:sdtContent>
                <w:r w:rsidR="00E41A52">
                  <w:rPr>
                    <w:rFonts w:ascii="MS Gothic" w:eastAsia="MS Gothic" w:hAnsi="MS Gothic" w:hint="eastAsia"/>
                  </w:rPr>
                  <w:t>☐</w:t>
                </w:r>
              </w:sdtContent>
            </w:sdt>
            <w:r w:rsidR="00E41A52">
              <w:t xml:space="preserve"> </w:t>
            </w:r>
            <w:r w:rsidR="00E41A52" w:rsidRPr="00760BD7">
              <w:t>Hazardous decomposition products</w:t>
            </w:r>
          </w:p>
        </w:tc>
      </w:tr>
      <w:tr w:rsidR="00E41A52" w:rsidRPr="00760BD7" w:rsidTr="00C05A37">
        <w:tc>
          <w:tcPr>
            <w:cnfStyle w:val="001000000000" w:firstRow="0" w:lastRow="0" w:firstColumn="1" w:lastColumn="0" w:oddVBand="0" w:evenVBand="0" w:oddHBand="0" w:evenHBand="0" w:firstRowFirstColumn="0" w:firstRowLastColumn="0" w:lastRowFirstColumn="0" w:lastRowLastColumn="0"/>
            <w:tcW w:w="1206" w:type="pct"/>
          </w:tcPr>
          <w:p w:rsidR="00E41A52" w:rsidRPr="00C05A37" w:rsidRDefault="00E41A52" w:rsidP="00E41A52">
            <w:pPr>
              <w:rPr>
                <w:rStyle w:val="Emphasised"/>
                <w:color w:val="CB6015" w:themeColor="text2"/>
              </w:rPr>
            </w:pPr>
            <w:r w:rsidRPr="00C05A37">
              <w:rPr>
                <w:rStyle w:val="Emphasised"/>
                <w:color w:val="CB6015" w:themeColor="text2"/>
              </w:rPr>
              <w:t>Section 11—Toxicological information</w:t>
            </w:r>
          </w:p>
        </w:tc>
        <w:tc>
          <w:tcPr>
            <w:tcW w:w="3794" w:type="pct"/>
          </w:tcPr>
          <w:p w:rsidR="00E41A52" w:rsidRPr="00760BD7" w:rsidRDefault="00B268BC" w:rsidP="00E41A52">
            <w:pPr>
              <w:cnfStyle w:val="000000000000" w:firstRow="0" w:lastRow="0" w:firstColumn="0" w:lastColumn="0" w:oddVBand="0" w:evenVBand="0" w:oddHBand="0" w:evenHBand="0" w:firstRowFirstColumn="0" w:firstRowLastColumn="0" w:lastRowFirstColumn="0" w:lastRowLastColumn="0"/>
            </w:pPr>
            <w:sdt>
              <w:sdtPr>
                <w:id w:val="1090980238"/>
              </w:sdtPr>
              <w:sdtEndPr/>
              <w:sdtContent>
                <w:r w:rsidR="00E41A52">
                  <w:rPr>
                    <w:rFonts w:ascii="MS Gothic" w:eastAsia="MS Gothic" w:hAnsi="MS Gothic" w:hint="eastAsia"/>
                  </w:rPr>
                  <w:t>☐</w:t>
                </w:r>
              </w:sdtContent>
            </w:sdt>
            <w:r w:rsidR="00E41A52">
              <w:t xml:space="preserve"> </w:t>
            </w:r>
            <w:r w:rsidR="00E41A52" w:rsidRPr="00760BD7">
              <w:t xml:space="preserve">Information on </w:t>
            </w:r>
            <w:r w:rsidR="00E41A52">
              <w:t xml:space="preserve">possible </w:t>
            </w:r>
            <w:r w:rsidR="00E41A52" w:rsidRPr="00760BD7">
              <w:t>routes of exposure</w:t>
            </w:r>
          </w:p>
          <w:p w:rsidR="00E41A52" w:rsidRPr="00760BD7" w:rsidRDefault="00B268BC" w:rsidP="00E41A52">
            <w:pPr>
              <w:cnfStyle w:val="000000000000" w:firstRow="0" w:lastRow="0" w:firstColumn="0" w:lastColumn="0" w:oddVBand="0" w:evenVBand="0" w:oddHBand="0" w:evenHBand="0" w:firstRowFirstColumn="0" w:firstRowLastColumn="0" w:lastRowFirstColumn="0" w:lastRowLastColumn="0"/>
            </w:pPr>
            <w:sdt>
              <w:sdtPr>
                <w:id w:val="-559563535"/>
              </w:sdtPr>
              <w:sdtEndPr/>
              <w:sdtContent>
                <w:r w:rsidR="00E41A52">
                  <w:rPr>
                    <w:rFonts w:ascii="MS Gothic" w:eastAsia="MS Gothic" w:hAnsi="MS Gothic" w:hint="eastAsia"/>
                  </w:rPr>
                  <w:t>☐</w:t>
                </w:r>
              </w:sdtContent>
            </w:sdt>
            <w:r w:rsidR="00E41A52">
              <w:t xml:space="preserve"> Early onset s</w:t>
            </w:r>
            <w:r w:rsidR="00E41A52" w:rsidRPr="00760BD7">
              <w:t>ymptoms related to exposure</w:t>
            </w:r>
          </w:p>
          <w:p w:rsidR="00E41A52" w:rsidRDefault="00B268BC" w:rsidP="00E41A52">
            <w:pPr>
              <w:cnfStyle w:val="000000000000" w:firstRow="0" w:lastRow="0" w:firstColumn="0" w:lastColumn="0" w:oddVBand="0" w:evenVBand="0" w:oddHBand="0" w:evenHBand="0" w:firstRowFirstColumn="0" w:firstRowLastColumn="0" w:lastRowFirstColumn="0" w:lastRowLastColumn="0"/>
            </w:pPr>
            <w:sdt>
              <w:sdtPr>
                <w:id w:val="-955477946"/>
              </w:sdtPr>
              <w:sdtEndPr/>
              <w:sdtContent>
                <w:sdt>
                  <w:sdtPr>
                    <w:id w:val="126021064"/>
                  </w:sdtPr>
                  <w:sdtEndPr/>
                  <w:sdtContent>
                    <w:r w:rsidR="00E41A52">
                      <w:rPr>
                        <w:rFonts w:ascii="MS Gothic" w:eastAsia="MS Gothic" w:hAnsi="MS Gothic" w:hint="eastAsia"/>
                      </w:rPr>
                      <w:t>☐</w:t>
                    </w:r>
                  </w:sdtContent>
                </w:sdt>
                <w:r w:rsidR="00E41A52">
                  <w:t xml:space="preserve"> D</w:t>
                </w:r>
                <w:r w:rsidR="00E41A52" w:rsidRPr="00760BD7">
                  <w:t>elayed health effects from exposure</w:t>
                </w:r>
              </w:sdtContent>
            </w:sdt>
            <w:r w:rsidR="00E41A52">
              <w:t xml:space="preserve"> </w:t>
            </w:r>
          </w:p>
          <w:p w:rsidR="00E41A52" w:rsidRPr="00760BD7" w:rsidRDefault="00B268BC" w:rsidP="00E41A52">
            <w:pPr>
              <w:cnfStyle w:val="000000000000" w:firstRow="0" w:lastRow="0" w:firstColumn="0" w:lastColumn="0" w:oddVBand="0" w:evenVBand="0" w:oddHBand="0" w:evenHBand="0" w:firstRowFirstColumn="0" w:firstRowLastColumn="0" w:lastRowFirstColumn="0" w:lastRowLastColumn="0"/>
            </w:pPr>
            <w:sdt>
              <w:sdtPr>
                <w:id w:val="126021073"/>
              </w:sdtPr>
              <w:sdtEndPr/>
              <w:sdtContent>
                <w:r w:rsidR="00E41A52">
                  <w:rPr>
                    <w:rFonts w:ascii="MS Gothic" w:eastAsia="MS Gothic" w:hAnsi="MS Gothic" w:hint="eastAsia"/>
                  </w:rPr>
                  <w:t>☐</w:t>
                </w:r>
              </w:sdtContent>
            </w:sdt>
            <w:r w:rsidR="00E41A52">
              <w:t xml:space="preserve"> Exposure l</w:t>
            </w:r>
            <w:r w:rsidR="00E41A52" w:rsidRPr="00760BD7">
              <w:t>evels</w:t>
            </w:r>
            <w:r w:rsidR="00E41A52">
              <w:t xml:space="preserve"> and </w:t>
            </w:r>
            <w:r w:rsidR="00E41A52" w:rsidRPr="00760BD7">
              <w:t xml:space="preserve">health effects </w:t>
            </w:r>
          </w:p>
          <w:p w:rsidR="00E41A52" w:rsidRPr="00760BD7" w:rsidRDefault="00B268BC" w:rsidP="00E41A52">
            <w:pPr>
              <w:cnfStyle w:val="000000000000" w:firstRow="0" w:lastRow="0" w:firstColumn="0" w:lastColumn="0" w:oddVBand="0" w:evenVBand="0" w:oddHBand="0" w:evenHBand="0" w:firstRowFirstColumn="0" w:firstRowLastColumn="0" w:lastRowFirstColumn="0" w:lastRowLastColumn="0"/>
            </w:pPr>
            <w:sdt>
              <w:sdtPr>
                <w:id w:val="126021075"/>
              </w:sdtPr>
              <w:sdtEndPr/>
              <w:sdtContent>
                <w:r w:rsidR="00E41A52">
                  <w:rPr>
                    <w:rFonts w:ascii="MS Gothic" w:eastAsia="MS Gothic" w:hAnsi="MS Gothic" w:hint="eastAsia"/>
                  </w:rPr>
                  <w:t>☐</w:t>
                </w:r>
              </w:sdtContent>
            </w:sdt>
            <w:r w:rsidR="00E41A52">
              <w:t xml:space="preserve"> </w:t>
            </w:r>
            <w:r w:rsidR="00E41A52" w:rsidRPr="00760BD7">
              <w:t>Interactive effects</w:t>
            </w:r>
          </w:p>
          <w:p w:rsidR="00E41A52" w:rsidRPr="00760BD7" w:rsidRDefault="00E41A52" w:rsidP="00E41A52">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r>
              <w:t xml:space="preserve"> When specific chemical data is not available</w:t>
            </w:r>
          </w:p>
          <w:p w:rsidR="00E41A52" w:rsidRPr="00760BD7" w:rsidRDefault="00B268BC" w:rsidP="00E41A52">
            <w:pPr>
              <w:cnfStyle w:val="000000000000" w:firstRow="0" w:lastRow="0" w:firstColumn="0" w:lastColumn="0" w:oddVBand="0" w:evenVBand="0" w:oddHBand="0" w:evenHBand="0" w:firstRowFirstColumn="0" w:firstRowLastColumn="0" w:lastRowFirstColumn="0" w:lastRowLastColumn="0"/>
            </w:pPr>
            <w:sdt>
              <w:sdtPr>
                <w:id w:val="1061282997"/>
              </w:sdtPr>
              <w:sdtEndPr/>
              <w:sdtContent>
                <w:r w:rsidR="00E41A52">
                  <w:rPr>
                    <w:rFonts w:ascii="MS Gothic" w:eastAsia="MS Gothic" w:hAnsi="MS Gothic" w:hint="eastAsia"/>
                  </w:rPr>
                  <w:t>☐</w:t>
                </w:r>
              </w:sdtContent>
            </w:sdt>
            <w:r w:rsidR="00E41A52">
              <w:t xml:space="preserve"> Mixtures of chemicals</w:t>
            </w:r>
          </w:p>
          <w:p w:rsidR="00E41A52" w:rsidRPr="00760BD7" w:rsidRDefault="00B268BC" w:rsidP="00E41A52">
            <w:pPr>
              <w:cnfStyle w:val="000000000000" w:firstRow="0" w:lastRow="0" w:firstColumn="0" w:lastColumn="0" w:oddVBand="0" w:evenVBand="0" w:oddHBand="0" w:evenHBand="0" w:firstRowFirstColumn="0" w:firstRowLastColumn="0" w:lastRowFirstColumn="0" w:lastRowLastColumn="0"/>
            </w:pPr>
            <w:sdt>
              <w:sdtPr>
                <w:id w:val="1463625684"/>
              </w:sdtPr>
              <w:sdtEndPr/>
              <w:sdtContent>
                <w:r w:rsidR="00E41A52">
                  <w:rPr>
                    <w:rFonts w:ascii="MS Gothic" w:eastAsia="MS Gothic" w:hAnsi="MS Gothic" w:hint="eastAsia"/>
                  </w:rPr>
                  <w:t>☐</w:t>
                </w:r>
              </w:sdtContent>
            </w:sdt>
            <w:r w:rsidR="00E41A52">
              <w:t xml:space="preserve"> Other information</w:t>
            </w:r>
          </w:p>
        </w:tc>
      </w:tr>
      <w:tr w:rsidR="00E41A52" w:rsidRPr="00760BD7" w:rsidTr="00C05A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6" w:type="pct"/>
          </w:tcPr>
          <w:p w:rsidR="00E41A52" w:rsidRPr="00C05A37" w:rsidRDefault="00E41A52" w:rsidP="00E41A52">
            <w:pPr>
              <w:rPr>
                <w:rStyle w:val="Emphasised"/>
                <w:color w:val="CB6015" w:themeColor="text2"/>
              </w:rPr>
            </w:pPr>
            <w:r w:rsidRPr="00C05A37">
              <w:rPr>
                <w:rStyle w:val="Emphasised"/>
                <w:color w:val="CB6015" w:themeColor="text2"/>
              </w:rPr>
              <w:t>Section 12—Ecological information</w:t>
            </w:r>
          </w:p>
        </w:tc>
        <w:tc>
          <w:tcPr>
            <w:tcW w:w="3794" w:type="pct"/>
          </w:tcPr>
          <w:p w:rsidR="00E41A52" w:rsidRPr="00760BD7" w:rsidRDefault="00B268BC" w:rsidP="00E41A52">
            <w:pPr>
              <w:cnfStyle w:val="000000100000" w:firstRow="0" w:lastRow="0" w:firstColumn="0" w:lastColumn="0" w:oddVBand="0" w:evenVBand="0" w:oddHBand="1" w:evenHBand="0" w:firstRowFirstColumn="0" w:firstRowLastColumn="0" w:lastRowFirstColumn="0" w:lastRowLastColumn="0"/>
            </w:pPr>
            <w:sdt>
              <w:sdtPr>
                <w:id w:val="1314605138"/>
              </w:sdtPr>
              <w:sdtEndPr/>
              <w:sdtContent>
                <w:r w:rsidR="00E41A52">
                  <w:rPr>
                    <w:rFonts w:ascii="MS Gothic" w:eastAsia="MS Gothic" w:hAnsi="MS Gothic" w:hint="eastAsia"/>
                  </w:rPr>
                  <w:t>☐</w:t>
                </w:r>
              </w:sdtContent>
            </w:sdt>
            <w:r w:rsidR="00E41A52">
              <w:t xml:space="preserve"> </w:t>
            </w:r>
            <w:r w:rsidR="00E41A52" w:rsidRPr="00760BD7">
              <w:t>Ecotoxicity</w:t>
            </w:r>
          </w:p>
          <w:p w:rsidR="00E41A52" w:rsidRPr="00760BD7" w:rsidRDefault="00B268BC" w:rsidP="00E41A52">
            <w:pPr>
              <w:cnfStyle w:val="000000100000" w:firstRow="0" w:lastRow="0" w:firstColumn="0" w:lastColumn="0" w:oddVBand="0" w:evenVBand="0" w:oddHBand="1" w:evenHBand="0" w:firstRowFirstColumn="0" w:firstRowLastColumn="0" w:lastRowFirstColumn="0" w:lastRowLastColumn="0"/>
            </w:pPr>
            <w:sdt>
              <w:sdtPr>
                <w:id w:val="-760066093"/>
              </w:sdtPr>
              <w:sdtEndPr/>
              <w:sdtContent>
                <w:r w:rsidR="00E41A52">
                  <w:rPr>
                    <w:rFonts w:ascii="MS Gothic" w:eastAsia="MS Gothic" w:hAnsi="MS Gothic" w:hint="eastAsia"/>
                  </w:rPr>
                  <w:t>☐</w:t>
                </w:r>
              </w:sdtContent>
            </w:sdt>
            <w:r w:rsidR="00E41A52">
              <w:t xml:space="preserve"> </w:t>
            </w:r>
            <w:r w:rsidR="00E41A52" w:rsidRPr="00760BD7">
              <w:t>Persistence and degradability</w:t>
            </w:r>
          </w:p>
          <w:p w:rsidR="00E41A52" w:rsidRPr="00760BD7" w:rsidRDefault="00B268BC" w:rsidP="00E41A52">
            <w:pPr>
              <w:cnfStyle w:val="000000100000" w:firstRow="0" w:lastRow="0" w:firstColumn="0" w:lastColumn="0" w:oddVBand="0" w:evenVBand="0" w:oddHBand="1" w:evenHBand="0" w:firstRowFirstColumn="0" w:firstRowLastColumn="0" w:lastRowFirstColumn="0" w:lastRowLastColumn="0"/>
            </w:pPr>
            <w:sdt>
              <w:sdtPr>
                <w:id w:val="-1250499642"/>
              </w:sdtPr>
              <w:sdtEndPr/>
              <w:sdtContent>
                <w:r w:rsidR="00E41A52">
                  <w:rPr>
                    <w:rFonts w:ascii="MS Gothic" w:eastAsia="MS Gothic" w:hAnsi="MS Gothic" w:hint="eastAsia"/>
                  </w:rPr>
                  <w:t>☐</w:t>
                </w:r>
              </w:sdtContent>
            </w:sdt>
            <w:r w:rsidR="00E41A52">
              <w:t xml:space="preserve"> </w:t>
            </w:r>
            <w:r w:rsidR="00E41A52" w:rsidRPr="00760BD7">
              <w:t>Bioaccumulative potential</w:t>
            </w:r>
          </w:p>
          <w:p w:rsidR="00E41A52" w:rsidRPr="00760BD7" w:rsidRDefault="00B268BC" w:rsidP="00E41A52">
            <w:pPr>
              <w:cnfStyle w:val="000000100000" w:firstRow="0" w:lastRow="0" w:firstColumn="0" w:lastColumn="0" w:oddVBand="0" w:evenVBand="0" w:oddHBand="1" w:evenHBand="0" w:firstRowFirstColumn="0" w:firstRowLastColumn="0" w:lastRowFirstColumn="0" w:lastRowLastColumn="0"/>
            </w:pPr>
            <w:sdt>
              <w:sdtPr>
                <w:id w:val="-2110256360"/>
              </w:sdtPr>
              <w:sdtEndPr/>
              <w:sdtContent>
                <w:r w:rsidR="00E41A52">
                  <w:rPr>
                    <w:rFonts w:ascii="MS Gothic" w:eastAsia="MS Gothic" w:hAnsi="MS Gothic" w:hint="eastAsia"/>
                  </w:rPr>
                  <w:t>☐</w:t>
                </w:r>
              </w:sdtContent>
            </w:sdt>
            <w:r w:rsidR="00E41A52">
              <w:t xml:space="preserve"> </w:t>
            </w:r>
            <w:r w:rsidR="00E41A52" w:rsidRPr="00760BD7">
              <w:t>Mobility in soil</w:t>
            </w:r>
          </w:p>
          <w:p w:rsidR="00E41A52" w:rsidRPr="00760BD7" w:rsidRDefault="00B268BC" w:rsidP="00E41A52">
            <w:pPr>
              <w:cnfStyle w:val="000000100000" w:firstRow="0" w:lastRow="0" w:firstColumn="0" w:lastColumn="0" w:oddVBand="0" w:evenVBand="0" w:oddHBand="1" w:evenHBand="0" w:firstRowFirstColumn="0" w:firstRowLastColumn="0" w:lastRowFirstColumn="0" w:lastRowLastColumn="0"/>
            </w:pPr>
            <w:sdt>
              <w:sdtPr>
                <w:id w:val="-280043134"/>
              </w:sdtPr>
              <w:sdtEndPr/>
              <w:sdtContent>
                <w:r w:rsidR="00E41A52">
                  <w:rPr>
                    <w:rFonts w:ascii="MS Gothic" w:eastAsia="MS Gothic" w:hAnsi="MS Gothic" w:hint="eastAsia"/>
                  </w:rPr>
                  <w:t>☐</w:t>
                </w:r>
              </w:sdtContent>
            </w:sdt>
            <w:r w:rsidR="00E41A52">
              <w:t xml:space="preserve"> </w:t>
            </w:r>
            <w:r w:rsidR="00E41A52" w:rsidRPr="00760BD7">
              <w:t>Other adverse effects</w:t>
            </w:r>
          </w:p>
        </w:tc>
      </w:tr>
      <w:tr w:rsidR="00E41A52" w:rsidRPr="00760BD7" w:rsidTr="00C05A37">
        <w:tc>
          <w:tcPr>
            <w:cnfStyle w:val="001000000000" w:firstRow="0" w:lastRow="0" w:firstColumn="1" w:lastColumn="0" w:oddVBand="0" w:evenVBand="0" w:oddHBand="0" w:evenHBand="0" w:firstRowFirstColumn="0" w:firstRowLastColumn="0" w:lastRowFirstColumn="0" w:lastRowLastColumn="0"/>
            <w:tcW w:w="1206" w:type="pct"/>
          </w:tcPr>
          <w:p w:rsidR="00E41A52" w:rsidRPr="00C05A37" w:rsidRDefault="00E41A52" w:rsidP="00E41A52">
            <w:pPr>
              <w:rPr>
                <w:rStyle w:val="Emphasised"/>
                <w:color w:val="CB6015" w:themeColor="text2"/>
              </w:rPr>
            </w:pPr>
            <w:r w:rsidRPr="00C05A37">
              <w:rPr>
                <w:rStyle w:val="Emphasised"/>
                <w:color w:val="CB6015" w:themeColor="text2"/>
              </w:rPr>
              <w:t>Section 13—Disposal considerations</w:t>
            </w:r>
          </w:p>
        </w:tc>
        <w:tc>
          <w:tcPr>
            <w:tcW w:w="3794" w:type="pct"/>
          </w:tcPr>
          <w:p w:rsidR="00E41A52" w:rsidRPr="00760BD7" w:rsidRDefault="00B268BC" w:rsidP="00E41A52">
            <w:pPr>
              <w:cnfStyle w:val="000000000000" w:firstRow="0" w:lastRow="0" w:firstColumn="0" w:lastColumn="0" w:oddVBand="0" w:evenVBand="0" w:oddHBand="0" w:evenHBand="0" w:firstRowFirstColumn="0" w:firstRowLastColumn="0" w:lastRowFirstColumn="0" w:lastRowLastColumn="0"/>
            </w:pPr>
            <w:sdt>
              <w:sdtPr>
                <w:id w:val="-1516609378"/>
              </w:sdtPr>
              <w:sdtEndPr/>
              <w:sdtContent>
                <w:r w:rsidR="00E41A52">
                  <w:rPr>
                    <w:rFonts w:ascii="MS Gothic" w:eastAsia="MS Gothic" w:hAnsi="MS Gothic" w:hint="eastAsia"/>
                  </w:rPr>
                  <w:t>☐</w:t>
                </w:r>
              </w:sdtContent>
            </w:sdt>
            <w:r w:rsidR="00E41A52">
              <w:t xml:space="preserve"> D</w:t>
            </w:r>
            <w:r w:rsidR="00E41A52" w:rsidRPr="00760BD7">
              <w:t>isposal methods</w:t>
            </w:r>
          </w:p>
        </w:tc>
      </w:tr>
      <w:tr w:rsidR="00E41A52" w:rsidRPr="00760BD7" w:rsidTr="00C05A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6" w:type="pct"/>
          </w:tcPr>
          <w:p w:rsidR="00E41A52" w:rsidRPr="00C05A37" w:rsidRDefault="00E41A52" w:rsidP="00E41A52">
            <w:pPr>
              <w:rPr>
                <w:rStyle w:val="Emphasised"/>
                <w:color w:val="CB6015" w:themeColor="text2"/>
              </w:rPr>
            </w:pPr>
            <w:r w:rsidRPr="00C05A37">
              <w:rPr>
                <w:rStyle w:val="Emphasised"/>
                <w:color w:val="CB6015" w:themeColor="text2"/>
              </w:rPr>
              <w:t>Section 14—Transport information</w:t>
            </w:r>
          </w:p>
        </w:tc>
        <w:tc>
          <w:tcPr>
            <w:tcW w:w="3794" w:type="pct"/>
          </w:tcPr>
          <w:p w:rsidR="00E41A52" w:rsidRPr="00760BD7" w:rsidRDefault="00B268BC" w:rsidP="00E41A52">
            <w:pPr>
              <w:cnfStyle w:val="000000100000" w:firstRow="0" w:lastRow="0" w:firstColumn="0" w:lastColumn="0" w:oddVBand="0" w:evenVBand="0" w:oddHBand="1" w:evenHBand="0" w:firstRowFirstColumn="0" w:firstRowLastColumn="0" w:lastRowFirstColumn="0" w:lastRowLastColumn="0"/>
            </w:pPr>
            <w:sdt>
              <w:sdtPr>
                <w:id w:val="-626383457"/>
              </w:sdtPr>
              <w:sdtEndPr/>
              <w:sdtContent>
                <w:r w:rsidR="00E41A52">
                  <w:rPr>
                    <w:rFonts w:ascii="MS Gothic" w:eastAsia="MS Gothic" w:hAnsi="MS Gothic" w:hint="eastAsia"/>
                  </w:rPr>
                  <w:t>☐</w:t>
                </w:r>
              </w:sdtContent>
            </w:sdt>
            <w:r w:rsidR="00E41A52">
              <w:t xml:space="preserve"> </w:t>
            </w:r>
            <w:r w:rsidR="00E41A52" w:rsidRPr="00760BD7">
              <w:t>UN number</w:t>
            </w:r>
          </w:p>
          <w:p w:rsidR="00E41A52" w:rsidRPr="00760BD7" w:rsidRDefault="00B268BC" w:rsidP="00E41A52">
            <w:pPr>
              <w:cnfStyle w:val="000000100000" w:firstRow="0" w:lastRow="0" w:firstColumn="0" w:lastColumn="0" w:oddVBand="0" w:evenVBand="0" w:oddHBand="1" w:evenHBand="0" w:firstRowFirstColumn="0" w:firstRowLastColumn="0" w:lastRowFirstColumn="0" w:lastRowLastColumn="0"/>
            </w:pPr>
            <w:sdt>
              <w:sdtPr>
                <w:id w:val="-2078273209"/>
              </w:sdtPr>
              <w:sdtEndPr/>
              <w:sdtContent>
                <w:r w:rsidR="00E41A52">
                  <w:rPr>
                    <w:rFonts w:ascii="MS Gothic" w:eastAsia="MS Gothic" w:hAnsi="MS Gothic" w:hint="eastAsia"/>
                  </w:rPr>
                  <w:t>☐</w:t>
                </w:r>
              </w:sdtContent>
            </w:sdt>
            <w:r w:rsidR="00E41A52">
              <w:t xml:space="preserve"> </w:t>
            </w:r>
            <w:r w:rsidR="00E41A52" w:rsidRPr="00760BD7">
              <w:t xml:space="preserve">Proper </w:t>
            </w:r>
            <w:r w:rsidR="00E41A52">
              <w:t>S</w:t>
            </w:r>
            <w:r w:rsidR="00E41A52" w:rsidRPr="00760BD7">
              <w:t xml:space="preserve">hipping </w:t>
            </w:r>
            <w:r w:rsidR="00E41A52">
              <w:t>N</w:t>
            </w:r>
            <w:r w:rsidR="00E41A52" w:rsidRPr="00760BD7">
              <w:t>ame</w:t>
            </w:r>
            <w:r w:rsidR="00E41A52">
              <w:t xml:space="preserve"> or Technical Name</w:t>
            </w:r>
          </w:p>
          <w:p w:rsidR="00E41A52" w:rsidRPr="00760BD7" w:rsidRDefault="00B268BC" w:rsidP="00E41A52">
            <w:pPr>
              <w:cnfStyle w:val="000000100000" w:firstRow="0" w:lastRow="0" w:firstColumn="0" w:lastColumn="0" w:oddVBand="0" w:evenVBand="0" w:oddHBand="1" w:evenHBand="0" w:firstRowFirstColumn="0" w:firstRowLastColumn="0" w:lastRowFirstColumn="0" w:lastRowLastColumn="0"/>
            </w:pPr>
            <w:sdt>
              <w:sdtPr>
                <w:id w:val="534785347"/>
              </w:sdtPr>
              <w:sdtEndPr/>
              <w:sdtContent>
                <w:r w:rsidR="00E41A52">
                  <w:rPr>
                    <w:rFonts w:ascii="MS Gothic" w:eastAsia="MS Gothic" w:hAnsi="MS Gothic" w:hint="eastAsia"/>
                  </w:rPr>
                  <w:t>☐</w:t>
                </w:r>
              </w:sdtContent>
            </w:sdt>
            <w:r w:rsidR="00E41A52">
              <w:t xml:space="preserve"> </w:t>
            </w:r>
            <w:r w:rsidR="00E41A52" w:rsidRPr="00760BD7">
              <w:t>Transport hazard class</w:t>
            </w:r>
          </w:p>
          <w:p w:rsidR="00E41A52" w:rsidRPr="00760BD7" w:rsidRDefault="00B268BC" w:rsidP="00E41A52">
            <w:pPr>
              <w:cnfStyle w:val="000000100000" w:firstRow="0" w:lastRow="0" w:firstColumn="0" w:lastColumn="0" w:oddVBand="0" w:evenVBand="0" w:oddHBand="1" w:evenHBand="0" w:firstRowFirstColumn="0" w:firstRowLastColumn="0" w:lastRowFirstColumn="0" w:lastRowLastColumn="0"/>
            </w:pPr>
            <w:sdt>
              <w:sdtPr>
                <w:id w:val="-1449930012"/>
              </w:sdtPr>
              <w:sdtEndPr/>
              <w:sdtContent>
                <w:r w:rsidR="00E41A52">
                  <w:rPr>
                    <w:rFonts w:ascii="MS Gothic" w:eastAsia="MS Gothic" w:hAnsi="MS Gothic" w:hint="eastAsia"/>
                  </w:rPr>
                  <w:t>☐</w:t>
                </w:r>
              </w:sdtContent>
            </w:sdt>
            <w:r w:rsidR="00E41A52">
              <w:t xml:space="preserve"> </w:t>
            </w:r>
            <w:r w:rsidR="00E41A52" w:rsidRPr="00760BD7">
              <w:t xml:space="preserve">Packing </w:t>
            </w:r>
            <w:r w:rsidR="00E41A52">
              <w:t>G</w:t>
            </w:r>
            <w:r w:rsidR="00E41A52" w:rsidRPr="00760BD7">
              <w:t>roup</w:t>
            </w:r>
          </w:p>
          <w:p w:rsidR="00E41A52" w:rsidRPr="00760BD7" w:rsidRDefault="00B268BC" w:rsidP="00E41A52">
            <w:pPr>
              <w:cnfStyle w:val="000000100000" w:firstRow="0" w:lastRow="0" w:firstColumn="0" w:lastColumn="0" w:oddVBand="0" w:evenVBand="0" w:oddHBand="1" w:evenHBand="0" w:firstRowFirstColumn="0" w:firstRowLastColumn="0" w:lastRowFirstColumn="0" w:lastRowLastColumn="0"/>
            </w:pPr>
            <w:sdt>
              <w:sdtPr>
                <w:id w:val="-340934254"/>
              </w:sdtPr>
              <w:sdtEndPr/>
              <w:sdtContent>
                <w:r w:rsidR="00E41A52">
                  <w:rPr>
                    <w:rFonts w:ascii="MS Gothic" w:eastAsia="MS Gothic" w:hAnsi="MS Gothic" w:hint="eastAsia"/>
                  </w:rPr>
                  <w:t>☐</w:t>
                </w:r>
              </w:sdtContent>
            </w:sdt>
            <w:r w:rsidR="00E41A52">
              <w:t xml:space="preserve"> </w:t>
            </w:r>
            <w:r w:rsidR="00E41A52" w:rsidRPr="00760BD7">
              <w:t>Environmental hazards</w:t>
            </w:r>
            <w:r w:rsidR="00E41A52">
              <w:t xml:space="preserve"> for transport purposes</w:t>
            </w:r>
          </w:p>
          <w:p w:rsidR="00E41A52" w:rsidRPr="00760BD7" w:rsidRDefault="00B268BC" w:rsidP="00E41A52">
            <w:pPr>
              <w:cnfStyle w:val="000000100000" w:firstRow="0" w:lastRow="0" w:firstColumn="0" w:lastColumn="0" w:oddVBand="0" w:evenVBand="0" w:oddHBand="1" w:evenHBand="0" w:firstRowFirstColumn="0" w:firstRowLastColumn="0" w:lastRowFirstColumn="0" w:lastRowLastColumn="0"/>
            </w:pPr>
            <w:sdt>
              <w:sdtPr>
                <w:id w:val="1834258551"/>
              </w:sdtPr>
              <w:sdtEndPr/>
              <w:sdtContent>
                <w:r w:rsidR="00E41A52">
                  <w:rPr>
                    <w:rFonts w:ascii="MS Gothic" w:eastAsia="MS Gothic" w:hAnsi="MS Gothic" w:hint="eastAsia"/>
                  </w:rPr>
                  <w:t>☐</w:t>
                </w:r>
              </w:sdtContent>
            </w:sdt>
            <w:r w:rsidR="00E41A52">
              <w:t xml:space="preserve"> </w:t>
            </w:r>
            <w:r w:rsidR="00E41A52" w:rsidRPr="00760BD7">
              <w:t xml:space="preserve">Special precautions </w:t>
            </w:r>
            <w:r w:rsidR="00E41A52">
              <w:t>for user</w:t>
            </w:r>
          </w:p>
          <w:p w:rsidR="00E41A52" w:rsidRDefault="00B268BC" w:rsidP="00E41A52">
            <w:pPr>
              <w:cnfStyle w:val="000000100000" w:firstRow="0" w:lastRow="0" w:firstColumn="0" w:lastColumn="0" w:oddVBand="0" w:evenVBand="0" w:oddHBand="1" w:evenHBand="0" w:firstRowFirstColumn="0" w:firstRowLastColumn="0" w:lastRowFirstColumn="0" w:lastRowLastColumn="0"/>
            </w:pPr>
            <w:sdt>
              <w:sdtPr>
                <w:id w:val="1999844229"/>
              </w:sdtPr>
              <w:sdtEndPr/>
              <w:sdtContent>
                <w:sdt>
                  <w:sdtPr>
                    <w:id w:val="126021080"/>
                  </w:sdtPr>
                  <w:sdtEndPr/>
                  <w:sdtContent>
                    <w:r w:rsidR="00E41A52">
                      <w:rPr>
                        <w:rFonts w:ascii="MS Gothic" w:eastAsia="MS Gothic" w:hAnsi="MS Gothic" w:hint="eastAsia"/>
                      </w:rPr>
                      <w:t>☐</w:t>
                    </w:r>
                  </w:sdtContent>
                </w:sdt>
                <w:r w:rsidR="00E41A52">
                  <w:t xml:space="preserve"> Additional information</w:t>
                </w:r>
              </w:sdtContent>
            </w:sdt>
          </w:p>
          <w:p w:rsidR="00E41A52" w:rsidRPr="00760BD7" w:rsidRDefault="00E41A52" w:rsidP="00E41A52">
            <w:pP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r>
              <w:t xml:space="preserve"> </w:t>
            </w:r>
            <w:r w:rsidRPr="00760BD7">
              <w:t xml:space="preserve">Hazchem </w:t>
            </w:r>
            <w:r>
              <w:t xml:space="preserve">or Emergency Action </w:t>
            </w:r>
            <w:r w:rsidRPr="00760BD7">
              <w:t>Code</w:t>
            </w:r>
          </w:p>
        </w:tc>
      </w:tr>
      <w:tr w:rsidR="00E41A52" w:rsidRPr="00760BD7" w:rsidTr="00C05A37">
        <w:tc>
          <w:tcPr>
            <w:cnfStyle w:val="001000000000" w:firstRow="0" w:lastRow="0" w:firstColumn="1" w:lastColumn="0" w:oddVBand="0" w:evenVBand="0" w:oddHBand="0" w:evenHBand="0" w:firstRowFirstColumn="0" w:firstRowLastColumn="0" w:lastRowFirstColumn="0" w:lastRowLastColumn="0"/>
            <w:tcW w:w="1206" w:type="pct"/>
          </w:tcPr>
          <w:p w:rsidR="00E41A52" w:rsidRPr="00C05A37" w:rsidRDefault="00E41A52" w:rsidP="00E41A52">
            <w:pPr>
              <w:rPr>
                <w:rStyle w:val="Emphasised"/>
                <w:color w:val="CB6015" w:themeColor="text2"/>
              </w:rPr>
            </w:pPr>
            <w:r w:rsidRPr="00C05A37">
              <w:rPr>
                <w:rStyle w:val="Emphasised"/>
                <w:color w:val="CB6015" w:themeColor="text2"/>
              </w:rPr>
              <w:t>Section 15—Regulatory information</w:t>
            </w:r>
          </w:p>
        </w:tc>
        <w:tc>
          <w:tcPr>
            <w:tcW w:w="3794" w:type="pct"/>
          </w:tcPr>
          <w:p w:rsidR="00E41A52" w:rsidRPr="00760BD7" w:rsidRDefault="00B268BC" w:rsidP="00E41A52">
            <w:pPr>
              <w:cnfStyle w:val="000000000000" w:firstRow="0" w:lastRow="0" w:firstColumn="0" w:lastColumn="0" w:oddVBand="0" w:evenVBand="0" w:oddHBand="0" w:evenHBand="0" w:firstRowFirstColumn="0" w:firstRowLastColumn="0" w:lastRowFirstColumn="0" w:lastRowLastColumn="0"/>
            </w:pPr>
            <w:sdt>
              <w:sdtPr>
                <w:id w:val="-691684551"/>
              </w:sdtPr>
              <w:sdtEndPr/>
              <w:sdtContent>
                <w:r w:rsidR="00E41A52">
                  <w:rPr>
                    <w:rFonts w:ascii="MS Gothic" w:eastAsia="MS Gothic" w:hAnsi="MS Gothic" w:hint="eastAsia"/>
                  </w:rPr>
                  <w:t>☐</w:t>
                </w:r>
              </w:sdtContent>
            </w:sdt>
            <w:r w:rsidR="00E41A52">
              <w:t xml:space="preserve"> </w:t>
            </w:r>
            <w:r w:rsidR="00E41A52" w:rsidRPr="00760BD7">
              <w:t xml:space="preserve">Safety, health and environmental regulations </w:t>
            </w:r>
          </w:p>
        </w:tc>
      </w:tr>
      <w:tr w:rsidR="00E41A52" w:rsidRPr="00760BD7" w:rsidTr="00C05A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6" w:type="pct"/>
          </w:tcPr>
          <w:p w:rsidR="00E41A52" w:rsidRPr="00C05A37" w:rsidRDefault="00E41A52" w:rsidP="00E41A52">
            <w:pPr>
              <w:rPr>
                <w:rStyle w:val="Emphasised"/>
                <w:color w:val="CB6015" w:themeColor="text2"/>
              </w:rPr>
            </w:pPr>
            <w:r w:rsidRPr="00C05A37">
              <w:rPr>
                <w:rStyle w:val="Emphasised"/>
                <w:color w:val="CB6015" w:themeColor="text2"/>
              </w:rPr>
              <w:t>Section 16—Other information</w:t>
            </w:r>
          </w:p>
        </w:tc>
        <w:tc>
          <w:tcPr>
            <w:tcW w:w="3794" w:type="pct"/>
          </w:tcPr>
          <w:p w:rsidR="00E41A52" w:rsidRPr="00760BD7" w:rsidRDefault="00B268BC" w:rsidP="00E41A52">
            <w:pPr>
              <w:cnfStyle w:val="000000100000" w:firstRow="0" w:lastRow="0" w:firstColumn="0" w:lastColumn="0" w:oddVBand="0" w:evenVBand="0" w:oddHBand="1" w:evenHBand="0" w:firstRowFirstColumn="0" w:firstRowLastColumn="0" w:lastRowFirstColumn="0" w:lastRowLastColumn="0"/>
            </w:pPr>
            <w:sdt>
              <w:sdtPr>
                <w:id w:val="1683856329"/>
              </w:sdtPr>
              <w:sdtEndPr/>
              <w:sdtContent>
                <w:r w:rsidR="00E41A52">
                  <w:rPr>
                    <w:rFonts w:ascii="MS Gothic" w:eastAsia="MS Gothic" w:hAnsi="MS Gothic" w:hint="eastAsia"/>
                  </w:rPr>
                  <w:t>☐</w:t>
                </w:r>
              </w:sdtContent>
            </w:sdt>
            <w:r w:rsidR="00E41A52">
              <w:t xml:space="preserve"> </w:t>
            </w:r>
            <w:r w:rsidR="00E41A52" w:rsidRPr="00760BD7">
              <w:t>Date of preparation or review</w:t>
            </w:r>
          </w:p>
          <w:p w:rsidR="00E41A52" w:rsidRPr="00760BD7" w:rsidRDefault="00B268BC" w:rsidP="00E41A52">
            <w:pPr>
              <w:cnfStyle w:val="000000100000" w:firstRow="0" w:lastRow="0" w:firstColumn="0" w:lastColumn="0" w:oddVBand="0" w:evenVBand="0" w:oddHBand="1" w:evenHBand="0" w:firstRowFirstColumn="0" w:firstRowLastColumn="0" w:lastRowFirstColumn="0" w:lastRowLastColumn="0"/>
            </w:pPr>
            <w:sdt>
              <w:sdtPr>
                <w:id w:val="-893196792"/>
              </w:sdtPr>
              <w:sdtEndPr/>
              <w:sdtContent>
                <w:r w:rsidR="00E41A52">
                  <w:rPr>
                    <w:rFonts w:ascii="MS Gothic" w:eastAsia="MS Gothic" w:hAnsi="MS Gothic" w:hint="eastAsia"/>
                  </w:rPr>
                  <w:t>☐</w:t>
                </w:r>
              </w:sdtContent>
            </w:sdt>
            <w:r w:rsidR="00E41A52">
              <w:t xml:space="preserve"> </w:t>
            </w:r>
            <w:r w:rsidR="00E41A52" w:rsidRPr="00760BD7">
              <w:t>Key abbreviations or acronyms used</w:t>
            </w:r>
          </w:p>
        </w:tc>
      </w:tr>
    </w:tbl>
    <w:p w:rsidR="00E41A52" w:rsidRPr="004D5D6C" w:rsidRDefault="00E41A52" w:rsidP="00E41A52">
      <w:pPr>
        <w:pStyle w:val="Heading1"/>
        <w:numPr>
          <w:ilvl w:val="0"/>
          <w:numId w:val="0"/>
        </w:numPr>
      </w:pPr>
      <w:bookmarkStart w:id="251" w:name="_Appendix_C_–"/>
      <w:bookmarkStart w:id="252" w:name="_Toc262470584"/>
      <w:bookmarkStart w:id="253" w:name="_Toc442343988"/>
      <w:bookmarkStart w:id="254" w:name="_Toc513022227"/>
      <w:bookmarkStart w:id="255" w:name="_Toc139958637"/>
      <w:bookmarkEnd w:id="251"/>
      <w:r w:rsidRPr="004D5D6C">
        <w:lastRenderedPageBreak/>
        <w:t>Appendix C</w:t>
      </w:r>
      <w:r>
        <w:t>—</w:t>
      </w:r>
      <w:r w:rsidRPr="004D5D6C">
        <w:t>GHS label elements for inclusion in the SDS</w:t>
      </w:r>
      <w:bookmarkEnd w:id="252"/>
      <w:bookmarkEnd w:id="253"/>
      <w:bookmarkEnd w:id="254"/>
      <w:bookmarkEnd w:id="255"/>
    </w:p>
    <w:p w:rsidR="00E41A52" w:rsidRPr="004D5D6C" w:rsidRDefault="00E41A52" w:rsidP="00E41A52">
      <w:r w:rsidRPr="004D5D6C">
        <w:t xml:space="preserve">The information in this Appendix guides the selection of appropriate GHS signal words, pictograms, hazard statements and precautionary statements that apply to each GHS hazard class and category. It includes elements for all categories of precautionary action. All specific elements relating to particular hazard classes and categories should be used. General elements not linked in particular to a certain hazard class or category should also be used, where appropriate. </w:t>
      </w:r>
    </w:p>
    <w:p w:rsidR="00E41A52" w:rsidRPr="004D5D6C" w:rsidRDefault="00E41A52" w:rsidP="00E41A52">
      <w:r w:rsidRPr="004D5D6C">
        <w:t>The precautionary statements included in the following matrix cover general emergency response and first</w:t>
      </w:r>
      <w:r>
        <w:t xml:space="preserve"> </w:t>
      </w:r>
      <w:r w:rsidRPr="004D5D6C">
        <w:t xml:space="preserve">aid. For some specific chemicals, supplementary first aid, treatment measures or specific antidotes or cleansing materials may be required. Poisons Centres and/or medical practitioners or specialist advice should be sought in such situations and included on labels where appropriate. </w:t>
      </w:r>
    </w:p>
    <w:p w:rsidR="00E41A52" w:rsidRPr="004D5D6C" w:rsidRDefault="00E41A52" w:rsidP="00E41A52">
      <w:pPr>
        <w:pStyle w:val="Heading2"/>
        <w:numPr>
          <w:ilvl w:val="0"/>
          <w:numId w:val="0"/>
        </w:numPr>
      </w:pPr>
      <w:bookmarkStart w:id="256" w:name="_Toc442343989"/>
      <w:bookmarkStart w:id="257" w:name="_Toc513022228"/>
      <w:bookmarkStart w:id="258" w:name="_Toc139958638"/>
      <w:r w:rsidRPr="004D5D6C">
        <w:t>Structure of hazard statement text</w:t>
      </w:r>
      <w:bookmarkEnd w:id="256"/>
      <w:bookmarkEnd w:id="257"/>
      <w:bookmarkEnd w:id="258"/>
    </w:p>
    <w:p w:rsidR="00E41A52" w:rsidRPr="008909BA" w:rsidRDefault="00E41A52" w:rsidP="00E41A52">
      <w:r w:rsidRPr="008909BA">
        <w:t xml:space="preserve">The text in bold </w:t>
      </w:r>
      <w:r>
        <w:t xml:space="preserve">in the tables </w:t>
      </w:r>
      <w:r w:rsidRPr="00951E70">
        <w:t>below</w:t>
      </w:r>
      <w:r>
        <w:t xml:space="preserve"> (</w:t>
      </w:r>
      <w:hyperlink w:anchor="_Tables_of_label" w:history="1">
        <w:r w:rsidRPr="00951E70">
          <w:rPr>
            <w:rStyle w:val="Hyperlink"/>
          </w:rPr>
          <w:t>Tables of label elements from the GHS</w:t>
        </w:r>
      </w:hyperlink>
      <w:r>
        <w:t xml:space="preserve">) </w:t>
      </w:r>
      <w:r w:rsidRPr="008909BA">
        <w:t xml:space="preserve">should appear in the SDS, except as otherwise specified. The information in italics should also appear as part of the hazard statement in the SDS when the information is known, for example: </w:t>
      </w:r>
    </w:p>
    <w:p w:rsidR="00E41A52" w:rsidRPr="00802074" w:rsidRDefault="00E41A52" w:rsidP="00E41A52">
      <w:pPr>
        <w:pStyle w:val="Quote"/>
        <w:rPr>
          <w:rStyle w:val="Emphasis"/>
          <w:color w:val="auto"/>
        </w:rPr>
      </w:pPr>
      <w:r w:rsidRPr="00802074">
        <w:rPr>
          <w:rStyle w:val="Emphasis"/>
          <w:b/>
        </w:rPr>
        <w:t>‘</w:t>
      </w:r>
      <w:r w:rsidRPr="005C1D8E">
        <w:rPr>
          <w:rStyle w:val="Emphasis"/>
          <w:sz w:val="22"/>
        </w:rPr>
        <w:t xml:space="preserve">Causes damage to organs </w:t>
      </w:r>
      <w:r w:rsidRPr="005C1D8E">
        <w:rPr>
          <w:rStyle w:val="Emphasis"/>
          <w:color w:val="auto"/>
          <w:sz w:val="22"/>
        </w:rPr>
        <w:t xml:space="preserve">[or state all organs affected, if known] </w:t>
      </w:r>
      <w:r w:rsidRPr="005C1D8E">
        <w:rPr>
          <w:rStyle w:val="Emphasis"/>
          <w:sz w:val="22"/>
        </w:rPr>
        <w:t>through prolonged or repeated exposure</w:t>
      </w:r>
      <w:r w:rsidRPr="005C1D8E">
        <w:rPr>
          <w:rStyle w:val="Emphasis"/>
          <w:b/>
          <w:sz w:val="22"/>
        </w:rPr>
        <w:t xml:space="preserve"> </w:t>
      </w:r>
      <w:r w:rsidRPr="005C1D8E">
        <w:rPr>
          <w:rStyle w:val="Emphasis"/>
          <w:color w:val="auto"/>
          <w:sz w:val="22"/>
        </w:rPr>
        <w:t>[state route of exposure if it is conclusively proven that no other routes of exposure cause the hazard]’.</w:t>
      </w:r>
    </w:p>
    <w:p w:rsidR="00E41A52" w:rsidRPr="006553C3" w:rsidRDefault="00E41A52" w:rsidP="00E41A52">
      <w:r w:rsidRPr="006553C3">
        <w:t xml:space="preserve">The hazard statement codes shown in the tables </w:t>
      </w:r>
      <w:r w:rsidRPr="00220D5E">
        <w:t xml:space="preserve">are intended to be used for reference purposes only. They are not part of the hazard statement text and should not be used to replace it in the SDS. </w:t>
      </w:r>
    </w:p>
    <w:p w:rsidR="00E41A52" w:rsidRPr="00FA38C5" w:rsidRDefault="00E41A52" w:rsidP="00E41A52">
      <w:pPr>
        <w:pStyle w:val="Heading2"/>
        <w:numPr>
          <w:ilvl w:val="0"/>
          <w:numId w:val="0"/>
        </w:numPr>
      </w:pPr>
      <w:bookmarkStart w:id="259" w:name="_Toc442343990"/>
      <w:bookmarkStart w:id="260" w:name="_Toc513022229"/>
      <w:bookmarkStart w:id="261" w:name="_Toc139958639"/>
      <w:r w:rsidRPr="00FA38C5">
        <w:t>Structure of precautionary statement text</w:t>
      </w:r>
      <w:bookmarkEnd w:id="259"/>
      <w:bookmarkEnd w:id="260"/>
      <w:bookmarkEnd w:id="261"/>
    </w:p>
    <w:p w:rsidR="00E41A52" w:rsidRPr="008335E2" w:rsidRDefault="00E41A52" w:rsidP="00E41A52">
      <w:r w:rsidRPr="008335E2">
        <w:t xml:space="preserve">There are five types of precautionary statements: </w:t>
      </w:r>
      <w:r w:rsidRPr="00802074">
        <w:rPr>
          <w:rStyle w:val="Emphasised"/>
          <w:color w:val="CB6015" w:themeColor="text2"/>
        </w:rPr>
        <w:t>general, prevention, response</w:t>
      </w:r>
      <w:r w:rsidRPr="00802074">
        <w:rPr>
          <w:color w:val="CB6015" w:themeColor="text2"/>
        </w:rPr>
        <w:t xml:space="preserve"> </w:t>
      </w:r>
      <w:r w:rsidRPr="008335E2">
        <w:t xml:space="preserve">(in case of accidental spillage or exposure, emergency response and first aid), </w:t>
      </w:r>
      <w:r w:rsidRPr="00802074">
        <w:rPr>
          <w:rStyle w:val="Emphasised"/>
          <w:color w:val="CB6015" w:themeColor="text2"/>
        </w:rPr>
        <w:t>storage</w:t>
      </w:r>
      <w:r w:rsidRPr="008335E2">
        <w:t xml:space="preserve"> and </w:t>
      </w:r>
      <w:r w:rsidRPr="00802074">
        <w:rPr>
          <w:rStyle w:val="Emphasised"/>
          <w:color w:val="CB6015" w:themeColor="text2"/>
        </w:rPr>
        <w:t>disposal</w:t>
      </w:r>
      <w:r w:rsidRPr="00802074">
        <w:rPr>
          <w:color w:val="CB6015" w:themeColor="text2"/>
        </w:rPr>
        <w:t xml:space="preserve">. </w:t>
      </w:r>
    </w:p>
    <w:p w:rsidR="00E41A52" w:rsidRPr="008335E2" w:rsidRDefault="00E41A52" w:rsidP="00E41A52">
      <w:r w:rsidRPr="008335E2">
        <w:t xml:space="preserve">The core parts of the precautionary statements are shown in bold print. This is the text that should appear in the SDS, except as otherwise specified. </w:t>
      </w:r>
    </w:p>
    <w:p w:rsidR="00E41A52" w:rsidRPr="008335E2" w:rsidRDefault="00E41A52" w:rsidP="00E41A52">
      <w:r w:rsidRPr="008335E2">
        <w:t xml:space="preserve">The precautionary statement codes used in the tables </w:t>
      </w:r>
      <w:r w:rsidRPr="00951E70">
        <w:t>below</w:t>
      </w:r>
      <w:r>
        <w:t xml:space="preserve"> (</w:t>
      </w:r>
      <w:hyperlink w:anchor="_Tables_of_label" w:history="1">
        <w:r w:rsidRPr="00951E70">
          <w:rPr>
            <w:rStyle w:val="Hyperlink"/>
          </w:rPr>
          <w:t>Tables of label elements from the GHS</w:t>
        </w:r>
      </w:hyperlink>
      <w:r>
        <w:t xml:space="preserve">) </w:t>
      </w:r>
      <w:r w:rsidRPr="008335E2">
        <w:t xml:space="preserve">are intended to be used for reference purposes only. They are not part of the precautionary statement text and should not be used to replace it in the SDS. </w:t>
      </w:r>
    </w:p>
    <w:p w:rsidR="00E41A52" w:rsidRPr="008335E2" w:rsidRDefault="00E41A52" w:rsidP="00E41A52">
      <w:pPr>
        <w:keepNext/>
        <w:keepLines/>
      </w:pPr>
      <w:r w:rsidRPr="008335E2">
        <w:t>To provide flexibility in the application of precautionary phrases, a combination of statements may be used to improve the readability of phrases. Combinations of phrases can also be useful for different types of hazard where the precautionary behaviour is similar. For example:</w:t>
      </w:r>
    </w:p>
    <w:p w:rsidR="00E41A52" w:rsidRPr="002514AA" w:rsidRDefault="00E41A52" w:rsidP="00E41A52">
      <w:pPr>
        <w:pStyle w:val="Quote"/>
        <w:keepNext/>
        <w:keepLines/>
        <w:rPr>
          <w:rStyle w:val="Emphasised"/>
        </w:rPr>
      </w:pPr>
      <w:r w:rsidRPr="00802074">
        <w:rPr>
          <w:rStyle w:val="Emphasised"/>
          <w:color w:val="CB6015" w:themeColor="text2"/>
        </w:rPr>
        <w:t>‘Keep away from heat, sparks and open flame and store in a cool well ventilated place’.</w:t>
      </w:r>
    </w:p>
    <w:p w:rsidR="00E41A52" w:rsidRPr="001E1CAB" w:rsidRDefault="00E41A52" w:rsidP="00E41A52">
      <w:r w:rsidRPr="001E1CAB">
        <w:t xml:space="preserve">Where precautionary statements have been modified or combined, clear plain language is essential to convey information on precautionary behaviour. </w:t>
      </w:r>
    </w:p>
    <w:p w:rsidR="00E41A52" w:rsidRPr="00EA0663" w:rsidRDefault="00E41A52" w:rsidP="00E41A52">
      <w:r w:rsidRPr="00EA0663">
        <w:t>When a backslash or diagonal mark [/] appears in a precautionary statement text, it indicates that a choice has to be made between the phrases it separates. For example, P280 ‘</w:t>
      </w:r>
      <w:r w:rsidRPr="00EA0663">
        <w:rPr>
          <w:rStyle w:val="Emphasised"/>
          <w:color w:val="CB6015" w:themeColor="text2"/>
        </w:rPr>
        <w:t>Wear protective gloves/protective clothing/eye protection/face protection</w:t>
      </w:r>
      <w:r w:rsidR="00D039B7" w:rsidRPr="00EA0663">
        <w:rPr>
          <w:rStyle w:val="Emphasised"/>
          <w:color w:val="CB6015" w:themeColor="text2"/>
        </w:rPr>
        <w:t>/hearing protection</w:t>
      </w:r>
      <w:r w:rsidRPr="00EA0663">
        <w:rPr>
          <w:color w:val="CB6015" w:themeColor="text2"/>
        </w:rPr>
        <w:t xml:space="preserve">’ </w:t>
      </w:r>
      <w:r w:rsidRPr="00EA0663">
        <w:t>can read ‘</w:t>
      </w:r>
      <w:r w:rsidRPr="00EA0663">
        <w:rPr>
          <w:rStyle w:val="Emphasised"/>
          <w:color w:val="CB6015" w:themeColor="text2"/>
        </w:rPr>
        <w:t>Wear eye protection</w:t>
      </w:r>
      <w:r w:rsidRPr="00EA0663">
        <w:rPr>
          <w:color w:val="CB6015" w:themeColor="text2"/>
        </w:rPr>
        <w:t xml:space="preserve">’ </w:t>
      </w:r>
      <w:r w:rsidRPr="00EA0663">
        <w:t xml:space="preserve">where the hazard classification does not warrant the additional personal protective equipment (PPE). </w:t>
      </w:r>
    </w:p>
    <w:p w:rsidR="00E41A52" w:rsidRPr="00EA0663" w:rsidRDefault="00E41A52" w:rsidP="00E41A52">
      <w:r w:rsidRPr="00EA0663">
        <w:t>When three full stops […] appear in a precautionary statement text, they indicate that all applicable conditions are not listed. For example, in P241 ‘</w:t>
      </w:r>
      <w:r w:rsidRPr="00EA0663">
        <w:rPr>
          <w:rStyle w:val="Emphasised"/>
          <w:color w:val="CB6015" w:themeColor="text2"/>
        </w:rPr>
        <w:t xml:space="preserve">Use explosion-proof </w:t>
      </w:r>
      <w:r w:rsidR="00D039B7" w:rsidRPr="00EA0663">
        <w:rPr>
          <w:rStyle w:val="Emphasised"/>
          <w:color w:val="CB6015" w:themeColor="text2"/>
        </w:rPr>
        <w:t>[</w:t>
      </w:r>
      <w:r w:rsidRPr="00EA0663">
        <w:rPr>
          <w:rStyle w:val="Emphasised"/>
          <w:color w:val="CB6015" w:themeColor="text2"/>
        </w:rPr>
        <w:t>electrical/ventilating/lighting/...</w:t>
      </w:r>
      <w:r w:rsidR="00D039B7" w:rsidRPr="00EA0663">
        <w:rPr>
          <w:rStyle w:val="Emphasised"/>
          <w:color w:val="CB6015" w:themeColor="text2"/>
        </w:rPr>
        <w:t xml:space="preserve">] </w:t>
      </w:r>
      <w:r w:rsidRPr="00EA0663">
        <w:rPr>
          <w:rStyle w:val="Emphasised"/>
          <w:color w:val="CB6015" w:themeColor="text2"/>
        </w:rPr>
        <w:t>equipment</w:t>
      </w:r>
      <w:r w:rsidRPr="00EA0663">
        <w:rPr>
          <w:color w:val="CB6015" w:themeColor="text2"/>
        </w:rPr>
        <w:t>.’</w:t>
      </w:r>
      <w:r w:rsidRPr="00EA0663">
        <w:t>, the use of ‘...’ indicates that other equipment should be specified.</w:t>
      </w:r>
    </w:p>
    <w:p w:rsidR="00E41A52" w:rsidRPr="001E1CAB" w:rsidRDefault="00E41A52" w:rsidP="00E41A52">
      <w:r w:rsidRPr="00EA0663">
        <w:lastRenderedPageBreak/>
        <w:t>When text in italics is used in the precautionary statement text, this indicates specific conditions apply to the use or allocation of the precautionary statement. This may relate to conditions attaching to either the general use of a precautionary statement or its use for a particular hazard class and/or hazard category. For example, P241 ‘</w:t>
      </w:r>
      <w:r w:rsidRPr="00EA0663">
        <w:rPr>
          <w:rStyle w:val="Emphasised"/>
          <w:color w:val="CB6015" w:themeColor="text2"/>
        </w:rPr>
        <w:t xml:space="preserve">Use explosion-proof </w:t>
      </w:r>
      <w:r w:rsidR="00D039B7" w:rsidRPr="00EA0663">
        <w:rPr>
          <w:rStyle w:val="Emphasised"/>
          <w:color w:val="CB6015" w:themeColor="text2"/>
        </w:rPr>
        <w:t>[</w:t>
      </w:r>
      <w:r w:rsidRPr="00EA0663">
        <w:rPr>
          <w:rStyle w:val="Emphasised"/>
          <w:color w:val="CB6015" w:themeColor="text2"/>
        </w:rPr>
        <w:t>electrical/ventilating/lighting/...</w:t>
      </w:r>
      <w:r w:rsidR="00D039B7" w:rsidRPr="00EA0663">
        <w:rPr>
          <w:rStyle w:val="Emphasised"/>
          <w:color w:val="CB6015" w:themeColor="text2"/>
        </w:rPr>
        <w:t xml:space="preserve">] </w:t>
      </w:r>
      <w:r w:rsidRPr="00EA0663">
        <w:rPr>
          <w:rStyle w:val="Emphasised"/>
          <w:color w:val="CB6015" w:themeColor="text2"/>
        </w:rPr>
        <w:t>equipment</w:t>
      </w:r>
      <w:r w:rsidRPr="00EA0663">
        <w:rPr>
          <w:color w:val="CB6015" w:themeColor="text2"/>
        </w:rPr>
        <w:t xml:space="preserve">’ </w:t>
      </w:r>
      <w:r w:rsidRPr="00EA0663">
        <w:t>only applies for flammable solids ‘if dust clouds can occur’.</w:t>
      </w:r>
    </w:p>
    <w:p w:rsidR="00E41A52" w:rsidRPr="00FB3F9A" w:rsidRDefault="00E41A52" w:rsidP="00E41A52">
      <w:pPr>
        <w:pStyle w:val="Heading2"/>
        <w:numPr>
          <w:ilvl w:val="0"/>
          <w:numId w:val="0"/>
        </w:numPr>
      </w:pPr>
      <w:bookmarkStart w:id="262" w:name="_Toc442343991"/>
      <w:bookmarkStart w:id="263" w:name="_Toc513022230"/>
      <w:bookmarkStart w:id="264" w:name="_Toc139958640"/>
      <w:r w:rsidRPr="00FB3F9A">
        <w:t>General precautionary measures</w:t>
      </w:r>
      <w:bookmarkEnd w:id="262"/>
      <w:bookmarkEnd w:id="263"/>
      <w:bookmarkEnd w:id="264"/>
    </w:p>
    <w:p w:rsidR="00E41A52" w:rsidRPr="00E03B1C" w:rsidRDefault="00E41A52" w:rsidP="00E41A52">
      <w:pPr>
        <w:spacing w:after="240"/>
        <w:rPr>
          <w:lang w:val="en-GB"/>
        </w:rPr>
      </w:pPr>
      <w:r w:rsidRPr="00E03B1C">
        <w:rPr>
          <w:lang w:val="en-GB"/>
        </w:rPr>
        <w:t>The general precautionary statements listed below are not aligned with any particular GHS hazard category.</w:t>
      </w:r>
      <w:r>
        <w:rPr>
          <w:lang w:val="en-GB"/>
        </w:rPr>
        <w:t xml:space="preserve"> </w:t>
      </w:r>
      <w:r w:rsidRPr="00E03B1C">
        <w:rPr>
          <w:lang w:val="en-GB"/>
        </w:rPr>
        <w:t>According to the GHS principles, these statements are required for consumer products only.</w:t>
      </w:r>
      <w:r>
        <w:rPr>
          <w:lang w:val="en-GB"/>
        </w:rPr>
        <w:t xml:space="preserve"> </w:t>
      </w:r>
      <w:r w:rsidRPr="00E03B1C">
        <w:rPr>
          <w:lang w:val="en-GB"/>
        </w:rPr>
        <w:t>However, manufacturers of hazardous chemicals may choose to include these in an SDS, particularly where it is foreseeable that the chemical may be used in a non-workplace situation.</w:t>
      </w:r>
      <w:r>
        <w:rPr>
          <w:lang w:val="en-GB"/>
        </w:rPr>
        <w:t xml:space="preserve"> </w:t>
      </w:r>
    </w:p>
    <w:p w:rsidR="00E41A52" w:rsidRPr="00F852F9" w:rsidRDefault="00E41A52" w:rsidP="00E41A52">
      <w:pPr>
        <w:rPr>
          <w:b/>
        </w:rPr>
      </w:pPr>
      <w:r w:rsidRPr="00E41A52">
        <w:rPr>
          <w:b/>
        </w:rPr>
        <w:t>Table 7</w:t>
      </w:r>
      <w:r>
        <w:t xml:space="preserve"> </w:t>
      </w:r>
      <w:r w:rsidRPr="00F852F9">
        <w:t>General precautionary statements for consumer products</w:t>
      </w:r>
    </w:p>
    <w:tbl>
      <w:tblPr>
        <w:tblStyle w:val="PlainTable4"/>
        <w:tblW w:w="5000" w:type="pct"/>
        <w:tblLook w:val="04A0" w:firstRow="1" w:lastRow="0" w:firstColumn="1" w:lastColumn="0" w:noHBand="0" w:noVBand="1"/>
        <w:tblCaption w:val="General precautionary statements for consumer products"/>
        <w:tblDescription w:val="This table describes options manufacturers of hazardous chemicals may choose to include in a SDS for a chemical that may be used in a non-workplace situation."/>
      </w:tblPr>
      <w:tblGrid>
        <w:gridCol w:w="1096"/>
        <w:gridCol w:w="6758"/>
        <w:gridCol w:w="2464"/>
      </w:tblGrid>
      <w:tr w:rsidR="00E41A52" w:rsidRPr="002006DA" w:rsidTr="00802074">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31" w:type="pct"/>
          </w:tcPr>
          <w:p w:rsidR="00E41A52" w:rsidRPr="002006DA" w:rsidRDefault="00E41A52" w:rsidP="00E41A52">
            <w:r w:rsidRPr="002006DA">
              <w:t>Code</w:t>
            </w:r>
          </w:p>
        </w:tc>
        <w:tc>
          <w:tcPr>
            <w:tcW w:w="3275" w:type="pct"/>
          </w:tcPr>
          <w:p w:rsidR="00E41A52" w:rsidRPr="002006DA" w:rsidRDefault="00E41A52" w:rsidP="00E41A52">
            <w:pPr>
              <w:cnfStyle w:val="100000000000" w:firstRow="1" w:lastRow="0" w:firstColumn="0" w:lastColumn="0" w:oddVBand="0" w:evenVBand="0" w:oddHBand="0" w:evenHBand="0" w:firstRowFirstColumn="0" w:firstRowLastColumn="0" w:lastRowFirstColumn="0" w:lastRowLastColumn="0"/>
            </w:pPr>
            <w:r w:rsidRPr="002006DA">
              <w:t>General precautionary statements</w:t>
            </w:r>
          </w:p>
        </w:tc>
        <w:tc>
          <w:tcPr>
            <w:tcW w:w="1194" w:type="pct"/>
          </w:tcPr>
          <w:p w:rsidR="00E41A52" w:rsidRPr="002006DA" w:rsidRDefault="00E41A52" w:rsidP="00E41A52">
            <w:pPr>
              <w:cnfStyle w:val="100000000000" w:firstRow="1" w:lastRow="0" w:firstColumn="0" w:lastColumn="0" w:oddVBand="0" w:evenVBand="0" w:oddHBand="0" w:evenHBand="0" w:firstRowFirstColumn="0" w:firstRowLastColumn="0" w:lastRowFirstColumn="0" w:lastRowLastColumn="0"/>
            </w:pPr>
            <w:r w:rsidRPr="002006DA">
              <w:t>Conditions for use</w:t>
            </w:r>
          </w:p>
        </w:tc>
      </w:tr>
      <w:tr w:rsidR="00E41A52" w:rsidRPr="002006DA" w:rsidTr="0080207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31" w:type="pct"/>
          </w:tcPr>
          <w:p w:rsidR="00E41A52" w:rsidRPr="00802074" w:rsidRDefault="00E41A52" w:rsidP="00E41A52">
            <w:pPr>
              <w:rPr>
                <w:rStyle w:val="Emphasised"/>
                <w:color w:val="CB6015" w:themeColor="text2"/>
              </w:rPr>
            </w:pPr>
            <w:r w:rsidRPr="00802074">
              <w:rPr>
                <w:rStyle w:val="Emphasised"/>
                <w:color w:val="CB6015" w:themeColor="text2"/>
              </w:rPr>
              <w:t>P101</w:t>
            </w:r>
          </w:p>
        </w:tc>
        <w:tc>
          <w:tcPr>
            <w:tcW w:w="3275" w:type="pct"/>
          </w:tcPr>
          <w:p w:rsidR="00E41A52" w:rsidRPr="002006DA" w:rsidRDefault="00E41A52" w:rsidP="00E41A52">
            <w:pPr>
              <w:cnfStyle w:val="000000100000" w:firstRow="0" w:lastRow="0" w:firstColumn="0" w:lastColumn="0" w:oddVBand="0" w:evenVBand="0" w:oddHBand="1" w:evenHBand="0" w:firstRowFirstColumn="0" w:firstRowLastColumn="0" w:lastRowFirstColumn="0" w:lastRowLastColumn="0"/>
            </w:pPr>
            <w:r w:rsidRPr="002006DA">
              <w:t>If medical advice is needed, have product container or label at hand.</w:t>
            </w:r>
          </w:p>
        </w:tc>
        <w:tc>
          <w:tcPr>
            <w:tcW w:w="1194" w:type="pct"/>
          </w:tcPr>
          <w:p w:rsidR="00E41A52" w:rsidRPr="002006DA" w:rsidRDefault="00E41A52" w:rsidP="00E41A52">
            <w:pPr>
              <w:cnfStyle w:val="000000100000" w:firstRow="0" w:lastRow="0" w:firstColumn="0" w:lastColumn="0" w:oddVBand="0" w:evenVBand="0" w:oddHBand="1" w:evenHBand="0" w:firstRowFirstColumn="0" w:firstRowLastColumn="0" w:lastRowFirstColumn="0" w:lastRowLastColumn="0"/>
            </w:pPr>
            <w:r w:rsidRPr="002006DA">
              <w:t>Consumer products</w:t>
            </w:r>
          </w:p>
        </w:tc>
      </w:tr>
      <w:tr w:rsidR="00E41A52" w:rsidRPr="002006DA" w:rsidTr="00802074">
        <w:trPr>
          <w:trHeight w:val="20"/>
        </w:trPr>
        <w:tc>
          <w:tcPr>
            <w:cnfStyle w:val="001000000000" w:firstRow="0" w:lastRow="0" w:firstColumn="1" w:lastColumn="0" w:oddVBand="0" w:evenVBand="0" w:oddHBand="0" w:evenHBand="0" w:firstRowFirstColumn="0" w:firstRowLastColumn="0" w:lastRowFirstColumn="0" w:lastRowLastColumn="0"/>
            <w:tcW w:w="531" w:type="pct"/>
          </w:tcPr>
          <w:p w:rsidR="00E41A52" w:rsidRPr="00802074" w:rsidRDefault="00E41A52" w:rsidP="00E41A52">
            <w:pPr>
              <w:rPr>
                <w:rStyle w:val="Emphasised"/>
                <w:color w:val="CB6015" w:themeColor="text2"/>
              </w:rPr>
            </w:pPr>
            <w:r w:rsidRPr="00802074">
              <w:rPr>
                <w:rStyle w:val="Emphasised"/>
                <w:color w:val="CB6015" w:themeColor="text2"/>
              </w:rPr>
              <w:t>P102</w:t>
            </w:r>
          </w:p>
        </w:tc>
        <w:tc>
          <w:tcPr>
            <w:tcW w:w="3275" w:type="pct"/>
          </w:tcPr>
          <w:p w:rsidR="00E41A52" w:rsidRPr="002006DA" w:rsidRDefault="00E41A52" w:rsidP="00E41A52">
            <w:pPr>
              <w:cnfStyle w:val="000000000000" w:firstRow="0" w:lastRow="0" w:firstColumn="0" w:lastColumn="0" w:oddVBand="0" w:evenVBand="0" w:oddHBand="0" w:evenHBand="0" w:firstRowFirstColumn="0" w:firstRowLastColumn="0" w:lastRowFirstColumn="0" w:lastRowLastColumn="0"/>
            </w:pPr>
            <w:r w:rsidRPr="002006DA">
              <w:t>Keep out of reach of children.</w:t>
            </w:r>
          </w:p>
        </w:tc>
        <w:tc>
          <w:tcPr>
            <w:tcW w:w="1194" w:type="pct"/>
          </w:tcPr>
          <w:p w:rsidR="00E41A52" w:rsidRPr="002006DA" w:rsidRDefault="00E41A52" w:rsidP="00E41A52">
            <w:pPr>
              <w:cnfStyle w:val="000000000000" w:firstRow="0" w:lastRow="0" w:firstColumn="0" w:lastColumn="0" w:oddVBand="0" w:evenVBand="0" w:oddHBand="0" w:evenHBand="0" w:firstRowFirstColumn="0" w:firstRowLastColumn="0" w:lastRowFirstColumn="0" w:lastRowLastColumn="0"/>
            </w:pPr>
            <w:r w:rsidRPr="002006DA">
              <w:t>Consumer products</w:t>
            </w:r>
          </w:p>
        </w:tc>
      </w:tr>
      <w:tr w:rsidR="00E41A52" w:rsidRPr="002006DA" w:rsidTr="0080207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31" w:type="pct"/>
          </w:tcPr>
          <w:p w:rsidR="00E41A52" w:rsidRPr="00802074" w:rsidRDefault="00E41A52" w:rsidP="00E41A52">
            <w:pPr>
              <w:rPr>
                <w:rStyle w:val="Emphasised"/>
                <w:color w:val="CB6015" w:themeColor="text2"/>
              </w:rPr>
            </w:pPr>
            <w:r w:rsidRPr="00802074">
              <w:rPr>
                <w:rStyle w:val="Emphasised"/>
                <w:color w:val="CB6015" w:themeColor="text2"/>
              </w:rPr>
              <w:t>P103</w:t>
            </w:r>
          </w:p>
        </w:tc>
        <w:tc>
          <w:tcPr>
            <w:tcW w:w="3275" w:type="pct"/>
          </w:tcPr>
          <w:p w:rsidR="00E41A52" w:rsidRPr="002006DA" w:rsidRDefault="00E41A52" w:rsidP="00721313">
            <w:pPr>
              <w:cnfStyle w:val="000000100000" w:firstRow="0" w:lastRow="0" w:firstColumn="0" w:lastColumn="0" w:oddVBand="0" w:evenVBand="0" w:oddHBand="1" w:evenHBand="0" w:firstRowFirstColumn="0" w:firstRowLastColumn="0" w:lastRowFirstColumn="0" w:lastRowLastColumn="0"/>
            </w:pPr>
            <w:r w:rsidRPr="00E73D9C">
              <w:t xml:space="preserve">Read </w:t>
            </w:r>
            <w:r w:rsidR="00721313" w:rsidRPr="00E73D9C">
              <w:t>carefully and follow all instructions</w:t>
            </w:r>
            <w:r w:rsidRPr="00E73D9C">
              <w:t>.</w:t>
            </w:r>
          </w:p>
        </w:tc>
        <w:tc>
          <w:tcPr>
            <w:tcW w:w="1194" w:type="pct"/>
          </w:tcPr>
          <w:p w:rsidR="00E41A52" w:rsidRPr="002006DA" w:rsidRDefault="00E41A52" w:rsidP="00E41A52">
            <w:pPr>
              <w:cnfStyle w:val="000000100000" w:firstRow="0" w:lastRow="0" w:firstColumn="0" w:lastColumn="0" w:oddVBand="0" w:evenVBand="0" w:oddHBand="1" w:evenHBand="0" w:firstRowFirstColumn="0" w:firstRowLastColumn="0" w:lastRowFirstColumn="0" w:lastRowLastColumn="0"/>
            </w:pPr>
            <w:r w:rsidRPr="002006DA">
              <w:t>Consumer products</w:t>
            </w:r>
          </w:p>
        </w:tc>
      </w:tr>
    </w:tbl>
    <w:p w:rsidR="00B62AB0" w:rsidRDefault="00B62AB0" w:rsidP="00E41A52">
      <w:pPr>
        <w:pStyle w:val="Heading2"/>
        <w:keepLines/>
        <w:numPr>
          <w:ilvl w:val="0"/>
          <w:numId w:val="0"/>
        </w:numPr>
      </w:pPr>
      <w:bookmarkStart w:id="265" w:name="_Tables_of_label"/>
      <w:bookmarkStart w:id="266" w:name="_Toc442343992"/>
      <w:bookmarkStart w:id="267" w:name="_Toc513022231"/>
      <w:bookmarkEnd w:id="265"/>
    </w:p>
    <w:p w:rsidR="00B62AB0" w:rsidRDefault="00B62AB0" w:rsidP="00B62AB0">
      <w:pPr>
        <w:rPr>
          <w:rFonts w:asciiTheme="majorHAnsi" w:eastAsiaTheme="majorEastAsia" w:hAnsiTheme="majorHAnsi" w:cstheme="majorBidi"/>
          <w:color w:val="454347"/>
          <w:sz w:val="32"/>
          <w:szCs w:val="32"/>
        </w:rPr>
      </w:pPr>
      <w:r>
        <w:br w:type="page"/>
      </w:r>
    </w:p>
    <w:p w:rsidR="00E41A52" w:rsidRPr="006707B8" w:rsidRDefault="00E41A52" w:rsidP="00E41A52">
      <w:pPr>
        <w:pStyle w:val="Heading2"/>
        <w:keepLines/>
        <w:numPr>
          <w:ilvl w:val="0"/>
          <w:numId w:val="0"/>
        </w:numPr>
      </w:pPr>
      <w:bookmarkStart w:id="268" w:name="_Toc139958641"/>
      <w:r w:rsidRPr="006707B8">
        <w:lastRenderedPageBreak/>
        <w:t>Tables of label elements from the GHS</w:t>
      </w:r>
      <w:bookmarkEnd w:id="266"/>
      <w:bookmarkEnd w:id="267"/>
      <w:bookmarkEnd w:id="268"/>
    </w:p>
    <w:p w:rsidR="00E41A52" w:rsidRPr="006707B8" w:rsidRDefault="00E41A52" w:rsidP="00E41A52">
      <w:r w:rsidRPr="006707B8">
        <w:t xml:space="preserve">The tables below provide the following information for each hazard class </w:t>
      </w:r>
      <w:r>
        <w:t>and hazard category of the GHS:</w:t>
      </w:r>
    </w:p>
    <w:p w:rsidR="00E41A52" w:rsidRPr="006707B8" w:rsidRDefault="00E41A52" w:rsidP="00802074">
      <w:pPr>
        <w:pStyle w:val="ListBullet"/>
        <w:numPr>
          <w:ilvl w:val="0"/>
          <w:numId w:val="67"/>
        </w:numPr>
        <w:contextualSpacing/>
      </w:pPr>
      <w:r w:rsidRPr="006707B8">
        <w:t>hazard category</w:t>
      </w:r>
    </w:p>
    <w:p w:rsidR="00E41A52" w:rsidRPr="006707B8" w:rsidRDefault="00E41A52" w:rsidP="00802074">
      <w:pPr>
        <w:pStyle w:val="ListBullet"/>
        <w:numPr>
          <w:ilvl w:val="0"/>
          <w:numId w:val="67"/>
        </w:numPr>
        <w:contextualSpacing/>
      </w:pPr>
      <w:r w:rsidRPr="006707B8">
        <w:t>the assigned signal word</w:t>
      </w:r>
    </w:p>
    <w:p w:rsidR="00E41A52" w:rsidRDefault="00E41A52" w:rsidP="00802074">
      <w:pPr>
        <w:pStyle w:val="ListBullet"/>
        <w:numPr>
          <w:ilvl w:val="0"/>
          <w:numId w:val="67"/>
        </w:numPr>
        <w:contextualSpacing/>
      </w:pPr>
      <w:r w:rsidRPr="006707B8">
        <w:t>the assigned hazard statement and code</w:t>
      </w:r>
    </w:p>
    <w:p w:rsidR="00E41A52" w:rsidRPr="006707B8" w:rsidRDefault="00E41A52" w:rsidP="00802074">
      <w:pPr>
        <w:pStyle w:val="ListBullet"/>
        <w:numPr>
          <w:ilvl w:val="0"/>
          <w:numId w:val="67"/>
        </w:numPr>
        <w:contextualSpacing/>
      </w:pPr>
      <w:r>
        <w:t>the assigned GHS symbol</w:t>
      </w:r>
    </w:p>
    <w:p w:rsidR="00E41A52" w:rsidRDefault="00E41A52" w:rsidP="00802074">
      <w:pPr>
        <w:pStyle w:val="ListBullet"/>
        <w:numPr>
          <w:ilvl w:val="0"/>
          <w:numId w:val="67"/>
        </w:numPr>
        <w:contextualSpacing/>
      </w:pPr>
      <w:r w:rsidRPr="006707B8">
        <w:t>the assigned precautionary statements, by precautionary statement type and code.</w:t>
      </w:r>
    </w:p>
    <w:p w:rsidR="00E41A52" w:rsidRPr="00BC244E" w:rsidRDefault="00E41A52" w:rsidP="00E41A52">
      <w:pPr>
        <w:pStyle w:val="TOCHeading"/>
      </w:pPr>
      <w:r w:rsidRPr="00BC244E">
        <w:t>Explosives</w:t>
      </w:r>
    </w:p>
    <w:tbl>
      <w:tblPr>
        <w:tblStyle w:val="PlainTable4"/>
        <w:tblW w:w="5000" w:type="pct"/>
        <w:tblLook w:val="04A0" w:firstRow="1" w:lastRow="0" w:firstColumn="1" w:lastColumn="0" w:noHBand="0" w:noVBand="1"/>
        <w:tblCaption w:val="Explosives: Unstable explosives"/>
        <w:tblDescription w:val="This table provides the hazard category, signal word, hazard statement and GHS symbol for Unstable explosive. Advice about how these label elements should be applied is found throughout the Code of Practice. "/>
      </w:tblPr>
      <w:tblGrid>
        <w:gridCol w:w="2386"/>
        <w:gridCol w:w="1688"/>
        <w:gridCol w:w="3644"/>
        <w:gridCol w:w="2600"/>
      </w:tblGrid>
      <w:tr w:rsidR="00E41A52" w:rsidRPr="00CF01C8" w:rsidTr="008020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6" w:type="pct"/>
          </w:tcPr>
          <w:p w:rsidR="00E41A52" w:rsidRPr="00BC244E" w:rsidRDefault="00E41A52" w:rsidP="00E41A52">
            <w:pPr>
              <w:rPr>
                <w:sz w:val="18"/>
                <w:szCs w:val="18"/>
              </w:rPr>
            </w:pPr>
            <w:r w:rsidRPr="00BC244E">
              <w:rPr>
                <w:sz w:val="18"/>
                <w:szCs w:val="18"/>
              </w:rPr>
              <w:t>Hazard category</w:t>
            </w:r>
          </w:p>
        </w:tc>
        <w:tc>
          <w:tcPr>
            <w:tcW w:w="818" w:type="pct"/>
          </w:tcPr>
          <w:p w:rsidR="00E41A52" w:rsidRPr="00BC244E" w:rsidRDefault="00E41A52" w:rsidP="00E41A52">
            <w:pPr>
              <w:cnfStyle w:val="100000000000" w:firstRow="1" w:lastRow="0" w:firstColumn="0" w:lastColumn="0" w:oddVBand="0" w:evenVBand="0" w:oddHBand="0" w:evenHBand="0" w:firstRowFirstColumn="0" w:firstRowLastColumn="0" w:lastRowFirstColumn="0" w:lastRowLastColumn="0"/>
              <w:rPr>
                <w:sz w:val="18"/>
                <w:szCs w:val="18"/>
              </w:rPr>
            </w:pPr>
            <w:r w:rsidRPr="00BC244E">
              <w:rPr>
                <w:sz w:val="18"/>
                <w:szCs w:val="18"/>
              </w:rPr>
              <w:t>Signal word</w:t>
            </w:r>
          </w:p>
        </w:tc>
        <w:tc>
          <w:tcPr>
            <w:tcW w:w="1766" w:type="pct"/>
          </w:tcPr>
          <w:p w:rsidR="00E41A52" w:rsidRPr="00BC244E" w:rsidRDefault="00E41A52" w:rsidP="00E41A52">
            <w:pPr>
              <w:cnfStyle w:val="100000000000" w:firstRow="1" w:lastRow="0" w:firstColumn="0" w:lastColumn="0" w:oddVBand="0" w:evenVBand="0" w:oddHBand="0" w:evenHBand="0" w:firstRowFirstColumn="0" w:firstRowLastColumn="0" w:lastRowFirstColumn="0" w:lastRowLastColumn="0"/>
              <w:rPr>
                <w:sz w:val="18"/>
                <w:szCs w:val="18"/>
              </w:rPr>
            </w:pPr>
            <w:r w:rsidRPr="00BC244E">
              <w:rPr>
                <w:sz w:val="18"/>
                <w:szCs w:val="18"/>
              </w:rPr>
              <w:t>Hazard statement</w:t>
            </w:r>
          </w:p>
        </w:tc>
        <w:tc>
          <w:tcPr>
            <w:tcW w:w="1261" w:type="pct"/>
          </w:tcPr>
          <w:p w:rsidR="00E41A52" w:rsidRPr="00CF01C8" w:rsidRDefault="00E41A52" w:rsidP="00E41A52">
            <w:pPr>
              <w:cnfStyle w:val="100000000000" w:firstRow="1" w:lastRow="0" w:firstColumn="0" w:lastColumn="0" w:oddVBand="0" w:evenVBand="0" w:oddHBand="0" w:evenHBand="0" w:firstRowFirstColumn="0" w:firstRowLastColumn="0" w:lastRowFirstColumn="0" w:lastRowLastColumn="0"/>
              <w:rPr>
                <w:sz w:val="18"/>
                <w:szCs w:val="18"/>
              </w:rPr>
            </w:pPr>
            <w:r w:rsidRPr="00BC244E">
              <w:rPr>
                <w:sz w:val="18"/>
                <w:szCs w:val="18"/>
              </w:rPr>
              <w:t>Symbol</w:t>
            </w:r>
          </w:p>
        </w:tc>
      </w:tr>
      <w:tr w:rsidR="00E41A52" w:rsidRPr="00397AB9" w:rsidTr="008020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6" w:type="pct"/>
          </w:tcPr>
          <w:p w:rsidR="00E41A52" w:rsidRPr="00397AB9" w:rsidRDefault="00E41A52" w:rsidP="00E41A52">
            <w:pPr>
              <w:spacing w:before="40" w:after="40"/>
              <w:rPr>
                <w:sz w:val="18"/>
                <w:szCs w:val="18"/>
              </w:rPr>
            </w:pPr>
            <w:r w:rsidRPr="003009CC">
              <w:rPr>
                <w:sz w:val="18"/>
                <w:szCs w:val="18"/>
              </w:rPr>
              <w:t>Unstable Explosive</w:t>
            </w:r>
          </w:p>
        </w:tc>
        <w:tc>
          <w:tcPr>
            <w:tcW w:w="818" w:type="pct"/>
          </w:tcPr>
          <w:p w:rsidR="00E41A52" w:rsidRPr="00397AB9" w:rsidRDefault="00E41A52" w:rsidP="00E41A52">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97AB9">
              <w:rPr>
                <w:sz w:val="18"/>
                <w:szCs w:val="18"/>
              </w:rPr>
              <w:t>Danger</w:t>
            </w:r>
          </w:p>
        </w:tc>
        <w:tc>
          <w:tcPr>
            <w:tcW w:w="1766" w:type="pct"/>
          </w:tcPr>
          <w:p w:rsidR="00E41A52" w:rsidRPr="00397AB9" w:rsidRDefault="00E41A52" w:rsidP="00E41A52">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97AB9">
              <w:rPr>
                <w:sz w:val="18"/>
                <w:szCs w:val="18"/>
              </w:rPr>
              <w:t xml:space="preserve">H200 </w:t>
            </w:r>
            <w:r w:rsidRPr="003009CC">
              <w:rPr>
                <w:rStyle w:val="Emphasised"/>
                <w:color w:val="CB6015" w:themeColor="text2"/>
                <w:sz w:val="18"/>
                <w:szCs w:val="18"/>
              </w:rPr>
              <w:t>Unstable Explosive</w:t>
            </w:r>
          </w:p>
        </w:tc>
        <w:tc>
          <w:tcPr>
            <w:tcW w:w="1261" w:type="pct"/>
          </w:tcPr>
          <w:p w:rsidR="00E41A52" w:rsidRPr="00397AB9" w:rsidRDefault="00E41A52" w:rsidP="00E41A52">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97AB9">
              <w:rPr>
                <w:b/>
                <w:bCs/>
                <w:noProof/>
                <w:sz w:val="18"/>
                <w:szCs w:val="18"/>
                <w:lang w:eastAsia="en-AU"/>
              </w:rPr>
              <w:drawing>
                <wp:inline distT="0" distB="0" distL="0" distR="0" wp14:anchorId="0634A698" wp14:editId="2CE7D1B0">
                  <wp:extent cx="457200" cy="293370"/>
                  <wp:effectExtent l="0" t="0" r="0" b="0"/>
                  <wp:docPr id="1" name="Picture 1" descr="This image is a GHS symbol for Explosive." title="Exploding bo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xplosivesymbol"/>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57200" cy="293370"/>
                          </a:xfrm>
                          <a:prstGeom prst="rect">
                            <a:avLst/>
                          </a:prstGeom>
                          <a:noFill/>
                          <a:ln>
                            <a:noFill/>
                          </a:ln>
                        </pic:spPr>
                      </pic:pic>
                    </a:graphicData>
                  </a:graphic>
                </wp:inline>
              </w:drawing>
            </w:r>
            <w:r w:rsidRPr="00397AB9">
              <w:rPr>
                <w:sz w:val="18"/>
                <w:szCs w:val="18"/>
              </w:rPr>
              <w:t>Exploding bomb</w:t>
            </w:r>
          </w:p>
        </w:tc>
      </w:tr>
    </w:tbl>
    <w:p w:rsidR="00802074" w:rsidRDefault="00802074" w:rsidP="00802074">
      <w:pPr>
        <w:rPr>
          <w:rStyle w:val="Emphasised"/>
        </w:rPr>
      </w:pPr>
    </w:p>
    <w:p w:rsidR="00E41A52" w:rsidRPr="00802074" w:rsidRDefault="00E41A52" w:rsidP="00802074">
      <w:pPr>
        <w:rPr>
          <w:rStyle w:val="Emphasised"/>
        </w:rPr>
      </w:pPr>
      <w:r w:rsidRPr="00802074">
        <w:rPr>
          <w:rStyle w:val="Emphasised"/>
        </w:rPr>
        <w:t>Precautionary statements</w:t>
      </w:r>
    </w:p>
    <w:tbl>
      <w:tblPr>
        <w:tblStyle w:val="PlainTable4"/>
        <w:tblW w:w="5000" w:type="pct"/>
        <w:tblLook w:val="04A0" w:firstRow="1" w:lastRow="0" w:firstColumn="1" w:lastColumn="0" w:noHBand="0" w:noVBand="1"/>
        <w:tblCaption w:val="Precautionary statements for Unstable explosives"/>
        <w:tblDescription w:val="This table provides precautionary statements for the prevention, response, storage and disposal of hazardous chemicals that are Unstable explosives. Advice about how these label elements should be applied is found throughout the Code of Practice. "/>
      </w:tblPr>
      <w:tblGrid>
        <w:gridCol w:w="2579"/>
        <w:gridCol w:w="2579"/>
        <w:gridCol w:w="2580"/>
        <w:gridCol w:w="2580"/>
      </w:tblGrid>
      <w:tr w:rsidR="00E41A52" w:rsidRPr="00881231" w:rsidTr="008020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E41A52" w:rsidRPr="005E51B7" w:rsidRDefault="00E41A52" w:rsidP="00E41A52">
            <w:pPr>
              <w:rPr>
                <w:sz w:val="18"/>
                <w:szCs w:val="18"/>
              </w:rPr>
            </w:pPr>
            <w:r w:rsidRPr="005E51B7">
              <w:rPr>
                <w:sz w:val="18"/>
                <w:szCs w:val="18"/>
              </w:rPr>
              <w:t>Prevention</w:t>
            </w:r>
          </w:p>
        </w:tc>
        <w:tc>
          <w:tcPr>
            <w:tcW w:w="1250" w:type="pct"/>
          </w:tcPr>
          <w:p w:rsidR="00E41A52" w:rsidRPr="005E51B7" w:rsidRDefault="00E41A52" w:rsidP="00E41A52">
            <w:pPr>
              <w:cnfStyle w:val="100000000000" w:firstRow="1" w:lastRow="0" w:firstColumn="0" w:lastColumn="0" w:oddVBand="0" w:evenVBand="0" w:oddHBand="0" w:evenHBand="0" w:firstRowFirstColumn="0" w:firstRowLastColumn="0" w:lastRowFirstColumn="0" w:lastRowLastColumn="0"/>
              <w:rPr>
                <w:sz w:val="18"/>
                <w:szCs w:val="18"/>
              </w:rPr>
            </w:pPr>
            <w:r w:rsidRPr="005E51B7">
              <w:rPr>
                <w:sz w:val="18"/>
                <w:szCs w:val="18"/>
              </w:rPr>
              <w:t>Response</w:t>
            </w:r>
          </w:p>
        </w:tc>
        <w:tc>
          <w:tcPr>
            <w:tcW w:w="1250" w:type="pct"/>
          </w:tcPr>
          <w:p w:rsidR="00E41A52" w:rsidRPr="005E51B7" w:rsidRDefault="00E41A52" w:rsidP="00E41A52">
            <w:pPr>
              <w:cnfStyle w:val="100000000000" w:firstRow="1" w:lastRow="0" w:firstColumn="0" w:lastColumn="0" w:oddVBand="0" w:evenVBand="0" w:oddHBand="0" w:evenHBand="0" w:firstRowFirstColumn="0" w:firstRowLastColumn="0" w:lastRowFirstColumn="0" w:lastRowLastColumn="0"/>
              <w:rPr>
                <w:sz w:val="18"/>
                <w:szCs w:val="18"/>
              </w:rPr>
            </w:pPr>
            <w:r w:rsidRPr="005E51B7">
              <w:rPr>
                <w:sz w:val="18"/>
                <w:szCs w:val="18"/>
              </w:rPr>
              <w:t>Storage</w:t>
            </w:r>
          </w:p>
        </w:tc>
        <w:tc>
          <w:tcPr>
            <w:tcW w:w="1250" w:type="pct"/>
          </w:tcPr>
          <w:p w:rsidR="00E41A52" w:rsidRPr="005E51B7" w:rsidRDefault="00E41A52" w:rsidP="00E41A52">
            <w:pPr>
              <w:cnfStyle w:val="100000000000" w:firstRow="1" w:lastRow="0" w:firstColumn="0" w:lastColumn="0" w:oddVBand="0" w:evenVBand="0" w:oddHBand="0" w:evenHBand="0" w:firstRowFirstColumn="0" w:firstRowLastColumn="0" w:lastRowFirstColumn="0" w:lastRowLastColumn="0"/>
              <w:rPr>
                <w:sz w:val="18"/>
                <w:szCs w:val="18"/>
              </w:rPr>
            </w:pPr>
            <w:r w:rsidRPr="005E51B7">
              <w:rPr>
                <w:sz w:val="18"/>
                <w:szCs w:val="18"/>
              </w:rPr>
              <w:t>Disposal</w:t>
            </w:r>
          </w:p>
        </w:tc>
      </w:tr>
      <w:tr w:rsidR="00E41A52" w:rsidRPr="00397AB9" w:rsidTr="008020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5E0AD6" w:rsidRPr="005E51B7" w:rsidRDefault="005E0AD6" w:rsidP="005E0AD6">
            <w:pPr>
              <w:spacing w:before="40" w:after="40"/>
              <w:rPr>
                <w:rFonts w:asciiTheme="minorHAnsi" w:hAnsiTheme="minorHAnsi"/>
                <w:b w:val="0"/>
                <w:sz w:val="18"/>
                <w:szCs w:val="18"/>
              </w:rPr>
            </w:pPr>
            <w:r w:rsidRPr="005E51B7">
              <w:rPr>
                <w:rFonts w:asciiTheme="minorHAnsi" w:hAnsiTheme="minorHAnsi"/>
                <w:b w:val="0"/>
                <w:sz w:val="18"/>
                <w:szCs w:val="18"/>
              </w:rPr>
              <w:t>P201</w:t>
            </w:r>
          </w:p>
          <w:p w:rsidR="005E0AD6" w:rsidRPr="005E51B7" w:rsidRDefault="005E0AD6" w:rsidP="005E0AD6">
            <w:pPr>
              <w:spacing w:before="40" w:after="40"/>
              <w:rPr>
                <w:rStyle w:val="Emphasised"/>
                <w:rFonts w:asciiTheme="majorHAnsi" w:hAnsiTheme="majorHAnsi"/>
                <w:b/>
                <w:color w:val="CB6015" w:themeColor="text2"/>
                <w:sz w:val="18"/>
                <w:szCs w:val="18"/>
              </w:rPr>
            </w:pPr>
            <w:r w:rsidRPr="005E51B7">
              <w:rPr>
                <w:rStyle w:val="Emphasised"/>
                <w:rFonts w:asciiTheme="majorHAnsi" w:hAnsiTheme="majorHAnsi"/>
                <w:b/>
                <w:color w:val="CB6015" w:themeColor="text2"/>
                <w:sz w:val="18"/>
                <w:szCs w:val="18"/>
              </w:rPr>
              <w:t>Obtain special instructions before use.</w:t>
            </w:r>
          </w:p>
          <w:p w:rsidR="005E0AD6" w:rsidRPr="005E51B7" w:rsidRDefault="005E0AD6" w:rsidP="005E0AD6">
            <w:pPr>
              <w:spacing w:before="40" w:after="40"/>
              <w:rPr>
                <w:b w:val="0"/>
                <w:sz w:val="18"/>
                <w:szCs w:val="18"/>
              </w:rPr>
            </w:pPr>
            <w:r w:rsidRPr="005E51B7">
              <w:rPr>
                <w:b w:val="0"/>
                <w:sz w:val="18"/>
                <w:szCs w:val="18"/>
              </w:rPr>
              <w:t>P250</w:t>
            </w:r>
          </w:p>
          <w:p w:rsidR="005E0AD6" w:rsidRPr="005E51B7" w:rsidRDefault="005E0AD6" w:rsidP="005E0AD6">
            <w:pPr>
              <w:spacing w:before="40" w:after="40"/>
              <w:rPr>
                <w:rStyle w:val="Emphasised"/>
                <w:rFonts w:asciiTheme="majorHAnsi" w:hAnsiTheme="majorHAnsi"/>
                <w:b/>
                <w:color w:val="CB6015" w:themeColor="text2"/>
                <w:sz w:val="18"/>
                <w:szCs w:val="18"/>
              </w:rPr>
            </w:pPr>
            <w:r w:rsidRPr="005E51B7">
              <w:rPr>
                <w:rStyle w:val="Emphasised"/>
                <w:rFonts w:asciiTheme="majorHAnsi" w:hAnsiTheme="majorHAnsi"/>
                <w:b/>
                <w:color w:val="CB6015" w:themeColor="text2"/>
                <w:sz w:val="18"/>
                <w:szCs w:val="18"/>
              </w:rPr>
              <w:t>Do not subject to grinding/shock/friction/…</w:t>
            </w:r>
          </w:p>
          <w:p w:rsidR="005E0AD6" w:rsidRPr="005E51B7" w:rsidRDefault="005E0AD6" w:rsidP="005E0AD6">
            <w:pPr>
              <w:spacing w:before="40" w:after="40"/>
              <w:rPr>
                <w:b w:val="0"/>
                <w:sz w:val="18"/>
                <w:szCs w:val="18"/>
              </w:rPr>
            </w:pPr>
            <w:r w:rsidRPr="005E51B7">
              <w:rPr>
                <w:b w:val="0"/>
                <w:sz w:val="18"/>
                <w:szCs w:val="18"/>
              </w:rPr>
              <w:t>… manufacturer/supplier or the competent authority to specify applicable rough handling.</w:t>
            </w:r>
          </w:p>
          <w:p w:rsidR="005E0AD6" w:rsidRPr="005E51B7" w:rsidRDefault="005E0AD6" w:rsidP="005E0AD6">
            <w:pPr>
              <w:spacing w:before="40" w:after="40"/>
              <w:rPr>
                <w:b w:val="0"/>
                <w:i/>
                <w:sz w:val="18"/>
                <w:szCs w:val="18"/>
              </w:rPr>
            </w:pPr>
            <w:r w:rsidRPr="005E51B7">
              <w:rPr>
                <w:b w:val="0"/>
                <w:i/>
                <w:sz w:val="18"/>
                <w:szCs w:val="18"/>
              </w:rPr>
              <w:t>— if the explosive is mechanically sensitive.</w:t>
            </w:r>
          </w:p>
          <w:p w:rsidR="005E0AD6" w:rsidRPr="005E51B7" w:rsidRDefault="005E0AD6" w:rsidP="005E0AD6">
            <w:pPr>
              <w:spacing w:before="40" w:after="40"/>
              <w:rPr>
                <w:b w:val="0"/>
                <w:sz w:val="18"/>
                <w:szCs w:val="18"/>
              </w:rPr>
            </w:pPr>
            <w:r w:rsidRPr="005E51B7">
              <w:rPr>
                <w:b w:val="0"/>
                <w:sz w:val="18"/>
                <w:szCs w:val="18"/>
              </w:rPr>
              <w:t>P280</w:t>
            </w:r>
          </w:p>
          <w:p w:rsidR="005E0AD6" w:rsidRPr="005E51B7" w:rsidRDefault="005E0AD6" w:rsidP="005E0AD6">
            <w:pPr>
              <w:spacing w:before="40" w:after="40"/>
              <w:rPr>
                <w:rStyle w:val="Emphasised"/>
                <w:rFonts w:asciiTheme="majorHAnsi" w:hAnsiTheme="majorHAnsi"/>
                <w:b/>
                <w:color w:val="CB6015" w:themeColor="text2"/>
                <w:sz w:val="18"/>
                <w:szCs w:val="18"/>
              </w:rPr>
            </w:pPr>
            <w:r w:rsidRPr="005E51B7">
              <w:rPr>
                <w:rStyle w:val="Emphasised"/>
                <w:rFonts w:asciiTheme="majorHAnsi" w:hAnsiTheme="majorHAnsi"/>
                <w:b/>
                <w:color w:val="CB6015" w:themeColor="text2"/>
                <w:sz w:val="18"/>
                <w:szCs w:val="18"/>
              </w:rPr>
              <w:t>Wear protective gloves/protective clothing/eye protection/face protection/hearing protection/...</w:t>
            </w:r>
          </w:p>
          <w:p w:rsidR="00E41A52" w:rsidRPr="005E51B7" w:rsidRDefault="005E0AD6" w:rsidP="00E41A52">
            <w:pPr>
              <w:spacing w:before="40" w:after="40"/>
              <w:rPr>
                <w:rStyle w:val="Emphasised"/>
                <w:rFonts w:ascii="Lato" w:hAnsi="Lato"/>
                <w:b/>
                <w:sz w:val="18"/>
                <w:szCs w:val="18"/>
              </w:rPr>
            </w:pPr>
            <w:r w:rsidRPr="005E51B7">
              <w:rPr>
                <w:b w:val="0"/>
                <w:sz w:val="18"/>
                <w:szCs w:val="18"/>
              </w:rPr>
              <w:t>Manufacturer/supplier or the competent authority to specify the appropriate personal protective equipment.</w:t>
            </w:r>
          </w:p>
        </w:tc>
        <w:tc>
          <w:tcPr>
            <w:tcW w:w="1250" w:type="pct"/>
          </w:tcPr>
          <w:p w:rsidR="005E0AD6" w:rsidRPr="005E51B7" w:rsidRDefault="005E0AD6" w:rsidP="005E0AD6">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5E51B7">
              <w:rPr>
                <w:sz w:val="18"/>
                <w:szCs w:val="18"/>
              </w:rPr>
              <w:t>P370 + P372 + P380 + P373</w:t>
            </w:r>
          </w:p>
          <w:p w:rsidR="00E41A52" w:rsidRPr="005E51B7" w:rsidRDefault="005E0AD6" w:rsidP="005E0AD6">
            <w:pPr>
              <w:spacing w:before="40" w:after="40"/>
              <w:cnfStyle w:val="000000100000" w:firstRow="0" w:lastRow="0" w:firstColumn="0" w:lastColumn="0" w:oddVBand="0" w:evenVBand="0" w:oddHBand="1" w:evenHBand="0" w:firstRowFirstColumn="0" w:firstRowLastColumn="0" w:lastRowFirstColumn="0" w:lastRowLastColumn="0"/>
              <w:rPr>
                <w:rStyle w:val="Emphasised"/>
              </w:rPr>
            </w:pPr>
            <w:r w:rsidRPr="005E51B7">
              <w:rPr>
                <w:rStyle w:val="Emphasised"/>
                <w:color w:val="CB6015" w:themeColor="text2"/>
                <w:sz w:val="18"/>
                <w:szCs w:val="18"/>
              </w:rPr>
              <w:t>In case of fire: Explosion risk. Evacuate area. DO NOT fight fire when fire reaches explosives.</w:t>
            </w:r>
          </w:p>
        </w:tc>
        <w:tc>
          <w:tcPr>
            <w:tcW w:w="1250" w:type="pct"/>
          </w:tcPr>
          <w:p w:rsidR="005E0AD6" w:rsidRPr="005E51B7" w:rsidRDefault="005E0AD6" w:rsidP="005E0AD6">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5E51B7">
              <w:rPr>
                <w:sz w:val="18"/>
                <w:szCs w:val="18"/>
              </w:rPr>
              <w:t>P401</w:t>
            </w:r>
          </w:p>
          <w:p w:rsidR="005E0AD6" w:rsidRPr="005E51B7" w:rsidRDefault="005E0AD6" w:rsidP="005E0AD6">
            <w:pPr>
              <w:spacing w:before="40" w:after="40"/>
              <w:cnfStyle w:val="000000100000" w:firstRow="0" w:lastRow="0" w:firstColumn="0" w:lastColumn="0" w:oddVBand="0" w:evenVBand="0" w:oddHBand="1" w:evenHBand="0" w:firstRowFirstColumn="0" w:firstRowLastColumn="0" w:lastRowFirstColumn="0" w:lastRowLastColumn="0"/>
              <w:rPr>
                <w:rStyle w:val="Emphasised"/>
                <w:color w:val="CB6015" w:themeColor="text2"/>
                <w:sz w:val="18"/>
                <w:szCs w:val="18"/>
              </w:rPr>
            </w:pPr>
            <w:r w:rsidRPr="005E51B7">
              <w:rPr>
                <w:rStyle w:val="Emphasised"/>
                <w:color w:val="CB6015" w:themeColor="text2"/>
                <w:sz w:val="18"/>
                <w:szCs w:val="18"/>
              </w:rPr>
              <w:t xml:space="preserve">Store in accordance with ... </w:t>
            </w:r>
          </w:p>
          <w:p w:rsidR="00E41A52" w:rsidRPr="005E51B7" w:rsidRDefault="005E0AD6" w:rsidP="005E0AD6">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5E51B7">
              <w:rPr>
                <w:sz w:val="18"/>
                <w:szCs w:val="18"/>
              </w:rPr>
              <w:t>…manufacturer/supplier or the competent authority to specify local/regional/ national/international regulations as applicable.</w:t>
            </w:r>
          </w:p>
        </w:tc>
        <w:tc>
          <w:tcPr>
            <w:tcW w:w="1250" w:type="pct"/>
          </w:tcPr>
          <w:p w:rsidR="005E0AD6" w:rsidRPr="005E51B7" w:rsidRDefault="005E0AD6" w:rsidP="005E0AD6">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5E51B7">
              <w:rPr>
                <w:sz w:val="18"/>
                <w:szCs w:val="18"/>
              </w:rPr>
              <w:t>P503</w:t>
            </w:r>
          </w:p>
          <w:p w:rsidR="005E0AD6" w:rsidRPr="005E51B7" w:rsidRDefault="005E0AD6" w:rsidP="005E0AD6">
            <w:pPr>
              <w:spacing w:before="40" w:after="40"/>
              <w:cnfStyle w:val="000000100000" w:firstRow="0" w:lastRow="0" w:firstColumn="0" w:lastColumn="0" w:oddVBand="0" w:evenVBand="0" w:oddHBand="1" w:evenHBand="0" w:firstRowFirstColumn="0" w:firstRowLastColumn="0" w:lastRowFirstColumn="0" w:lastRowLastColumn="0"/>
              <w:rPr>
                <w:rStyle w:val="Emphasised"/>
                <w:color w:val="CB6015" w:themeColor="text2"/>
                <w:sz w:val="18"/>
                <w:szCs w:val="18"/>
              </w:rPr>
            </w:pPr>
            <w:r w:rsidRPr="005E51B7">
              <w:rPr>
                <w:rStyle w:val="Emphasised"/>
                <w:color w:val="CB6015" w:themeColor="text2"/>
                <w:sz w:val="18"/>
                <w:szCs w:val="18"/>
              </w:rPr>
              <w:t>Refer to manufacturer/supplier/… for information on disposal/recovery/recycling.</w:t>
            </w:r>
          </w:p>
          <w:p w:rsidR="00E41A52" w:rsidRPr="005E51B7" w:rsidRDefault="005E0AD6" w:rsidP="005E0AD6">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5E51B7">
              <w:rPr>
                <w:sz w:val="18"/>
                <w:szCs w:val="18"/>
              </w:rPr>
              <w:t>… manufacturer/supplier or the competent authority to specify appropriate source of information in accordance with local/regional/ national/international regulations as applicable.</w:t>
            </w:r>
          </w:p>
        </w:tc>
      </w:tr>
    </w:tbl>
    <w:p w:rsidR="00E41A52" w:rsidRDefault="00E41A52" w:rsidP="00E41A52"/>
    <w:p w:rsidR="00B62AB0" w:rsidRDefault="00B62AB0">
      <w:pPr>
        <w:rPr>
          <w:rFonts w:asciiTheme="majorHAnsi" w:eastAsiaTheme="majorEastAsia" w:hAnsiTheme="majorHAnsi" w:cstheme="majorBidi"/>
          <w:bCs/>
          <w:color w:val="CB6015"/>
          <w:sz w:val="28"/>
          <w:szCs w:val="28"/>
        </w:rPr>
      </w:pPr>
      <w:r>
        <w:br w:type="page"/>
      </w:r>
    </w:p>
    <w:p w:rsidR="00E41A52" w:rsidRPr="00670D4F" w:rsidRDefault="00E41A52" w:rsidP="00E41A52">
      <w:pPr>
        <w:pStyle w:val="TOCHeading"/>
      </w:pPr>
      <w:r w:rsidRPr="00670D4F">
        <w:lastRenderedPageBreak/>
        <w:t>Explosives</w:t>
      </w:r>
    </w:p>
    <w:tbl>
      <w:tblPr>
        <w:tblStyle w:val="PlainTable4"/>
        <w:tblW w:w="5000" w:type="pct"/>
        <w:tblLook w:val="04A0" w:firstRow="1" w:lastRow="0" w:firstColumn="1" w:lastColumn="0" w:noHBand="0" w:noVBand="1"/>
        <w:tblCaption w:val="Explosives hazard category: Division 1.1, 1.2 and 1.3 "/>
        <w:tblDescription w:val="This table provides information on the hazard category, signal word, hazard statement and GHS symbol for Explosives hazard category: Division 1.1: Mass explosion hazard; 1.2: Severe projection hazard and 1.3: Fire, blast or projection hazard. Advice about how these label elements should be applied is found throughout the Code of Practice."/>
      </w:tblPr>
      <w:tblGrid>
        <w:gridCol w:w="1943"/>
        <w:gridCol w:w="1486"/>
        <w:gridCol w:w="5079"/>
        <w:gridCol w:w="1810"/>
      </w:tblGrid>
      <w:tr w:rsidR="00E41A52" w:rsidRPr="00C51930" w:rsidTr="008020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1" w:type="pct"/>
          </w:tcPr>
          <w:p w:rsidR="00E41A52" w:rsidRPr="00C51930" w:rsidRDefault="00E41A52" w:rsidP="00E41A52">
            <w:pPr>
              <w:keepNext/>
              <w:keepLines/>
              <w:rPr>
                <w:sz w:val="18"/>
                <w:szCs w:val="18"/>
              </w:rPr>
            </w:pPr>
            <w:r w:rsidRPr="00C51930">
              <w:rPr>
                <w:sz w:val="18"/>
                <w:szCs w:val="18"/>
              </w:rPr>
              <w:t>Hazard category</w:t>
            </w:r>
          </w:p>
        </w:tc>
        <w:tc>
          <w:tcPr>
            <w:tcW w:w="720" w:type="pct"/>
          </w:tcPr>
          <w:p w:rsidR="00E41A52" w:rsidRPr="00C51930"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51930">
              <w:rPr>
                <w:sz w:val="18"/>
                <w:szCs w:val="18"/>
              </w:rPr>
              <w:t>Signal word</w:t>
            </w:r>
          </w:p>
        </w:tc>
        <w:tc>
          <w:tcPr>
            <w:tcW w:w="2461" w:type="pct"/>
          </w:tcPr>
          <w:p w:rsidR="00E41A52" w:rsidRPr="00C51930"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51930">
              <w:rPr>
                <w:sz w:val="18"/>
                <w:szCs w:val="18"/>
              </w:rPr>
              <w:t>Hazard statement</w:t>
            </w:r>
          </w:p>
        </w:tc>
        <w:tc>
          <w:tcPr>
            <w:tcW w:w="877" w:type="pct"/>
          </w:tcPr>
          <w:p w:rsidR="00E41A52" w:rsidRPr="00C51930"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51930">
              <w:rPr>
                <w:sz w:val="18"/>
                <w:szCs w:val="18"/>
              </w:rPr>
              <w:t>Symbol</w:t>
            </w:r>
          </w:p>
        </w:tc>
      </w:tr>
      <w:tr w:rsidR="00E41A52" w:rsidRPr="00C51930" w:rsidTr="008020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1" w:type="pct"/>
          </w:tcPr>
          <w:p w:rsidR="00E41A52" w:rsidRPr="00E45834" w:rsidRDefault="00E41A52" w:rsidP="00E41A52">
            <w:pPr>
              <w:keepNext/>
              <w:keepLines/>
              <w:spacing w:before="40" w:after="40"/>
              <w:rPr>
                <w:sz w:val="18"/>
                <w:szCs w:val="18"/>
              </w:rPr>
            </w:pPr>
            <w:r w:rsidRPr="00E45834">
              <w:rPr>
                <w:sz w:val="18"/>
                <w:szCs w:val="18"/>
              </w:rPr>
              <w:t>Division 1.1</w:t>
            </w:r>
          </w:p>
          <w:p w:rsidR="00E41A52" w:rsidRPr="00E45834" w:rsidRDefault="00E41A52" w:rsidP="00E41A52">
            <w:pPr>
              <w:keepNext/>
              <w:keepLines/>
              <w:spacing w:before="40" w:after="40"/>
              <w:rPr>
                <w:sz w:val="18"/>
                <w:szCs w:val="18"/>
              </w:rPr>
            </w:pPr>
            <w:r w:rsidRPr="00E45834">
              <w:rPr>
                <w:sz w:val="18"/>
                <w:szCs w:val="18"/>
              </w:rPr>
              <w:t>Division 1.2</w:t>
            </w:r>
          </w:p>
          <w:p w:rsidR="00E41A52" w:rsidRPr="00C51930" w:rsidRDefault="00E41A52" w:rsidP="00E41A52">
            <w:pPr>
              <w:keepNext/>
              <w:keepLines/>
              <w:spacing w:before="40" w:after="40"/>
              <w:rPr>
                <w:sz w:val="18"/>
                <w:szCs w:val="18"/>
              </w:rPr>
            </w:pPr>
            <w:r w:rsidRPr="00E45834">
              <w:rPr>
                <w:sz w:val="18"/>
                <w:szCs w:val="18"/>
              </w:rPr>
              <w:t>Division 1.3</w:t>
            </w:r>
          </w:p>
        </w:tc>
        <w:tc>
          <w:tcPr>
            <w:tcW w:w="720" w:type="pct"/>
          </w:tcPr>
          <w:p w:rsidR="00E41A52" w:rsidRDefault="00E41A52" w:rsidP="00E41A52">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C51930">
              <w:rPr>
                <w:sz w:val="18"/>
                <w:szCs w:val="18"/>
              </w:rPr>
              <w:t>Danger</w:t>
            </w:r>
          </w:p>
          <w:p w:rsidR="00E41A52" w:rsidRDefault="00E41A52" w:rsidP="00E41A52">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C51930">
              <w:rPr>
                <w:sz w:val="18"/>
                <w:szCs w:val="18"/>
              </w:rPr>
              <w:t>Danger</w:t>
            </w:r>
          </w:p>
          <w:p w:rsidR="00E41A52" w:rsidRPr="00C51930" w:rsidRDefault="00E41A52" w:rsidP="00E41A52">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C51930">
              <w:rPr>
                <w:sz w:val="18"/>
                <w:szCs w:val="18"/>
              </w:rPr>
              <w:t>Danger</w:t>
            </w:r>
          </w:p>
        </w:tc>
        <w:tc>
          <w:tcPr>
            <w:tcW w:w="2461" w:type="pct"/>
          </w:tcPr>
          <w:p w:rsidR="00E41A52" w:rsidRDefault="00E41A52" w:rsidP="00E41A52">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C51930">
              <w:rPr>
                <w:sz w:val="18"/>
                <w:szCs w:val="18"/>
              </w:rPr>
              <w:t xml:space="preserve">H201 </w:t>
            </w:r>
            <w:r w:rsidRPr="00E45834">
              <w:rPr>
                <w:rStyle w:val="Emphasised"/>
                <w:color w:val="CB6015" w:themeColor="text2"/>
                <w:sz w:val="18"/>
                <w:szCs w:val="18"/>
              </w:rPr>
              <w:t>Explosive; mass explosion hazard</w:t>
            </w:r>
            <w:r w:rsidRPr="00E45834">
              <w:rPr>
                <w:color w:val="CB6015" w:themeColor="text2"/>
                <w:sz w:val="18"/>
                <w:szCs w:val="18"/>
              </w:rPr>
              <w:t xml:space="preserve"> </w:t>
            </w:r>
          </w:p>
          <w:p w:rsidR="00E41A52" w:rsidRDefault="00E41A52" w:rsidP="00E41A52">
            <w:pPr>
              <w:keepNext/>
              <w:keepLines/>
              <w:spacing w:before="40" w:after="40"/>
              <w:cnfStyle w:val="000000100000" w:firstRow="0" w:lastRow="0" w:firstColumn="0" w:lastColumn="0" w:oddVBand="0" w:evenVBand="0" w:oddHBand="1" w:evenHBand="0" w:firstRowFirstColumn="0" w:firstRowLastColumn="0" w:lastRowFirstColumn="0" w:lastRowLastColumn="0"/>
              <w:rPr>
                <w:rStyle w:val="Emphasised"/>
              </w:rPr>
            </w:pPr>
            <w:r w:rsidRPr="00C51930">
              <w:rPr>
                <w:sz w:val="18"/>
                <w:szCs w:val="18"/>
              </w:rPr>
              <w:t xml:space="preserve">H202 </w:t>
            </w:r>
            <w:r w:rsidRPr="00E45834">
              <w:rPr>
                <w:rStyle w:val="Emphasised"/>
                <w:color w:val="CB6015" w:themeColor="text2"/>
                <w:sz w:val="18"/>
                <w:szCs w:val="18"/>
              </w:rPr>
              <w:t>Explosive; severe projection hazard</w:t>
            </w:r>
          </w:p>
          <w:p w:rsidR="00E41A52" w:rsidRPr="00C51930" w:rsidRDefault="00E41A52" w:rsidP="00E41A52">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C51930">
              <w:rPr>
                <w:sz w:val="18"/>
                <w:szCs w:val="18"/>
              </w:rPr>
              <w:t xml:space="preserve">H203 </w:t>
            </w:r>
            <w:r w:rsidRPr="00E45834">
              <w:rPr>
                <w:rStyle w:val="Emphasised"/>
                <w:color w:val="CB6015" w:themeColor="text2"/>
                <w:sz w:val="18"/>
                <w:szCs w:val="18"/>
              </w:rPr>
              <w:t>Explosive; fire, blast or projection hazard</w:t>
            </w:r>
          </w:p>
        </w:tc>
        <w:tc>
          <w:tcPr>
            <w:tcW w:w="877" w:type="pct"/>
          </w:tcPr>
          <w:p w:rsidR="00E41A52" w:rsidRDefault="00E41A52" w:rsidP="00E41A52">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C51930">
              <w:rPr>
                <w:b/>
                <w:bCs/>
                <w:noProof/>
                <w:sz w:val="18"/>
                <w:szCs w:val="18"/>
                <w:lang w:eastAsia="en-AU"/>
              </w:rPr>
              <w:drawing>
                <wp:inline distT="0" distB="0" distL="0" distR="0" wp14:anchorId="546416D1" wp14:editId="1ECC2D83">
                  <wp:extent cx="457200" cy="293370"/>
                  <wp:effectExtent l="0" t="0" r="0" b="0"/>
                  <wp:docPr id="7" name="Picture 7" descr="This image is a GHS symbol of exploding bomb." title="Exploding bo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xplosivesymbol"/>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57200" cy="293370"/>
                          </a:xfrm>
                          <a:prstGeom prst="rect">
                            <a:avLst/>
                          </a:prstGeom>
                          <a:noFill/>
                          <a:ln>
                            <a:noFill/>
                          </a:ln>
                        </pic:spPr>
                      </pic:pic>
                    </a:graphicData>
                  </a:graphic>
                </wp:inline>
              </w:drawing>
            </w:r>
          </w:p>
          <w:p w:rsidR="00E41A52" w:rsidRPr="00C51930" w:rsidRDefault="00E41A52" w:rsidP="00E41A52">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C51930">
              <w:rPr>
                <w:sz w:val="18"/>
                <w:szCs w:val="18"/>
              </w:rPr>
              <w:t>Exploding bomb</w:t>
            </w:r>
          </w:p>
        </w:tc>
      </w:tr>
    </w:tbl>
    <w:p w:rsidR="00802074" w:rsidRDefault="00802074" w:rsidP="00802074">
      <w:pPr>
        <w:rPr>
          <w:rStyle w:val="Emphasised"/>
        </w:rPr>
      </w:pPr>
    </w:p>
    <w:p w:rsidR="00E41A52" w:rsidRPr="00802074" w:rsidRDefault="00E41A52" w:rsidP="00802074">
      <w:pPr>
        <w:rPr>
          <w:rStyle w:val="Emphasised"/>
        </w:rPr>
      </w:pPr>
      <w:r w:rsidRPr="00802074">
        <w:rPr>
          <w:rStyle w:val="Emphasised"/>
        </w:rPr>
        <w:t>Precautionary statements</w:t>
      </w:r>
    </w:p>
    <w:tbl>
      <w:tblPr>
        <w:tblStyle w:val="PlainTable4"/>
        <w:tblW w:w="5000" w:type="pct"/>
        <w:tblLayout w:type="fixed"/>
        <w:tblLook w:val="04A0" w:firstRow="1" w:lastRow="0" w:firstColumn="1" w:lastColumn="0" w:noHBand="0" w:noVBand="1"/>
        <w:tblCaption w:val="Precautionary statements for Explosives hazard category: Division 1.1, 1.2 and 1.3"/>
        <w:tblDescription w:val="This table provides precautionary sttements for the Prevention, Response, Storage and Disposal of Explosives with hazard category: Division 1.1, 1.2 and 1.3.  Advice about how these label elements should be applied is found throughout the Code of Practice."/>
      </w:tblPr>
      <w:tblGrid>
        <w:gridCol w:w="2579"/>
        <w:gridCol w:w="2579"/>
        <w:gridCol w:w="2580"/>
        <w:gridCol w:w="2580"/>
      </w:tblGrid>
      <w:tr w:rsidR="00E41A52" w:rsidRPr="00343C33" w:rsidTr="008020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E41A52" w:rsidRPr="00343C33" w:rsidRDefault="00E41A52" w:rsidP="00E41A52">
            <w:pPr>
              <w:keepNext/>
              <w:keepLines/>
              <w:rPr>
                <w:sz w:val="18"/>
                <w:szCs w:val="18"/>
              </w:rPr>
            </w:pPr>
            <w:r w:rsidRPr="00343C33">
              <w:rPr>
                <w:sz w:val="18"/>
                <w:szCs w:val="18"/>
              </w:rPr>
              <w:t>Prevention</w:t>
            </w:r>
          </w:p>
        </w:tc>
        <w:tc>
          <w:tcPr>
            <w:tcW w:w="1250" w:type="pct"/>
          </w:tcPr>
          <w:p w:rsidR="00E41A52" w:rsidRPr="00343C33"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343C33">
              <w:rPr>
                <w:sz w:val="18"/>
                <w:szCs w:val="18"/>
              </w:rPr>
              <w:t>Response</w:t>
            </w:r>
          </w:p>
        </w:tc>
        <w:tc>
          <w:tcPr>
            <w:tcW w:w="1250" w:type="pct"/>
          </w:tcPr>
          <w:p w:rsidR="00E41A52" w:rsidRPr="00343C33"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343C33">
              <w:rPr>
                <w:sz w:val="18"/>
                <w:szCs w:val="18"/>
              </w:rPr>
              <w:t>Storage</w:t>
            </w:r>
          </w:p>
        </w:tc>
        <w:tc>
          <w:tcPr>
            <w:tcW w:w="1250" w:type="pct"/>
          </w:tcPr>
          <w:p w:rsidR="00E41A52" w:rsidRPr="00343C33"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343C33">
              <w:rPr>
                <w:sz w:val="18"/>
                <w:szCs w:val="18"/>
              </w:rPr>
              <w:t>Disposal</w:t>
            </w:r>
          </w:p>
        </w:tc>
      </w:tr>
      <w:tr w:rsidR="00E41A52" w:rsidRPr="006677E1" w:rsidTr="008020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DA7F21" w:rsidRPr="00343C33" w:rsidRDefault="00DA7F21" w:rsidP="00DA7F21">
            <w:pPr>
              <w:spacing w:before="40" w:after="40"/>
              <w:rPr>
                <w:rFonts w:asciiTheme="minorHAnsi" w:hAnsiTheme="minorHAnsi"/>
                <w:b w:val="0"/>
                <w:sz w:val="18"/>
                <w:szCs w:val="18"/>
              </w:rPr>
            </w:pPr>
            <w:r w:rsidRPr="00343C33">
              <w:rPr>
                <w:rFonts w:asciiTheme="minorHAnsi" w:hAnsiTheme="minorHAnsi"/>
                <w:b w:val="0"/>
                <w:sz w:val="18"/>
                <w:szCs w:val="18"/>
              </w:rPr>
              <w:t>P210</w:t>
            </w:r>
          </w:p>
          <w:p w:rsidR="00DA7F21" w:rsidRPr="00343C33" w:rsidRDefault="00DA7F21" w:rsidP="00DA7F21">
            <w:pPr>
              <w:spacing w:before="40" w:after="40"/>
              <w:rPr>
                <w:rStyle w:val="Emphasised"/>
                <w:rFonts w:asciiTheme="majorHAnsi" w:hAnsiTheme="majorHAnsi"/>
                <w:b/>
                <w:color w:val="CB6015" w:themeColor="text2"/>
                <w:sz w:val="18"/>
                <w:szCs w:val="18"/>
              </w:rPr>
            </w:pPr>
            <w:r w:rsidRPr="00343C33">
              <w:rPr>
                <w:rStyle w:val="Emphasised"/>
                <w:rFonts w:asciiTheme="majorHAnsi" w:hAnsiTheme="majorHAnsi"/>
                <w:b/>
                <w:color w:val="CB6015" w:themeColor="text2"/>
                <w:sz w:val="18"/>
                <w:szCs w:val="18"/>
              </w:rPr>
              <w:t>Keep away from heat, hot surfaces, sparks, open flames and other ignition sources. No smoking.</w:t>
            </w:r>
          </w:p>
          <w:p w:rsidR="00DA7F21" w:rsidRPr="00343C33" w:rsidRDefault="00DA7F21" w:rsidP="00DA7F21">
            <w:pPr>
              <w:spacing w:before="40" w:after="40"/>
              <w:rPr>
                <w:rFonts w:asciiTheme="minorHAnsi" w:hAnsiTheme="minorHAnsi"/>
                <w:b w:val="0"/>
                <w:sz w:val="18"/>
                <w:szCs w:val="18"/>
              </w:rPr>
            </w:pPr>
            <w:r w:rsidRPr="00343C33">
              <w:rPr>
                <w:rFonts w:asciiTheme="minorHAnsi" w:hAnsiTheme="minorHAnsi"/>
                <w:b w:val="0"/>
                <w:sz w:val="18"/>
                <w:szCs w:val="18"/>
              </w:rPr>
              <w:t>P230</w:t>
            </w:r>
          </w:p>
          <w:p w:rsidR="00DA7F21" w:rsidRPr="00343C33" w:rsidRDefault="00DA7F21" w:rsidP="00DA7F21">
            <w:pPr>
              <w:spacing w:before="40" w:after="40"/>
              <w:rPr>
                <w:rStyle w:val="Emphasised"/>
                <w:rFonts w:asciiTheme="majorHAnsi" w:hAnsiTheme="majorHAnsi"/>
                <w:b/>
                <w:color w:val="CB6015" w:themeColor="text2"/>
                <w:sz w:val="18"/>
                <w:szCs w:val="18"/>
              </w:rPr>
            </w:pPr>
            <w:r w:rsidRPr="00343C33">
              <w:rPr>
                <w:rStyle w:val="Emphasised"/>
                <w:rFonts w:asciiTheme="majorHAnsi" w:hAnsiTheme="majorHAnsi"/>
                <w:b/>
                <w:color w:val="CB6015" w:themeColor="text2"/>
                <w:sz w:val="18"/>
                <w:szCs w:val="18"/>
              </w:rPr>
              <w:t>Keep wetted with...</w:t>
            </w:r>
          </w:p>
          <w:p w:rsidR="00DA7F21" w:rsidRPr="00343C33" w:rsidRDefault="00DA7F21" w:rsidP="00DA7F21">
            <w:pPr>
              <w:spacing w:before="40" w:after="40"/>
              <w:rPr>
                <w:rFonts w:asciiTheme="minorHAnsi" w:hAnsiTheme="minorHAnsi"/>
                <w:b w:val="0"/>
                <w:sz w:val="18"/>
                <w:szCs w:val="18"/>
              </w:rPr>
            </w:pPr>
            <w:r w:rsidRPr="00343C33">
              <w:rPr>
                <w:rFonts w:asciiTheme="minorHAnsi" w:hAnsiTheme="minorHAnsi"/>
                <w:b w:val="0"/>
                <w:sz w:val="18"/>
                <w:szCs w:val="18"/>
              </w:rPr>
              <w:t>…Manufacturer/ supplier or the competent authority to specify appropriate material.</w:t>
            </w:r>
          </w:p>
          <w:p w:rsidR="00DA7F21" w:rsidRPr="00343C33" w:rsidRDefault="00DA7F21" w:rsidP="00DA7F21">
            <w:pPr>
              <w:spacing w:before="40" w:after="40"/>
              <w:rPr>
                <w:rFonts w:asciiTheme="minorHAnsi" w:hAnsiTheme="minorHAnsi"/>
                <w:b w:val="0"/>
                <w:i/>
                <w:sz w:val="18"/>
                <w:szCs w:val="18"/>
              </w:rPr>
            </w:pPr>
            <w:r w:rsidRPr="00343C33">
              <w:rPr>
                <w:rFonts w:asciiTheme="minorHAnsi" w:hAnsiTheme="minorHAnsi"/>
                <w:b w:val="0"/>
                <w:i/>
                <w:sz w:val="18"/>
                <w:szCs w:val="18"/>
              </w:rPr>
              <w:t>-for substances and mixtures which are wetted, diluted, dissolved or suspended with a phlegmatizer in order to reduce or suppress their explosive properties (desensitised explosives).</w:t>
            </w:r>
          </w:p>
          <w:p w:rsidR="00DA7F21" w:rsidRPr="00343C33" w:rsidRDefault="00DA7F21" w:rsidP="00DA7F21">
            <w:pPr>
              <w:spacing w:before="40" w:after="40"/>
              <w:rPr>
                <w:rFonts w:asciiTheme="minorHAnsi" w:hAnsiTheme="minorHAnsi"/>
                <w:b w:val="0"/>
                <w:sz w:val="18"/>
                <w:szCs w:val="18"/>
              </w:rPr>
            </w:pPr>
            <w:r w:rsidRPr="00343C33">
              <w:rPr>
                <w:rFonts w:asciiTheme="minorHAnsi" w:hAnsiTheme="minorHAnsi"/>
                <w:b w:val="0"/>
                <w:sz w:val="18"/>
                <w:szCs w:val="18"/>
              </w:rPr>
              <w:t>P234</w:t>
            </w:r>
          </w:p>
          <w:p w:rsidR="00DA7F21" w:rsidRPr="00343C33" w:rsidRDefault="00DA7F21" w:rsidP="00DA7F21">
            <w:pPr>
              <w:spacing w:before="40" w:after="40"/>
              <w:rPr>
                <w:rStyle w:val="Emphasised"/>
                <w:rFonts w:asciiTheme="majorHAnsi" w:hAnsiTheme="majorHAnsi"/>
                <w:b/>
                <w:color w:val="CB6015" w:themeColor="text2"/>
                <w:sz w:val="18"/>
                <w:szCs w:val="18"/>
              </w:rPr>
            </w:pPr>
            <w:r w:rsidRPr="00343C33">
              <w:rPr>
                <w:rStyle w:val="Emphasised"/>
                <w:rFonts w:asciiTheme="majorHAnsi" w:hAnsiTheme="majorHAnsi"/>
                <w:b/>
                <w:color w:val="CB6015" w:themeColor="text2"/>
                <w:sz w:val="18"/>
                <w:szCs w:val="18"/>
              </w:rPr>
              <w:t>Keep only in original packaging.</w:t>
            </w:r>
          </w:p>
          <w:p w:rsidR="00DA7F21" w:rsidRPr="00343C33" w:rsidRDefault="00DA7F21" w:rsidP="00DA7F21">
            <w:pPr>
              <w:spacing w:before="40" w:after="40"/>
              <w:rPr>
                <w:rFonts w:asciiTheme="minorHAnsi" w:hAnsiTheme="minorHAnsi"/>
                <w:b w:val="0"/>
                <w:sz w:val="18"/>
                <w:szCs w:val="18"/>
              </w:rPr>
            </w:pPr>
            <w:r w:rsidRPr="00343C33">
              <w:rPr>
                <w:rFonts w:asciiTheme="minorHAnsi" w:hAnsiTheme="minorHAnsi"/>
                <w:b w:val="0"/>
                <w:sz w:val="18"/>
                <w:szCs w:val="18"/>
              </w:rPr>
              <w:t>P240</w:t>
            </w:r>
          </w:p>
          <w:p w:rsidR="00DA7F21" w:rsidRPr="00343C33" w:rsidRDefault="00DA7F21" w:rsidP="00DA7F21">
            <w:pPr>
              <w:spacing w:before="40" w:after="40"/>
              <w:rPr>
                <w:rStyle w:val="Emphasised"/>
                <w:rFonts w:asciiTheme="majorHAnsi" w:hAnsiTheme="majorHAnsi"/>
                <w:b/>
                <w:color w:val="CB6015" w:themeColor="text2"/>
                <w:sz w:val="18"/>
                <w:szCs w:val="18"/>
              </w:rPr>
            </w:pPr>
            <w:r w:rsidRPr="00343C33">
              <w:rPr>
                <w:rStyle w:val="Emphasised"/>
                <w:rFonts w:asciiTheme="majorHAnsi" w:hAnsiTheme="majorHAnsi"/>
                <w:b/>
                <w:color w:val="CB6015" w:themeColor="text2"/>
                <w:sz w:val="18"/>
                <w:szCs w:val="18"/>
              </w:rPr>
              <w:t>Ground and bond container and receiving equipment.</w:t>
            </w:r>
          </w:p>
          <w:p w:rsidR="00DA7F21" w:rsidRPr="00343C33" w:rsidRDefault="00DA7F21" w:rsidP="00DA7F21">
            <w:pPr>
              <w:spacing w:before="40" w:after="40"/>
              <w:rPr>
                <w:rFonts w:asciiTheme="minorHAnsi" w:hAnsiTheme="minorHAnsi"/>
                <w:b w:val="0"/>
                <w:i/>
                <w:sz w:val="18"/>
                <w:szCs w:val="18"/>
              </w:rPr>
            </w:pPr>
            <w:r w:rsidRPr="00343C33">
              <w:rPr>
                <w:rFonts w:asciiTheme="minorHAnsi" w:hAnsiTheme="minorHAnsi"/>
                <w:b w:val="0"/>
                <w:i/>
                <w:sz w:val="18"/>
                <w:szCs w:val="18"/>
              </w:rPr>
              <w:t>— if the explosive is electrostatically sensitive.</w:t>
            </w:r>
          </w:p>
          <w:p w:rsidR="00DA7F21" w:rsidRPr="00343C33" w:rsidRDefault="00DA7F21" w:rsidP="00DA7F21">
            <w:pPr>
              <w:spacing w:before="40" w:after="40"/>
              <w:rPr>
                <w:rFonts w:asciiTheme="minorHAnsi" w:hAnsiTheme="minorHAnsi"/>
                <w:b w:val="0"/>
                <w:sz w:val="18"/>
                <w:szCs w:val="18"/>
              </w:rPr>
            </w:pPr>
            <w:r w:rsidRPr="00343C33">
              <w:rPr>
                <w:rFonts w:asciiTheme="minorHAnsi" w:hAnsiTheme="minorHAnsi"/>
                <w:b w:val="0"/>
                <w:sz w:val="18"/>
                <w:szCs w:val="18"/>
              </w:rPr>
              <w:t>P250</w:t>
            </w:r>
          </w:p>
          <w:p w:rsidR="00DA7F21" w:rsidRPr="00343C33" w:rsidRDefault="00DA7F21" w:rsidP="00DA7F21">
            <w:pPr>
              <w:spacing w:before="40" w:after="40"/>
              <w:rPr>
                <w:rStyle w:val="Emphasised"/>
                <w:rFonts w:asciiTheme="majorHAnsi" w:hAnsiTheme="majorHAnsi"/>
                <w:b/>
                <w:color w:val="CB6015" w:themeColor="text2"/>
                <w:sz w:val="18"/>
                <w:szCs w:val="18"/>
              </w:rPr>
            </w:pPr>
            <w:r w:rsidRPr="00343C33">
              <w:rPr>
                <w:rStyle w:val="Emphasised"/>
                <w:rFonts w:asciiTheme="majorHAnsi" w:hAnsiTheme="majorHAnsi"/>
                <w:b/>
                <w:color w:val="CB6015" w:themeColor="text2"/>
                <w:sz w:val="18"/>
                <w:szCs w:val="18"/>
              </w:rPr>
              <w:t>Do not subject to grinding/shock/friction/…</w:t>
            </w:r>
          </w:p>
          <w:p w:rsidR="00DA7F21" w:rsidRPr="00343C33" w:rsidRDefault="00DA7F21" w:rsidP="00DA7F21">
            <w:pPr>
              <w:spacing w:before="40" w:after="40"/>
              <w:rPr>
                <w:rFonts w:asciiTheme="minorHAnsi" w:hAnsiTheme="minorHAnsi"/>
                <w:b w:val="0"/>
                <w:sz w:val="18"/>
                <w:szCs w:val="18"/>
              </w:rPr>
            </w:pPr>
            <w:r w:rsidRPr="00343C33">
              <w:rPr>
                <w:rFonts w:asciiTheme="minorHAnsi" w:hAnsiTheme="minorHAnsi"/>
                <w:b w:val="0"/>
                <w:sz w:val="18"/>
                <w:szCs w:val="18"/>
              </w:rPr>
              <w:t>… manufacturer/supplier or the competent authority to specify applicable rough handling.</w:t>
            </w:r>
          </w:p>
          <w:p w:rsidR="00DA7F21" w:rsidRPr="00343C33" w:rsidRDefault="00DA7F21" w:rsidP="00DA7F21">
            <w:pPr>
              <w:spacing w:before="40" w:after="40"/>
              <w:rPr>
                <w:rFonts w:asciiTheme="minorHAnsi" w:hAnsiTheme="minorHAnsi"/>
                <w:b w:val="0"/>
                <w:i/>
                <w:sz w:val="18"/>
                <w:szCs w:val="18"/>
              </w:rPr>
            </w:pPr>
            <w:r w:rsidRPr="00343C33">
              <w:rPr>
                <w:rFonts w:asciiTheme="minorHAnsi" w:hAnsiTheme="minorHAnsi"/>
                <w:b w:val="0"/>
                <w:i/>
                <w:sz w:val="18"/>
                <w:szCs w:val="18"/>
              </w:rPr>
              <w:t>— if the explosive is mechanically sensitive.</w:t>
            </w:r>
          </w:p>
          <w:p w:rsidR="00DA7F21" w:rsidRPr="00343C33" w:rsidRDefault="00DA7F21" w:rsidP="00DA7F21">
            <w:pPr>
              <w:spacing w:before="40" w:after="40"/>
              <w:rPr>
                <w:rFonts w:asciiTheme="minorHAnsi" w:hAnsiTheme="minorHAnsi"/>
                <w:b w:val="0"/>
                <w:sz w:val="18"/>
                <w:szCs w:val="18"/>
              </w:rPr>
            </w:pPr>
            <w:r w:rsidRPr="00343C33">
              <w:rPr>
                <w:rFonts w:asciiTheme="minorHAnsi" w:hAnsiTheme="minorHAnsi"/>
                <w:b w:val="0"/>
                <w:sz w:val="18"/>
                <w:szCs w:val="18"/>
              </w:rPr>
              <w:t>P280</w:t>
            </w:r>
          </w:p>
          <w:p w:rsidR="00DA7F21" w:rsidRPr="00343C33" w:rsidRDefault="00DA7F21" w:rsidP="00DA7F21">
            <w:pPr>
              <w:spacing w:before="40" w:after="40"/>
              <w:rPr>
                <w:rStyle w:val="Emphasised"/>
                <w:rFonts w:asciiTheme="majorHAnsi" w:hAnsiTheme="majorHAnsi"/>
                <w:b/>
                <w:color w:val="CB6015" w:themeColor="text2"/>
                <w:sz w:val="18"/>
                <w:szCs w:val="18"/>
              </w:rPr>
            </w:pPr>
            <w:r w:rsidRPr="00343C33">
              <w:rPr>
                <w:rStyle w:val="Emphasised"/>
                <w:rFonts w:asciiTheme="majorHAnsi" w:hAnsiTheme="majorHAnsi"/>
                <w:b/>
                <w:color w:val="CB6015" w:themeColor="text2"/>
                <w:sz w:val="18"/>
                <w:szCs w:val="18"/>
              </w:rPr>
              <w:t>Use protective gloves /protective clothing/eye protection/ face protection/hearing protection/…</w:t>
            </w:r>
          </w:p>
          <w:p w:rsidR="00E41A52" w:rsidRPr="00343C33" w:rsidRDefault="00DA7F21" w:rsidP="00DA7F21">
            <w:pPr>
              <w:spacing w:before="40" w:after="40"/>
              <w:rPr>
                <w:sz w:val="18"/>
                <w:szCs w:val="18"/>
              </w:rPr>
            </w:pPr>
            <w:r w:rsidRPr="00343C33">
              <w:rPr>
                <w:rFonts w:asciiTheme="minorHAnsi" w:hAnsiTheme="minorHAnsi"/>
                <w:b w:val="0"/>
                <w:sz w:val="18"/>
                <w:szCs w:val="18"/>
              </w:rPr>
              <w:t>… manufacturer/supplier or the competent Authority to specify the appropriate personal protective equipment.</w:t>
            </w:r>
          </w:p>
        </w:tc>
        <w:tc>
          <w:tcPr>
            <w:tcW w:w="1250" w:type="pct"/>
          </w:tcPr>
          <w:p w:rsidR="00DA7F21" w:rsidRPr="00343C33" w:rsidRDefault="00DA7F21" w:rsidP="00DA7F21">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43C33">
              <w:rPr>
                <w:sz w:val="18"/>
                <w:szCs w:val="18"/>
              </w:rPr>
              <w:t>P370 + P372 + P380 + P373</w:t>
            </w:r>
          </w:p>
          <w:p w:rsidR="00E41A52" w:rsidRPr="00343C33" w:rsidRDefault="00DA7F21" w:rsidP="00DA7F21">
            <w:pPr>
              <w:spacing w:before="40" w:after="40"/>
              <w:cnfStyle w:val="000000100000" w:firstRow="0" w:lastRow="0" w:firstColumn="0" w:lastColumn="0" w:oddVBand="0" w:evenVBand="0" w:oddHBand="1" w:evenHBand="0" w:firstRowFirstColumn="0" w:firstRowLastColumn="0" w:lastRowFirstColumn="0" w:lastRowLastColumn="0"/>
              <w:rPr>
                <w:rStyle w:val="Emphasised"/>
              </w:rPr>
            </w:pPr>
            <w:r w:rsidRPr="00343C33">
              <w:rPr>
                <w:rStyle w:val="Emphasised"/>
                <w:color w:val="CB6015" w:themeColor="text2"/>
                <w:sz w:val="18"/>
                <w:szCs w:val="18"/>
              </w:rPr>
              <w:t>In case of fire: Explosion risk. Evacuate area. DO NOT fight fire when fire reaches explosives.</w:t>
            </w:r>
          </w:p>
        </w:tc>
        <w:tc>
          <w:tcPr>
            <w:tcW w:w="1250" w:type="pct"/>
          </w:tcPr>
          <w:p w:rsidR="00DA7F21" w:rsidRPr="00343C33" w:rsidRDefault="00DA7F21" w:rsidP="00DA7F21">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43C33">
              <w:rPr>
                <w:sz w:val="18"/>
                <w:szCs w:val="18"/>
              </w:rPr>
              <w:t>P401</w:t>
            </w:r>
          </w:p>
          <w:p w:rsidR="00DA7F21" w:rsidRPr="00343C33" w:rsidRDefault="00DA7F21" w:rsidP="00DA7F21">
            <w:pPr>
              <w:spacing w:before="40" w:after="40"/>
              <w:cnfStyle w:val="000000100000" w:firstRow="0" w:lastRow="0" w:firstColumn="0" w:lastColumn="0" w:oddVBand="0" w:evenVBand="0" w:oddHBand="1" w:evenHBand="0" w:firstRowFirstColumn="0" w:firstRowLastColumn="0" w:lastRowFirstColumn="0" w:lastRowLastColumn="0"/>
              <w:rPr>
                <w:rStyle w:val="Emphasised"/>
                <w:color w:val="CB6015" w:themeColor="text2"/>
                <w:sz w:val="18"/>
                <w:szCs w:val="18"/>
              </w:rPr>
            </w:pPr>
            <w:r w:rsidRPr="00343C33">
              <w:rPr>
                <w:rStyle w:val="Emphasised"/>
                <w:color w:val="CB6015" w:themeColor="text2"/>
                <w:sz w:val="18"/>
                <w:szCs w:val="18"/>
              </w:rPr>
              <w:t xml:space="preserve">Store in accordance with ... </w:t>
            </w:r>
          </w:p>
          <w:p w:rsidR="00E41A52" w:rsidRPr="00343C33" w:rsidRDefault="00DA7F21" w:rsidP="00DA7F21">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43C33">
              <w:rPr>
                <w:sz w:val="18"/>
                <w:szCs w:val="18"/>
              </w:rPr>
              <w:t>…manufacturer/supplier or the competent authority to specify local/regional/ national/international regulations as applicable.</w:t>
            </w:r>
          </w:p>
        </w:tc>
        <w:tc>
          <w:tcPr>
            <w:tcW w:w="1250" w:type="pct"/>
          </w:tcPr>
          <w:p w:rsidR="00DA7F21" w:rsidRPr="00343C33" w:rsidRDefault="00DA7F21" w:rsidP="00DA7F21">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43C33">
              <w:rPr>
                <w:sz w:val="18"/>
                <w:szCs w:val="18"/>
              </w:rPr>
              <w:t>P503</w:t>
            </w:r>
          </w:p>
          <w:p w:rsidR="00DA7F21" w:rsidRPr="00343C33" w:rsidRDefault="00DA7F21" w:rsidP="00DA7F21">
            <w:pPr>
              <w:spacing w:before="40" w:after="40"/>
              <w:cnfStyle w:val="000000100000" w:firstRow="0" w:lastRow="0" w:firstColumn="0" w:lastColumn="0" w:oddVBand="0" w:evenVBand="0" w:oddHBand="1" w:evenHBand="0" w:firstRowFirstColumn="0" w:firstRowLastColumn="0" w:lastRowFirstColumn="0" w:lastRowLastColumn="0"/>
              <w:rPr>
                <w:rStyle w:val="Emphasised"/>
                <w:color w:val="CB6015" w:themeColor="text2"/>
                <w:sz w:val="18"/>
                <w:szCs w:val="18"/>
              </w:rPr>
            </w:pPr>
            <w:r w:rsidRPr="00343C33">
              <w:rPr>
                <w:rStyle w:val="Emphasised"/>
                <w:color w:val="CB6015" w:themeColor="text2"/>
                <w:sz w:val="18"/>
                <w:szCs w:val="18"/>
              </w:rPr>
              <w:t>Refer to manufacturer/supplier/… for information on disposal/recovery/recycling.</w:t>
            </w:r>
          </w:p>
          <w:p w:rsidR="00E41A52" w:rsidRPr="006677E1" w:rsidRDefault="00DA7F21" w:rsidP="00DA7F21">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43C33">
              <w:rPr>
                <w:sz w:val="18"/>
                <w:szCs w:val="18"/>
              </w:rPr>
              <w:t>… manufacturer/supplier or the competent authority to specify appropriate source of information in accordance with local/regional/ national/international regulations as applicable.</w:t>
            </w:r>
          </w:p>
        </w:tc>
      </w:tr>
    </w:tbl>
    <w:p w:rsidR="00B62AB0" w:rsidRDefault="00B62AB0" w:rsidP="00B62AB0">
      <w:pPr>
        <w:rPr>
          <w:rFonts w:asciiTheme="majorHAnsi" w:eastAsiaTheme="majorEastAsia" w:hAnsiTheme="majorHAnsi" w:cstheme="majorBidi"/>
          <w:color w:val="CB6015"/>
          <w:sz w:val="28"/>
          <w:szCs w:val="28"/>
        </w:rPr>
      </w:pPr>
      <w:r>
        <w:br w:type="page"/>
      </w:r>
    </w:p>
    <w:p w:rsidR="00E41A52" w:rsidRDefault="00E41A52" w:rsidP="00E41A52">
      <w:pPr>
        <w:pStyle w:val="TOCHeading"/>
      </w:pPr>
      <w:r w:rsidRPr="00670D4F">
        <w:lastRenderedPageBreak/>
        <w:t>Explosives</w:t>
      </w:r>
    </w:p>
    <w:tbl>
      <w:tblPr>
        <w:tblStyle w:val="PlainTable4"/>
        <w:tblW w:w="5000" w:type="pct"/>
        <w:tblLook w:val="04A0" w:firstRow="1" w:lastRow="0" w:firstColumn="1" w:lastColumn="0" w:noHBand="0" w:noVBand="1"/>
        <w:tblCaption w:val="Explosives hazard category: Division 1.4"/>
        <w:tblDescription w:val="This table provides information on the hazard category, signal word, hazard statement and GHS symbol for Explosives hazard category: Division 1.4: Fire or projection hazard. Advice about how these label elements should be applied is found throughout the Code of Practice."/>
      </w:tblPr>
      <w:tblGrid>
        <w:gridCol w:w="1861"/>
        <w:gridCol w:w="1424"/>
        <w:gridCol w:w="4433"/>
        <w:gridCol w:w="2600"/>
      </w:tblGrid>
      <w:tr w:rsidR="00E41A52" w:rsidRPr="00CF01C8" w:rsidTr="00E4583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 w:type="pct"/>
          </w:tcPr>
          <w:p w:rsidR="00E41A52" w:rsidRPr="00CF01C8" w:rsidRDefault="00E41A52" w:rsidP="00E41A52">
            <w:pPr>
              <w:rPr>
                <w:sz w:val="18"/>
                <w:szCs w:val="18"/>
              </w:rPr>
            </w:pPr>
            <w:r w:rsidRPr="00CF01C8">
              <w:rPr>
                <w:sz w:val="18"/>
                <w:szCs w:val="18"/>
              </w:rPr>
              <w:t>Hazard category</w:t>
            </w:r>
          </w:p>
        </w:tc>
        <w:tc>
          <w:tcPr>
            <w:tcW w:w="690" w:type="pct"/>
          </w:tcPr>
          <w:p w:rsidR="00E41A52" w:rsidRPr="00CF01C8" w:rsidRDefault="00E41A52" w:rsidP="00E41A52">
            <w:pPr>
              <w:cnfStyle w:val="100000000000" w:firstRow="1" w:lastRow="0" w:firstColumn="0" w:lastColumn="0" w:oddVBand="0" w:evenVBand="0" w:oddHBand="0" w:evenHBand="0" w:firstRowFirstColumn="0" w:firstRowLastColumn="0" w:lastRowFirstColumn="0" w:lastRowLastColumn="0"/>
              <w:rPr>
                <w:sz w:val="18"/>
                <w:szCs w:val="18"/>
              </w:rPr>
            </w:pPr>
            <w:r w:rsidRPr="00CF01C8">
              <w:rPr>
                <w:sz w:val="18"/>
                <w:szCs w:val="18"/>
              </w:rPr>
              <w:t>Signal word</w:t>
            </w:r>
          </w:p>
        </w:tc>
        <w:tc>
          <w:tcPr>
            <w:tcW w:w="2148" w:type="pct"/>
          </w:tcPr>
          <w:p w:rsidR="00E41A52" w:rsidRPr="00CF01C8" w:rsidRDefault="00E41A52" w:rsidP="00E41A52">
            <w:pPr>
              <w:cnfStyle w:val="100000000000" w:firstRow="1" w:lastRow="0" w:firstColumn="0" w:lastColumn="0" w:oddVBand="0" w:evenVBand="0" w:oddHBand="0" w:evenHBand="0" w:firstRowFirstColumn="0" w:firstRowLastColumn="0" w:lastRowFirstColumn="0" w:lastRowLastColumn="0"/>
              <w:rPr>
                <w:sz w:val="18"/>
                <w:szCs w:val="18"/>
              </w:rPr>
            </w:pPr>
            <w:r w:rsidRPr="00CF01C8">
              <w:rPr>
                <w:sz w:val="18"/>
                <w:szCs w:val="18"/>
              </w:rPr>
              <w:t>Hazard statement</w:t>
            </w:r>
          </w:p>
        </w:tc>
        <w:tc>
          <w:tcPr>
            <w:tcW w:w="1260" w:type="pct"/>
          </w:tcPr>
          <w:p w:rsidR="00E41A52" w:rsidRPr="00CF01C8" w:rsidRDefault="00E41A52" w:rsidP="00E41A52">
            <w:pPr>
              <w:cnfStyle w:val="100000000000" w:firstRow="1" w:lastRow="0" w:firstColumn="0" w:lastColumn="0" w:oddVBand="0" w:evenVBand="0" w:oddHBand="0" w:evenHBand="0" w:firstRowFirstColumn="0" w:firstRowLastColumn="0" w:lastRowFirstColumn="0" w:lastRowLastColumn="0"/>
              <w:rPr>
                <w:sz w:val="18"/>
                <w:szCs w:val="18"/>
              </w:rPr>
            </w:pPr>
            <w:r w:rsidRPr="00CF01C8">
              <w:rPr>
                <w:sz w:val="18"/>
                <w:szCs w:val="18"/>
              </w:rPr>
              <w:t>Symbol</w:t>
            </w:r>
          </w:p>
        </w:tc>
      </w:tr>
      <w:tr w:rsidR="00E41A52" w:rsidRPr="00EE4B1D" w:rsidTr="00E458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 w:type="pct"/>
          </w:tcPr>
          <w:p w:rsidR="00E41A52" w:rsidRPr="00EE4B1D" w:rsidRDefault="00E41A52" w:rsidP="00E41A52">
            <w:pPr>
              <w:spacing w:before="40" w:after="40"/>
              <w:rPr>
                <w:sz w:val="18"/>
                <w:szCs w:val="18"/>
              </w:rPr>
            </w:pPr>
            <w:r w:rsidRPr="00EE4B1D">
              <w:rPr>
                <w:sz w:val="18"/>
                <w:szCs w:val="18"/>
              </w:rPr>
              <w:t>Division 1.4</w:t>
            </w:r>
          </w:p>
        </w:tc>
        <w:tc>
          <w:tcPr>
            <w:tcW w:w="690" w:type="pct"/>
          </w:tcPr>
          <w:p w:rsidR="00E41A52" w:rsidRPr="00EE4B1D" w:rsidRDefault="00E41A52" w:rsidP="00E41A52">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EE4B1D">
              <w:rPr>
                <w:sz w:val="18"/>
                <w:szCs w:val="18"/>
              </w:rPr>
              <w:t>Warning</w:t>
            </w:r>
          </w:p>
        </w:tc>
        <w:tc>
          <w:tcPr>
            <w:tcW w:w="2148" w:type="pct"/>
          </w:tcPr>
          <w:p w:rsidR="00E41A52" w:rsidRPr="00EE4B1D" w:rsidRDefault="00E41A52" w:rsidP="00E41A52">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EE4B1D">
              <w:rPr>
                <w:sz w:val="18"/>
                <w:szCs w:val="18"/>
              </w:rPr>
              <w:t xml:space="preserve">H204 </w:t>
            </w:r>
            <w:r w:rsidRPr="00E45834">
              <w:rPr>
                <w:rStyle w:val="Emphasised"/>
                <w:color w:val="CB6015" w:themeColor="text2"/>
                <w:sz w:val="18"/>
                <w:szCs w:val="18"/>
              </w:rPr>
              <w:t>Fire or projection hazard</w:t>
            </w:r>
          </w:p>
        </w:tc>
        <w:tc>
          <w:tcPr>
            <w:tcW w:w="1260" w:type="pct"/>
          </w:tcPr>
          <w:p w:rsidR="00E41A52" w:rsidRPr="00EE4B1D" w:rsidRDefault="00E41A52" w:rsidP="00E41A52">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EE4B1D">
              <w:rPr>
                <w:b/>
                <w:bCs/>
                <w:noProof/>
                <w:sz w:val="18"/>
                <w:szCs w:val="18"/>
                <w:lang w:eastAsia="en-AU"/>
              </w:rPr>
              <w:drawing>
                <wp:inline distT="0" distB="0" distL="0" distR="0" wp14:anchorId="19FACF69" wp14:editId="45F3BA4C">
                  <wp:extent cx="457200" cy="293370"/>
                  <wp:effectExtent l="0" t="0" r="0" b="0"/>
                  <wp:docPr id="10" name="Picture 10" descr="This Image is a GHS symbol for explosive." title="Exploding bo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xplosivesymbol"/>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57200" cy="293370"/>
                          </a:xfrm>
                          <a:prstGeom prst="rect">
                            <a:avLst/>
                          </a:prstGeom>
                          <a:noFill/>
                          <a:ln>
                            <a:noFill/>
                          </a:ln>
                        </pic:spPr>
                      </pic:pic>
                    </a:graphicData>
                  </a:graphic>
                </wp:inline>
              </w:drawing>
            </w:r>
            <w:r w:rsidRPr="00EE4B1D">
              <w:rPr>
                <w:sz w:val="18"/>
                <w:szCs w:val="18"/>
              </w:rPr>
              <w:t>Exploding bomb</w:t>
            </w:r>
          </w:p>
        </w:tc>
      </w:tr>
    </w:tbl>
    <w:p w:rsidR="00B04581" w:rsidRDefault="00B04581" w:rsidP="00E45834">
      <w:pPr>
        <w:rPr>
          <w:rStyle w:val="Emphasised"/>
        </w:rPr>
      </w:pPr>
    </w:p>
    <w:p w:rsidR="00E41A52" w:rsidRPr="00E45834" w:rsidRDefault="00E41A52" w:rsidP="00E45834">
      <w:pPr>
        <w:rPr>
          <w:rStyle w:val="Emphasised"/>
        </w:rPr>
      </w:pPr>
      <w:r w:rsidRPr="00E45834">
        <w:rPr>
          <w:rStyle w:val="Emphasised"/>
        </w:rPr>
        <w:t>Precautionary statements</w:t>
      </w:r>
    </w:p>
    <w:tbl>
      <w:tblPr>
        <w:tblStyle w:val="PlainTable4"/>
        <w:tblW w:w="5000" w:type="pct"/>
        <w:tblLook w:val="04A0" w:firstRow="1" w:lastRow="0" w:firstColumn="1" w:lastColumn="0" w:noHBand="0" w:noVBand="1"/>
        <w:tblCaption w:val="Precautionary statements for Explosives hazar category: Division 1.4"/>
        <w:tblDescription w:val="This table provides precautionary statements for the prevention, response, storage and disposal of Explosives with hazard category: Division 1.4.  Advice about how these label elements should be applied is found throughout the Code of Practice."/>
      </w:tblPr>
      <w:tblGrid>
        <w:gridCol w:w="2290"/>
        <w:gridCol w:w="1852"/>
        <w:gridCol w:w="3088"/>
        <w:gridCol w:w="3088"/>
      </w:tblGrid>
      <w:tr w:rsidR="00E41A52" w:rsidRPr="00343C33" w:rsidTr="00E4583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E41A52" w:rsidRPr="00343C33" w:rsidRDefault="00E41A52" w:rsidP="00E41A52">
            <w:pPr>
              <w:rPr>
                <w:sz w:val="18"/>
                <w:szCs w:val="18"/>
              </w:rPr>
            </w:pPr>
            <w:r w:rsidRPr="00343C33">
              <w:rPr>
                <w:sz w:val="18"/>
                <w:szCs w:val="18"/>
              </w:rPr>
              <w:t>Prevention</w:t>
            </w:r>
          </w:p>
        </w:tc>
        <w:tc>
          <w:tcPr>
            <w:tcW w:w="1250" w:type="pct"/>
          </w:tcPr>
          <w:p w:rsidR="00E41A52" w:rsidRPr="00343C33" w:rsidRDefault="00E41A52" w:rsidP="00E41A52">
            <w:pPr>
              <w:cnfStyle w:val="100000000000" w:firstRow="1" w:lastRow="0" w:firstColumn="0" w:lastColumn="0" w:oddVBand="0" w:evenVBand="0" w:oddHBand="0" w:evenHBand="0" w:firstRowFirstColumn="0" w:firstRowLastColumn="0" w:lastRowFirstColumn="0" w:lastRowLastColumn="0"/>
              <w:rPr>
                <w:sz w:val="18"/>
                <w:szCs w:val="18"/>
              </w:rPr>
            </w:pPr>
            <w:r w:rsidRPr="00343C33">
              <w:rPr>
                <w:sz w:val="18"/>
                <w:szCs w:val="18"/>
              </w:rPr>
              <w:t>Response</w:t>
            </w:r>
          </w:p>
        </w:tc>
        <w:tc>
          <w:tcPr>
            <w:tcW w:w="1250" w:type="pct"/>
          </w:tcPr>
          <w:p w:rsidR="00E41A52" w:rsidRPr="00343C33" w:rsidRDefault="00E41A52" w:rsidP="00E41A52">
            <w:pPr>
              <w:cnfStyle w:val="100000000000" w:firstRow="1" w:lastRow="0" w:firstColumn="0" w:lastColumn="0" w:oddVBand="0" w:evenVBand="0" w:oddHBand="0" w:evenHBand="0" w:firstRowFirstColumn="0" w:firstRowLastColumn="0" w:lastRowFirstColumn="0" w:lastRowLastColumn="0"/>
              <w:rPr>
                <w:sz w:val="18"/>
                <w:szCs w:val="18"/>
              </w:rPr>
            </w:pPr>
            <w:r w:rsidRPr="00343C33">
              <w:rPr>
                <w:sz w:val="18"/>
                <w:szCs w:val="18"/>
              </w:rPr>
              <w:t>Storage</w:t>
            </w:r>
          </w:p>
        </w:tc>
        <w:tc>
          <w:tcPr>
            <w:tcW w:w="1250" w:type="pct"/>
          </w:tcPr>
          <w:p w:rsidR="00E41A52" w:rsidRPr="00343C33" w:rsidRDefault="00E41A52" w:rsidP="00E41A52">
            <w:pPr>
              <w:cnfStyle w:val="100000000000" w:firstRow="1" w:lastRow="0" w:firstColumn="0" w:lastColumn="0" w:oddVBand="0" w:evenVBand="0" w:oddHBand="0" w:evenHBand="0" w:firstRowFirstColumn="0" w:firstRowLastColumn="0" w:lastRowFirstColumn="0" w:lastRowLastColumn="0"/>
              <w:rPr>
                <w:sz w:val="18"/>
                <w:szCs w:val="18"/>
              </w:rPr>
            </w:pPr>
            <w:r w:rsidRPr="00343C33">
              <w:rPr>
                <w:sz w:val="18"/>
                <w:szCs w:val="18"/>
              </w:rPr>
              <w:t>Disposal</w:t>
            </w:r>
          </w:p>
        </w:tc>
      </w:tr>
      <w:tr w:rsidR="00E41A52" w:rsidRPr="00EE4B1D" w:rsidTr="00E458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57045E" w:rsidRPr="00343C33" w:rsidRDefault="0057045E" w:rsidP="0057045E">
            <w:pPr>
              <w:spacing w:before="40" w:after="40"/>
              <w:rPr>
                <w:rFonts w:asciiTheme="minorHAnsi" w:hAnsiTheme="minorHAnsi" w:cs="Arial"/>
                <w:b w:val="0"/>
                <w:sz w:val="18"/>
                <w:szCs w:val="18"/>
              </w:rPr>
            </w:pPr>
            <w:r w:rsidRPr="00343C33">
              <w:rPr>
                <w:rFonts w:asciiTheme="minorHAnsi" w:hAnsiTheme="minorHAnsi" w:cs="Arial"/>
                <w:b w:val="0"/>
                <w:sz w:val="18"/>
                <w:szCs w:val="18"/>
              </w:rPr>
              <w:t>P210</w:t>
            </w:r>
          </w:p>
          <w:p w:rsidR="0057045E" w:rsidRPr="00343C33" w:rsidRDefault="0057045E" w:rsidP="0057045E">
            <w:pPr>
              <w:spacing w:before="40" w:after="40"/>
              <w:rPr>
                <w:rStyle w:val="Emphasised"/>
                <w:rFonts w:asciiTheme="majorHAnsi" w:hAnsiTheme="majorHAnsi" w:cs="Arial"/>
                <w:b/>
                <w:color w:val="CB6015" w:themeColor="text2"/>
                <w:sz w:val="18"/>
                <w:szCs w:val="18"/>
              </w:rPr>
            </w:pPr>
            <w:r w:rsidRPr="00343C33">
              <w:rPr>
                <w:rStyle w:val="Emphasised"/>
                <w:rFonts w:asciiTheme="majorHAnsi" w:hAnsiTheme="majorHAnsi" w:cs="Arial"/>
                <w:b/>
                <w:color w:val="CB6015" w:themeColor="text2"/>
                <w:sz w:val="18"/>
                <w:szCs w:val="18"/>
              </w:rPr>
              <w:t>Keep away from heat, hot surfaces, sparks, open flames and other ignition sources. No smoking.</w:t>
            </w:r>
          </w:p>
          <w:p w:rsidR="0057045E" w:rsidRPr="00343C33" w:rsidRDefault="0057045E" w:rsidP="0057045E">
            <w:pPr>
              <w:spacing w:before="40" w:after="40"/>
              <w:rPr>
                <w:rFonts w:asciiTheme="minorHAnsi" w:hAnsiTheme="minorHAnsi" w:cs="Arial"/>
                <w:b w:val="0"/>
                <w:sz w:val="18"/>
                <w:szCs w:val="18"/>
              </w:rPr>
            </w:pPr>
            <w:r w:rsidRPr="00343C33">
              <w:rPr>
                <w:rFonts w:asciiTheme="minorHAnsi" w:hAnsiTheme="minorHAnsi" w:cs="Arial"/>
                <w:b w:val="0"/>
                <w:sz w:val="18"/>
                <w:szCs w:val="18"/>
              </w:rPr>
              <w:t>P234</w:t>
            </w:r>
          </w:p>
          <w:p w:rsidR="0057045E" w:rsidRPr="00343C33" w:rsidRDefault="0057045E" w:rsidP="0057045E">
            <w:pPr>
              <w:spacing w:before="40" w:after="40"/>
              <w:rPr>
                <w:rStyle w:val="Emphasised"/>
                <w:rFonts w:asciiTheme="majorHAnsi" w:hAnsiTheme="majorHAnsi" w:cs="Arial"/>
                <w:b/>
                <w:color w:val="CB6015" w:themeColor="text2"/>
                <w:sz w:val="18"/>
                <w:szCs w:val="18"/>
              </w:rPr>
            </w:pPr>
            <w:r w:rsidRPr="00343C33">
              <w:rPr>
                <w:rStyle w:val="Emphasised"/>
                <w:rFonts w:asciiTheme="majorHAnsi" w:hAnsiTheme="majorHAnsi" w:cs="Arial"/>
                <w:b/>
                <w:color w:val="CB6015" w:themeColor="text2"/>
                <w:sz w:val="18"/>
                <w:szCs w:val="18"/>
              </w:rPr>
              <w:t>Keep only in original packaging.</w:t>
            </w:r>
          </w:p>
          <w:p w:rsidR="0057045E" w:rsidRPr="00343C33" w:rsidRDefault="0057045E" w:rsidP="0057045E">
            <w:pPr>
              <w:spacing w:before="40" w:after="40"/>
              <w:rPr>
                <w:rFonts w:asciiTheme="minorHAnsi" w:hAnsiTheme="minorHAnsi" w:cs="Arial"/>
                <w:b w:val="0"/>
                <w:sz w:val="18"/>
                <w:szCs w:val="18"/>
              </w:rPr>
            </w:pPr>
            <w:r w:rsidRPr="00343C33">
              <w:rPr>
                <w:rFonts w:asciiTheme="minorHAnsi" w:hAnsiTheme="minorHAnsi" w:cs="Arial"/>
                <w:b w:val="0"/>
                <w:sz w:val="18"/>
                <w:szCs w:val="18"/>
              </w:rPr>
              <w:t>P240</w:t>
            </w:r>
          </w:p>
          <w:p w:rsidR="0057045E" w:rsidRPr="00343C33" w:rsidRDefault="0057045E" w:rsidP="0057045E">
            <w:pPr>
              <w:spacing w:before="40" w:after="40"/>
              <w:rPr>
                <w:rStyle w:val="Emphasised"/>
                <w:rFonts w:asciiTheme="majorHAnsi" w:hAnsiTheme="majorHAnsi" w:cs="Arial"/>
                <w:b/>
                <w:color w:val="CB6015" w:themeColor="text2"/>
                <w:sz w:val="18"/>
                <w:szCs w:val="18"/>
              </w:rPr>
            </w:pPr>
            <w:r w:rsidRPr="00343C33">
              <w:rPr>
                <w:rStyle w:val="Emphasised"/>
                <w:rFonts w:asciiTheme="majorHAnsi" w:hAnsiTheme="majorHAnsi" w:cs="Arial"/>
                <w:b/>
                <w:color w:val="CB6015" w:themeColor="text2"/>
                <w:sz w:val="18"/>
                <w:szCs w:val="18"/>
              </w:rPr>
              <w:t>Ground and bond container and receiving equipment.</w:t>
            </w:r>
          </w:p>
          <w:p w:rsidR="0057045E" w:rsidRPr="00343C33" w:rsidRDefault="0057045E" w:rsidP="0057045E">
            <w:pPr>
              <w:spacing w:before="40" w:after="40"/>
              <w:rPr>
                <w:rFonts w:asciiTheme="minorHAnsi" w:hAnsiTheme="minorHAnsi" w:cs="Arial"/>
                <w:b w:val="0"/>
                <w:i/>
                <w:sz w:val="18"/>
                <w:szCs w:val="18"/>
              </w:rPr>
            </w:pPr>
            <w:r w:rsidRPr="00343C33">
              <w:rPr>
                <w:rFonts w:asciiTheme="minorHAnsi" w:hAnsiTheme="minorHAnsi" w:cs="Arial"/>
                <w:b w:val="0"/>
                <w:i/>
                <w:sz w:val="18"/>
                <w:szCs w:val="18"/>
              </w:rPr>
              <w:t>— if the explosive is electrostatically sensitive.</w:t>
            </w:r>
          </w:p>
          <w:p w:rsidR="0057045E" w:rsidRPr="00343C33" w:rsidRDefault="0057045E" w:rsidP="0057045E">
            <w:pPr>
              <w:spacing w:before="40" w:after="40"/>
              <w:rPr>
                <w:rFonts w:asciiTheme="minorHAnsi" w:hAnsiTheme="minorHAnsi" w:cs="Arial"/>
                <w:b w:val="0"/>
                <w:sz w:val="18"/>
                <w:szCs w:val="18"/>
              </w:rPr>
            </w:pPr>
            <w:r w:rsidRPr="00343C33">
              <w:rPr>
                <w:rFonts w:asciiTheme="minorHAnsi" w:hAnsiTheme="minorHAnsi" w:cs="Arial"/>
                <w:b w:val="0"/>
                <w:sz w:val="18"/>
                <w:szCs w:val="18"/>
              </w:rPr>
              <w:t>P250</w:t>
            </w:r>
          </w:p>
          <w:p w:rsidR="0057045E" w:rsidRPr="00343C33" w:rsidRDefault="0057045E" w:rsidP="0057045E">
            <w:pPr>
              <w:spacing w:before="40" w:after="40"/>
              <w:rPr>
                <w:rStyle w:val="Emphasised"/>
                <w:rFonts w:asciiTheme="majorHAnsi" w:hAnsiTheme="majorHAnsi" w:cs="Arial"/>
                <w:b/>
                <w:color w:val="CB6015" w:themeColor="text2"/>
                <w:sz w:val="18"/>
                <w:szCs w:val="18"/>
              </w:rPr>
            </w:pPr>
            <w:r w:rsidRPr="00343C33">
              <w:rPr>
                <w:rStyle w:val="Emphasised"/>
                <w:rFonts w:asciiTheme="majorHAnsi" w:hAnsiTheme="majorHAnsi" w:cs="Arial"/>
                <w:b/>
                <w:color w:val="CB6015" w:themeColor="text2"/>
                <w:sz w:val="18"/>
                <w:szCs w:val="18"/>
              </w:rPr>
              <w:t>Do not subject to grinding/shock/friction/…</w:t>
            </w:r>
          </w:p>
          <w:p w:rsidR="0057045E" w:rsidRPr="00343C33" w:rsidRDefault="0057045E" w:rsidP="0057045E">
            <w:pPr>
              <w:spacing w:before="40" w:after="40"/>
              <w:rPr>
                <w:rFonts w:asciiTheme="minorHAnsi" w:hAnsiTheme="minorHAnsi" w:cs="Arial"/>
                <w:b w:val="0"/>
                <w:sz w:val="18"/>
                <w:szCs w:val="18"/>
              </w:rPr>
            </w:pPr>
            <w:r w:rsidRPr="00343C33">
              <w:rPr>
                <w:rFonts w:asciiTheme="minorHAnsi" w:hAnsiTheme="minorHAnsi" w:cs="Arial"/>
                <w:b w:val="0"/>
                <w:sz w:val="18"/>
                <w:szCs w:val="18"/>
              </w:rPr>
              <w:t>… manufacturer/supplier or the competent authority to specify applicable rough handling.</w:t>
            </w:r>
          </w:p>
          <w:p w:rsidR="0057045E" w:rsidRPr="00343C33" w:rsidRDefault="0057045E" w:rsidP="0057045E">
            <w:pPr>
              <w:spacing w:before="40" w:after="40"/>
              <w:rPr>
                <w:rFonts w:asciiTheme="minorHAnsi" w:hAnsiTheme="minorHAnsi" w:cs="Arial"/>
                <w:b w:val="0"/>
                <w:i/>
                <w:sz w:val="18"/>
                <w:szCs w:val="18"/>
              </w:rPr>
            </w:pPr>
            <w:r w:rsidRPr="00343C33">
              <w:rPr>
                <w:rFonts w:asciiTheme="minorHAnsi" w:hAnsiTheme="minorHAnsi" w:cs="Arial"/>
                <w:b w:val="0"/>
                <w:i/>
                <w:sz w:val="18"/>
                <w:szCs w:val="18"/>
              </w:rPr>
              <w:t>— if the explosive is mechanically sensitive.</w:t>
            </w:r>
          </w:p>
          <w:p w:rsidR="0057045E" w:rsidRPr="00343C33" w:rsidRDefault="0057045E" w:rsidP="0057045E">
            <w:pPr>
              <w:spacing w:before="40" w:after="40"/>
              <w:rPr>
                <w:rFonts w:asciiTheme="minorHAnsi" w:hAnsiTheme="minorHAnsi" w:cs="Arial"/>
                <w:b w:val="0"/>
                <w:sz w:val="18"/>
                <w:szCs w:val="18"/>
              </w:rPr>
            </w:pPr>
            <w:r w:rsidRPr="00343C33">
              <w:rPr>
                <w:rFonts w:asciiTheme="minorHAnsi" w:hAnsiTheme="minorHAnsi" w:cs="Arial"/>
                <w:b w:val="0"/>
                <w:sz w:val="18"/>
                <w:szCs w:val="18"/>
              </w:rPr>
              <w:t>P280</w:t>
            </w:r>
          </w:p>
          <w:p w:rsidR="0057045E" w:rsidRPr="00343C33" w:rsidRDefault="0057045E" w:rsidP="0057045E">
            <w:pPr>
              <w:spacing w:before="40" w:after="40"/>
              <w:rPr>
                <w:rStyle w:val="Emphasised"/>
                <w:rFonts w:asciiTheme="majorHAnsi" w:hAnsiTheme="majorHAnsi" w:cs="Arial"/>
                <w:b/>
                <w:color w:val="CB6015" w:themeColor="text2"/>
                <w:sz w:val="18"/>
                <w:szCs w:val="18"/>
              </w:rPr>
            </w:pPr>
            <w:r w:rsidRPr="00343C33">
              <w:rPr>
                <w:rStyle w:val="Emphasised"/>
                <w:rFonts w:asciiTheme="majorHAnsi" w:hAnsiTheme="majorHAnsi" w:cs="Arial"/>
                <w:b/>
                <w:color w:val="CB6015" w:themeColor="text2"/>
                <w:sz w:val="18"/>
                <w:szCs w:val="18"/>
              </w:rPr>
              <w:t>Wear protective gloves/protective clothing/eye protection/face protection/hearing protection/...</w:t>
            </w:r>
          </w:p>
          <w:p w:rsidR="00E41A52" w:rsidRPr="00343C33" w:rsidRDefault="0057045E" w:rsidP="0057045E">
            <w:pPr>
              <w:spacing w:before="40" w:after="40"/>
              <w:rPr>
                <w:sz w:val="18"/>
                <w:szCs w:val="18"/>
              </w:rPr>
            </w:pPr>
            <w:r w:rsidRPr="00343C33">
              <w:rPr>
                <w:rFonts w:asciiTheme="minorHAnsi" w:hAnsiTheme="minorHAnsi" w:cs="Arial"/>
                <w:b w:val="0"/>
                <w:sz w:val="18"/>
                <w:szCs w:val="18"/>
              </w:rPr>
              <w:t>Manufacturer/supplier or the competent authority to specify the appropriate personal protective equipment.</w:t>
            </w:r>
          </w:p>
        </w:tc>
        <w:tc>
          <w:tcPr>
            <w:tcW w:w="1250" w:type="pct"/>
          </w:tcPr>
          <w:p w:rsidR="0057045E" w:rsidRPr="00343C33" w:rsidRDefault="0057045E" w:rsidP="0057045E">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r w:rsidRPr="00343C33">
              <w:rPr>
                <w:rFonts w:cs="Arial"/>
                <w:sz w:val="18"/>
                <w:szCs w:val="18"/>
              </w:rPr>
              <w:t>P370 + P372 + P380 + P373</w:t>
            </w:r>
          </w:p>
          <w:p w:rsidR="0057045E" w:rsidRPr="00343C33" w:rsidRDefault="0057045E" w:rsidP="0057045E">
            <w:pPr>
              <w:spacing w:before="40" w:after="40"/>
              <w:cnfStyle w:val="000000100000" w:firstRow="0" w:lastRow="0" w:firstColumn="0" w:lastColumn="0" w:oddVBand="0" w:evenVBand="0" w:oddHBand="1" w:evenHBand="0" w:firstRowFirstColumn="0" w:firstRowLastColumn="0" w:lastRowFirstColumn="0" w:lastRowLastColumn="0"/>
              <w:rPr>
                <w:rStyle w:val="Emphasised"/>
                <w:rFonts w:cs="Arial"/>
                <w:color w:val="CB6015" w:themeColor="text2"/>
                <w:sz w:val="18"/>
                <w:szCs w:val="18"/>
              </w:rPr>
            </w:pPr>
            <w:r w:rsidRPr="00343C33">
              <w:rPr>
                <w:rStyle w:val="Emphasised"/>
                <w:rFonts w:cs="Arial"/>
                <w:color w:val="CB6015" w:themeColor="text2"/>
                <w:sz w:val="18"/>
                <w:szCs w:val="18"/>
              </w:rPr>
              <w:t>In case of fire: Explosion risk. Evacuate area. DO NOT fight fire when fire reaches explosives.</w:t>
            </w:r>
          </w:p>
          <w:p w:rsidR="0057045E" w:rsidRPr="00343C33" w:rsidRDefault="0057045E" w:rsidP="0057045E">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r w:rsidRPr="00343C33">
              <w:rPr>
                <w:rFonts w:cs="Arial"/>
                <w:sz w:val="18"/>
                <w:szCs w:val="18"/>
              </w:rPr>
              <w:t>P370 + P380 + P375</w:t>
            </w:r>
          </w:p>
          <w:p w:rsidR="0057045E" w:rsidRPr="00343C33" w:rsidRDefault="0057045E" w:rsidP="0057045E">
            <w:pPr>
              <w:spacing w:before="40" w:after="40"/>
              <w:cnfStyle w:val="000000100000" w:firstRow="0" w:lastRow="0" w:firstColumn="0" w:lastColumn="0" w:oddVBand="0" w:evenVBand="0" w:oddHBand="1" w:evenHBand="0" w:firstRowFirstColumn="0" w:firstRowLastColumn="0" w:lastRowFirstColumn="0" w:lastRowLastColumn="0"/>
              <w:rPr>
                <w:rStyle w:val="Emphasised"/>
                <w:rFonts w:cs="Arial"/>
                <w:color w:val="CB6015" w:themeColor="text2"/>
                <w:sz w:val="18"/>
                <w:szCs w:val="18"/>
              </w:rPr>
            </w:pPr>
            <w:r w:rsidRPr="00343C33">
              <w:rPr>
                <w:rStyle w:val="Emphasised"/>
                <w:rFonts w:cs="Arial"/>
                <w:color w:val="CB6015" w:themeColor="text2"/>
                <w:sz w:val="18"/>
                <w:szCs w:val="18"/>
              </w:rPr>
              <w:t>In case of fire: Evacuate area. Fight fire remotely due to the risk of explosion.</w:t>
            </w:r>
          </w:p>
          <w:p w:rsidR="00E41A52" w:rsidRPr="00343C33" w:rsidRDefault="0057045E" w:rsidP="0057045E">
            <w:pPr>
              <w:spacing w:before="40" w:after="40"/>
              <w:cnfStyle w:val="000000100000" w:firstRow="0" w:lastRow="0" w:firstColumn="0" w:lastColumn="0" w:oddVBand="0" w:evenVBand="0" w:oddHBand="1" w:evenHBand="0" w:firstRowFirstColumn="0" w:firstRowLastColumn="0" w:lastRowFirstColumn="0" w:lastRowLastColumn="0"/>
              <w:rPr>
                <w:i/>
                <w:sz w:val="18"/>
                <w:szCs w:val="18"/>
              </w:rPr>
            </w:pPr>
            <w:r w:rsidRPr="00343C33">
              <w:rPr>
                <w:rFonts w:cs="Arial"/>
                <w:i/>
                <w:sz w:val="18"/>
                <w:szCs w:val="18"/>
              </w:rPr>
              <w:t>— for explosives of division 1.4 (compatibility group S) in transport packaging.</w:t>
            </w:r>
          </w:p>
        </w:tc>
        <w:tc>
          <w:tcPr>
            <w:tcW w:w="1250" w:type="pct"/>
          </w:tcPr>
          <w:p w:rsidR="0057045E" w:rsidRPr="00343C33" w:rsidRDefault="0057045E" w:rsidP="0057045E">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r w:rsidRPr="00343C33">
              <w:rPr>
                <w:rFonts w:cs="Arial"/>
                <w:sz w:val="18"/>
                <w:szCs w:val="18"/>
              </w:rPr>
              <w:t>P401</w:t>
            </w:r>
          </w:p>
          <w:p w:rsidR="0057045E" w:rsidRPr="00343C33" w:rsidRDefault="0057045E" w:rsidP="0057045E">
            <w:pPr>
              <w:spacing w:before="40" w:after="40"/>
              <w:cnfStyle w:val="000000100000" w:firstRow="0" w:lastRow="0" w:firstColumn="0" w:lastColumn="0" w:oddVBand="0" w:evenVBand="0" w:oddHBand="1" w:evenHBand="0" w:firstRowFirstColumn="0" w:firstRowLastColumn="0" w:lastRowFirstColumn="0" w:lastRowLastColumn="0"/>
              <w:rPr>
                <w:rStyle w:val="Emphasised"/>
                <w:rFonts w:cs="Arial"/>
                <w:color w:val="CB6015" w:themeColor="text2"/>
                <w:sz w:val="18"/>
                <w:szCs w:val="18"/>
              </w:rPr>
            </w:pPr>
            <w:r w:rsidRPr="00343C33">
              <w:rPr>
                <w:rStyle w:val="Emphasised"/>
                <w:rFonts w:cs="Arial"/>
                <w:color w:val="CB6015" w:themeColor="text2"/>
                <w:sz w:val="18"/>
                <w:szCs w:val="18"/>
              </w:rPr>
              <w:t>Store in accordance with…</w:t>
            </w:r>
          </w:p>
          <w:p w:rsidR="00E41A52" w:rsidRPr="00343C33" w:rsidRDefault="0057045E" w:rsidP="0057045E">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43C33">
              <w:rPr>
                <w:rFonts w:cs="Arial"/>
                <w:sz w:val="18"/>
                <w:szCs w:val="18"/>
              </w:rPr>
              <w:t>… Manufacturer/supplier or the competent authority to specify local/regional/national/international regulations as applicable.</w:t>
            </w:r>
          </w:p>
        </w:tc>
        <w:tc>
          <w:tcPr>
            <w:tcW w:w="1250" w:type="pct"/>
          </w:tcPr>
          <w:p w:rsidR="0057045E" w:rsidRPr="00343C33" w:rsidRDefault="0057045E" w:rsidP="0057045E">
            <w:pPr>
              <w:spacing w:before="40" w:after="40"/>
              <w:cnfStyle w:val="000000100000" w:firstRow="0" w:lastRow="0" w:firstColumn="0" w:lastColumn="0" w:oddVBand="0" w:evenVBand="0" w:oddHBand="1" w:evenHBand="0" w:firstRowFirstColumn="0" w:firstRowLastColumn="0" w:lastRowFirstColumn="0" w:lastRowLastColumn="0"/>
              <w:rPr>
                <w:rFonts w:cs="Arial"/>
                <w:color w:val="0070C0"/>
                <w:w w:val="105"/>
                <w:sz w:val="18"/>
                <w:szCs w:val="18"/>
              </w:rPr>
            </w:pPr>
            <w:r w:rsidRPr="00343C33">
              <w:rPr>
                <w:rFonts w:cs="Arial"/>
                <w:sz w:val="18"/>
                <w:szCs w:val="18"/>
              </w:rPr>
              <w:t>P503</w:t>
            </w:r>
          </w:p>
          <w:p w:rsidR="0057045E" w:rsidRPr="00343C33" w:rsidRDefault="0057045E" w:rsidP="0057045E">
            <w:pPr>
              <w:spacing w:before="40" w:after="40"/>
              <w:cnfStyle w:val="000000100000" w:firstRow="0" w:lastRow="0" w:firstColumn="0" w:lastColumn="0" w:oddVBand="0" w:evenVBand="0" w:oddHBand="1" w:evenHBand="0" w:firstRowFirstColumn="0" w:firstRowLastColumn="0" w:lastRowFirstColumn="0" w:lastRowLastColumn="0"/>
              <w:rPr>
                <w:rStyle w:val="Emphasised"/>
                <w:rFonts w:cs="Arial"/>
                <w:color w:val="CB6015" w:themeColor="text2"/>
                <w:sz w:val="18"/>
                <w:szCs w:val="18"/>
              </w:rPr>
            </w:pPr>
            <w:r w:rsidRPr="00343C33">
              <w:rPr>
                <w:rStyle w:val="Emphasised"/>
                <w:rFonts w:cs="Arial"/>
                <w:color w:val="CB6015" w:themeColor="text2"/>
                <w:sz w:val="18"/>
                <w:szCs w:val="18"/>
              </w:rPr>
              <w:t>Refer to manufacturer/supplier/…for information on disposal/recovery/recycling</w:t>
            </w:r>
          </w:p>
          <w:p w:rsidR="00E41A52" w:rsidRPr="00EE4B1D" w:rsidRDefault="0057045E" w:rsidP="0057045E">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43C33">
              <w:rPr>
                <w:rFonts w:cs="Arial"/>
                <w:sz w:val="18"/>
                <w:szCs w:val="18"/>
              </w:rPr>
              <w:t>… Manufacturer/supplier or the competent authority to specify appropriate source of information in accordance with local/regional/national/international regulations as applicable.</w:t>
            </w:r>
          </w:p>
        </w:tc>
      </w:tr>
    </w:tbl>
    <w:p w:rsidR="00B62AB0" w:rsidRDefault="00B62AB0" w:rsidP="00E41A52"/>
    <w:p w:rsidR="00E41A52" w:rsidRDefault="00B62AB0" w:rsidP="00E41A52">
      <w:r>
        <w:br w:type="page"/>
      </w:r>
    </w:p>
    <w:tbl>
      <w:tblPr>
        <w:tblStyle w:val="PlainTable4"/>
        <w:tblpPr w:leftFromText="180" w:rightFromText="180" w:vertAnchor="text" w:horzAnchor="margin" w:tblpY="748"/>
        <w:tblW w:w="5000" w:type="pct"/>
        <w:tblLook w:val="04A0" w:firstRow="1" w:lastRow="0" w:firstColumn="1" w:lastColumn="0" w:noHBand="0" w:noVBand="1"/>
        <w:tblCaption w:val="Explosives hazard category: Division 1.5 "/>
        <w:tblDescription w:val="This table provides information on the hazard category, signal word, hazard statements and AGD symbol for Explosives hazard category: Division 1.5: May mass explode in fire. Advice about how these label elements should be applied is found throughout the Code of Practice. "/>
      </w:tblPr>
      <w:tblGrid>
        <w:gridCol w:w="1861"/>
        <w:gridCol w:w="1424"/>
        <w:gridCol w:w="4433"/>
        <w:gridCol w:w="2600"/>
      </w:tblGrid>
      <w:tr w:rsidR="00FA00E2" w:rsidRPr="00CF01C8" w:rsidTr="00FA00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 w:type="pct"/>
          </w:tcPr>
          <w:p w:rsidR="00FA00E2" w:rsidRPr="00CF01C8" w:rsidRDefault="00FA00E2" w:rsidP="00FA00E2">
            <w:pPr>
              <w:keepNext/>
              <w:keepLines/>
              <w:rPr>
                <w:sz w:val="18"/>
                <w:szCs w:val="18"/>
              </w:rPr>
            </w:pPr>
            <w:r w:rsidRPr="00CF01C8">
              <w:rPr>
                <w:sz w:val="18"/>
                <w:szCs w:val="18"/>
              </w:rPr>
              <w:lastRenderedPageBreak/>
              <w:t>Hazard category</w:t>
            </w:r>
          </w:p>
        </w:tc>
        <w:tc>
          <w:tcPr>
            <w:tcW w:w="690" w:type="pct"/>
          </w:tcPr>
          <w:p w:rsidR="00FA00E2" w:rsidRPr="00CF01C8" w:rsidRDefault="00FA00E2" w:rsidP="00FA00E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F01C8">
              <w:rPr>
                <w:sz w:val="18"/>
                <w:szCs w:val="18"/>
              </w:rPr>
              <w:t>Signal word</w:t>
            </w:r>
          </w:p>
        </w:tc>
        <w:tc>
          <w:tcPr>
            <w:tcW w:w="2148" w:type="pct"/>
          </w:tcPr>
          <w:p w:rsidR="00FA00E2" w:rsidRPr="00CF01C8" w:rsidRDefault="00FA00E2" w:rsidP="00FA00E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F01C8">
              <w:rPr>
                <w:sz w:val="18"/>
                <w:szCs w:val="18"/>
              </w:rPr>
              <w:t>Hazard statement</w:t>
            </w:r>
          </w:p>
        </w:tc>
        <w:tc>
          <w:tcPr>
            <w:tcW w:w="1260" w:type="pct"/>
          </w:tcPr>
          <w:p w:rsidR="00FA00E2" w:rsidRPr="00CF01C8" w:rsidRDefault="00FA00E2" w:rsidP="00FA00E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F01C8">
              <w:rPr>
                <w:sz w:val="18"/>
                <w:szCs w:val="18"/>
              </w:rPr>
              <w:t>Symbol</w:t>
            </w:r>
            <w:r>
              <w:rPr>
                <w:sz w:val="18"/>
                <w:szCs w:val="18"/>
              </w:rPr>
              <w:t>*</w:t>
            </w:r>
          </w:p>
        </w:tc>
      </w:tr>
      <w:tr w:rsidR="00FA00E2" w:rsidRPr="006C7B1E" w:rsidTr="00FA00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 w:type="pct"/>
          </w:tcPr>
          <w:p w:rsidR="00FA00E2" w:rsidRPr="006C7B1E" w:rsidRDefault="00FA00E2" w:rsidP="00FA00E2">
            <w:pPr>
              <w:keepNext/>
              <w:keepLines/>
              <w:spacing w:before="40" w:after="40"/>
              <w:rPr>
                <w:sz w:val="18"/>
                <w:szCs w:val="18"/>
              </w:rPr>
            </w:pPr>
            <w:r w:rsidRPr="006C7B1E">
              <w:rPr>
                <w:sz w:val="18"/>
                <w:szCs w:val="18"/>
              </w:rPr>
              <w:t>Division 1.5</w:t>
            </w:r>
          </w:p>
        </w:tc>
        <w:tc>
          <w:tcPr>
            <w:tcW w:w="690" w:type="pct"/>
          </w:tcPr>
          <w:p w:rsidR="00FA00E2" w:rsidRPr="006C7B1E" w:rsidRDefault="00FA00E2" w:rsidP="00FA00E2">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6C7B1E">
              <w:rPr>
                <w:sz w:val="18"/>
                <w:szCs w:val="18"/>
              </w:rPr>
              <w:t>Danger</w:t>
            </w:r>
          </w:p>
        </w:tc>
        <w:tc>
          <w:tcPr>
            <w:tcW w:w="2148" w:type="pct"/>
          </w:tcPr>
          <w:p w:rsidR="00FA00E2" w:rsidRPr="006C7B1E" w:rsidRDefault="00FA00E2" w:rsidP="00FA00E2">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6C7B1E">
              <w:rPr>
                <w:sz w:val="18"/>
                <w:szCs w:val="18"/>
              </w:rPr>
              <w:t xml:space="preserve">H205 </w:t>
            </w:r>
            <w:r w:rsidRPr="00FA00E2">
              <w:rPr>
                <w:rStyle w:val="Emphasised"/>
                <w:color w:val="CB6015" w:themeColor="text2"/>
                <w:sz w:val="18"/>
                <w:szCs w:val="18"/>
              </w:rPr>
              <w:t>May mass explode in fire</w:t>
            </w:r>
          </w:p>
        </w:tc>
        <w:tc>
          <w:tcPr>
            <w:tcW w:w="1260" w:type="pct"/>
          </w:tcPr>
          <w:p w:rsidR="00FA00E2" w:rsidRPr="006C7B1E" w:rsidRDefault="00FA00E2" w:rsidP="00FA00E2">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6C7B1E">
              <w:rPr>
                <w:noProof/>
                <w:sz w:val="18"/>
                <w:szCs w:val="18"/>
                <w:lang w:eastAsia="en-AU"/>
              </w:rPr>
              <w:drawing>
                <wp:inline distT="0" distB="0" distL="0" distR="0" wp14:anchorId="22A03EFF" wp14:editId="789D8ED4">
                  <wp:extent cx="415290" cy="415290"/>
                  <wp:effectExtent l="0" t="0" r="3810" b="3810"/>
                  <wp:docPr id="12" name="Picture 12" descr="This image is a AGD Code for the Transport of Dangerous Goods symbol of a 1.5 explosive hazard." title="1.5 explosiv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15290" cy="415290"/>
                          </a:xfrm>
                          <a:prstGeom prst="rect">
                            <a:avLst/>
                          </a:prstGeom>
                          <a:noFill/>
                          <a:ln>
                            <a:noFill/>
                          </a:ln>
                        </pic:spPr>
                      </pic:pic>
                    </a:graphicData>
                  </a:graphic>
                </wp:inline>
              </w:drawing>
            </w:r>
          </w:p>
        </w:tc>
      </w:tr>
    </w:tbl>
    <w:p w:rsidR="00E41A52" w:rsidRDefault="00E41A52" w:rsidP="00E41A52">
      <w:pPr>
        <w:pStyle w:val="TOCHeading"/>
      </w:pPr>
      <w:r w:rsidRPr="00670D4F">
        <w:t>Explosives</w:t>
      </w:r>
    </w:p>
    <w:p w:rsidR="00FA00E2" w:rsidRDefault="00FA00E2" w:rsidP="00FA00E2">
      <w:pPr>
        <w:rPr>
          <w:rStyle w:val="Emphasised"/>
        </w:rPr>
      </w:pPr>
    </w:p>
    <w:p w:rsidR="00B62AB0" w:rsidRDefault="00B62AB0" w:rsidP="00FA00E2">
      <w:pPr>
        <w:rPr>
          <w:rStyle w:val="Emphasised"/>
        </w:rPr>
      </w:pPr>
    </w:p>
    <w:p w:rsidR="00E41A52" w:rsidRPr="00FA00E2" w:rsidRDefault="00E41A52" w:rsidP="00FA00E2">
      <w:pPr>
        <w:rPr>
          <w:rStyle w:val="Emphasised"/>
        </w:rPr>
      </w:pPr>
      <w:r w:rsidRPr="00FA00E2">
        <w:rPr>
          <w:rStyle w:val="Emphasised"/>
        </w:rPr>
        <w:t>Precautionary statements</w:t>
      </w:r>
    </w:p>
    <w:tbl>
      <w:tblPr>
        <w:tblStyle w:val="PlainTable4"/>
        <w:tblW w:w="5000" w:type="pct"/>
        <w:tblLook w:val="04A0" w:firstRow="1" w:lastRow="0" w:firstColumn="1" w:lastColumn="0" w:noHBand="0" w:noVBand="1"/>
        <w:tblCaption w:val="Precautionary statements for Explosives hazard category : Division 1.5 "/>
        <w:tblDescription w:val="This table provides information the Prevention, Response, Storage and Disposal of Explosives with hazard category: Division 1.5.  Advice about how these label elements should be applied is found throughout the Code of Practice."/>
      </w:tblPr>
      <w:tblGrid>
        <w:gridCol w:w="2579"/>
        <w:gridCol w:w="2579"/>
        <w:gridCol w:w="2580"/>
        <w:gridCol w:w="2580"/>
      </w:tblGrid>
      <w:tr w:rsidR="00E41A52" w:rsidRPr="00343C33" w:rsidTr="00FA00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E41A52" w:rsidRPr="00343C33" w:rsidRDefault="00E41A52" w:rsidP="00E41A52">
            <w:pPr>
              <w:keepNext/>
              <w:keepLines/>
              <w:rPr>
                <w:sz w:val="18"/>
                <w:szCs w:val="18"/>
              </w:rPr>
            </w:pPr>
            <w:r w:rsidRPr="00343C33">
              <w:rPr>
                <w:sz w:val="18"/>
                <w:szCs w:val="18"/>
              </w:rPr>
              <w:t>Prevention</w:t>
            </w:r>
          </w:p>
        </w:tc>
        <w:tc>
          <w:tcPr>
            <w:tcW w:w="1250" w:type="pct"/>
          </w:tcPr>
          <w:p w:rsidR="00E41A52" w:rsidRPr="00343C33"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343C33">
              <w:rPr>
                <w:sz w:val="18"/>
                <w:szCs w:val="18"/>
              </w:rPr>
              <w:t>Response</w:t>
            </w:r>
          </w:p>
        </w:tc>
        <w:tc>
          <w:tcPr>
            <w:tcW w:w="1250" w:type="pct"/>
          </w:tcPr>
          <w:p w:rsidR="00E41A52" w:rsidRPr="00343C33"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343C33">
              <w:rPr>
                <w:sz w:val="18"/>
                <w:szCs w:val="18"/>
              </w:rPr>
              <w:t>Storage</w:t>
            </w:r>
          </w:p>
        </w:tc>
        <w:tc>
          <w:tcPr>
            <w:tcW w:w="1250" w:type="pct"/>
          </w:tcPr>
          <w:p w:rsidR="00E41A52" w:rsidRPr="00343C33"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343C33">
              <w:rPr>
                <w:sz w:val="18"/>
                <w:szCs w:val="18"/>
              </w:rPr>
              <w:t>Disposal</w:t>
            </w:r>
          </w:p>
        </w:tc>
      </w:tr>
      <w:tr w:rsidR="00980719" w:rsidRPr="006C7B1E" w:rsidTr="00FA00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980719" w:rsidRPr="00343C33" w:rsidRDefault="00980719" w:rsidP="00980719">
            <w:pPr>
              <w:spacing w:before="40" w:after="40"/>
              <w:rPr>
                <w:rFonts w:asciiTheme="minorHAnsi" w:hAnsiTheme="minorHAnsi" w:cs="Arial"/>
                <w:b w:val="0"/>
                <w:sz w:val="18"/>
                <w:szCs w:val="18"/>
              </w:rPr>
            </w:pPr>
            <w:r w:rsidRPr="00343C33">
              <w:rPr>
                <w:rFonts w:asciiTheme="minorHAnsi" w:hAnsiTheme="minorHAnsi" w:cs="Arial"/>
                <w:b w:val="0"/>
                <w:sz w:val="18"/>
                <w:szCs w:val="18"/>
              </w:rPr>
              <w:t>P210</w:t>
            </w:r>
          </w:p>
          <w:p w:rsidR="00980719" w:rsidRPr="00343C33" w:rsidRDefault="00980719" w:rsidP="00980719">
            <w:pPr>
              <w:spacing w:before="40" w:after="40"/>
              <w:rPr>
                <w:rStyle w:val="Emphasised"/>
                <w:rFonts w:asciiTheme="majorHAnsi" w:hAnsiTheme="majorHAnsi" w:cs="Arial"/>
                <w:b/>
                <w:color w:val="CB6015" w:themeColor="text2"/>
                <w:sz w:val="18"/>
                <w:szCs w:val="18"/>
              </w:rPr>
            </w:pPr>
            <w:r w:rsidRPr="00343C33">
              <w:rPr>
                <w:rStyle w:val="Emphasised"/>
                <w:rFonts w:asciiTheme="majorHAnsi" w:hAnsiTheme="majorHAnsi" w:cs="Arial"/>
                <w:b/>
                <w:color w:val="CB6015" w:themeColor="text2"/>
                <w:sz w:val="18"/>
                <w:szCs w:val="18"/>
              </w:rPr>
              <w:t>Keep away from heat, hot surfaces, sparks, open flames and other ignition sources. No smoking.</w:t>
            </w:r>
          </w:p>
          <w:p w:rsidR="00980719" w:rsidRPr="00343C33" w:rsidRDefault="00980719" w:rsidP="00980719">
            <w:pPr>
              <w:spacing w:before="40" w:after="40"/>
              <w:rPr>
                <w:rFonts w:asciiTheme="minorHAnsi" w:hAnsiTheme="minorHAnsi" w:cs="Arial"/>
                <w:b w:val="0"/>
                <w:sz w:val="18"/>
                <w:szCs w:val="18"/>
              </w:rPr>
            </w:pPr>
            <w:r w:rsidRPr="00343C33">
              <w:rPr>
                <w:rFonts w:asciiTheme="minorHAnsi" w:hAnsiTheme="minorHAnsi" w:cs="Arial"/>
                <w:b w:val="0"/>
                <w:sz w:val="18"/>
                <w:szCs w:val="18"/>
              </w:rPr>
              <w:t>P230</w:t>
            </w:r>
          </w:p>
          <w:p w:rsidR="00980719" w:rsidRPr="00343C33" w:rsidRDefault="00980719" w:rsidP="00980719">
            <w:pPr>
              <w:spacing w:before="40" w:after="40"/>
              <w:rPr>
                <w:rStyle w:val="Emphasised"/>
                <w:rFonts w:asciiTheme="majorHAnsi" w:hAnsiTheme="majorHAnsi" w:cs="Arial"/>
                <w:b/>
                <w:color w:val="CB6015" w:themeColor="text2"/>
                <w:sz w:val="18"/>
                <w:szCs w:val="18"/>
              </w:rPr>
            </w:pPr>
            <w:r w:rsidRPr="00343C33">
              <w:rPr>
                <w:rStyle w:val="Emphasised"/>
                <w:rFonts w:asciiTheme="majorHAnsi" w:hAnsiTheme="majorHAnsi" w:cs="Arial"/>
                <w:b/>
                <w:color w:val="CB6015" w:themeColor="text2"/>
                <w:sz w:val="18"/>
                <w:szCs w:val="18"/>
              </w:rPr>
              <w:t>Keep wetted with...</w:t>
            </w:r>
          </w:p>
          <w:p w:rsidR="00980719" w:rsidRPr="00343C33" w:rsidRDefault="00980719" w:rsidP="00980719">
            <w:pPr>
              <w:spacing w:before="40" w:after="40"/>
              <w:rPr>
                <w:rFonts w:asciiTheme="minorHAnsi" w:hAnsiTheme="minorHAnsi" w:cs="Arial"/>
                <w:b w:val="0"/>
                <w:sz w:val="18"/>
                <w:szCs w:val="18"/>
              </w:rPr>
            </w:pPr>
            <w:r w:rsidRPr="00343C33">
              <w:rPr>
                <w:rFonts w:asciiTheme="minorHAnsi" w:hAnsiTheme="minorHAnsi" w:cs="Arial"/>
                <w:b w:val="0"/>
                <w:sz w:val="18"/>
                <w:szCs w:val="18"/>
              </w:rPr>
              <w:t>Manufacturer/ supplier or the competent authority to specify appropriate material.</w:t>
            </w:r>
          </w:p>
          <w:p w:rsidR="00980719" w:rsidRPr="00343C33" w:rsidRDefault="00980719" w:rsidP="00980719">
            <w:pPr>
              <w:spacing w:before="40" w:after="40"/>
              <w:rPr>
                <w:rFonts w:asciiTheme="minorHAnsi" w:hAnsiTheme="minorHAnsi" w:cs="Arial"/>
                <w:b w:val="0"/>
                <w:i/>
                <w:sz w:val="18"/>
                <w:szCs w:val="18"/>
              </w:rPr>
            </w:pPr>
            <w:r w:rsidRPr="00343C33">
              <w:rPr>
                <w:rStyle w:val="Emphasised"/>
                <w:rFonts w:asciiTheme="minorHAnsi" w:hAnsiTheme="minorHAnsi" w:cs="Arial"/>
                <w:sz w:val="18"/>
                <w:szCs w:val="18"/>
              </w:rPr>
              <w:t>—</w:t>
            </w:r>
            <w:r w:rsidRPr="00343C33">
              <w:rPr>
                <w:rFonts w:asciiTheme="minorHAnsi" w:hAnsiTheme="minorHAnsi" w:cs="Arial"/>
                <w:b w:val="0"/>
                <w:i/>
                <w:sz w:val="18"/>
                <w:szCs w:val="18"/>
              </w:rPr>
              <w:t>for substances and mixtures which are wetted, diluted, dissolved or suspended with a phlegmatizer in order to reduce or suppress their explosive properties (desensitised explosives).</w:t>
            </w:r>
          </w:p>
          <w:p w:rsidR="00980719" w:rsidRPr="00343C33" w:rsidRDefault="00980719" w:rsidP="00980719">
            <w:pPr>
              <w:spacing w:before="40" w:after="40"/>
              <w:rPr>
                <w:rFonts w:asciiTheme="minorHAnsi" w:hAnsiTheme="minorHAnsi" w:cs="Arial"/>
                <w:b w:val="0"/>
                <w:sz w:val="18"/>
                <w:szCs w:val="18"/>
              </w:rPr>
            </w:pPr>
            <w:r w:rsidRPr="00343C33">
              <w:rPr>
                <w:rFonts w:asciiTheme="minorHAnsi" w:hAnsiTheme="minorHAnsi" w:cs="Arial"/>
                <w:b w:val="0"/>
                <w:sz w:val="18"/>
                <w:szCs w:val="18"/>
              </w:rPr>
              <w:t>P234</w:t>
            </w:r>
          </w:p>
          <w:p w:rsidR="00980719" w:rsidRPr="00343C33" w:rsidRDefault="00980719" w:rsidP="00980719">
            <w:pPr>
              <w:spacing w:before="40" w:after="40"/>
              <w:rPr>
                <w:rStyle w:val="Emphasised"/>
                <w:rFonts w:asciiTheme="majorHAnsi" w:hAnsiTheme="majorHAnsi" w:cs="Arial"/>
                <w:b/>
                <w:color w:val="CB6015" w:themeColor="text2"/>
                <w:sz w:val="18"/>
                <w:szCs w:val="18"/>
              </w:rPr>
            </w:pPr>
            <w:r w:rsidRPr="00343C33">
              <w:rPr>
                <w:rStyle w:val="Emphasised"/>
                <w:rFonts w:asciiTheme="majorHAnsi" w:hAnsiTheme="majorHAnsi" w:cs="Arial"/>
                <w:b/>
                <w:color w:val="CB6015" w:themeColor="text2"/>
                <w:sz w:val="18"/>
                <w:szCs w:val="18"/>
              </w:rPr>
              <w:t>Keep only in original packaging.</w:t>
            </w:r>
          </w:p>
          <w:p w:rsidR="00980719" w:rsidRPr="00343C33" w:rsidRDefault="00980719" w:rsidP="00980719">
            <w:pPr>
              <w:spacing w:before="40" w:after="40"/>
              <w:rPr>
                <w:rFonts w:asciiTheme="minorHAnsi" w:hAnsiTheme="minorHAnsi" w:cs="Arial"/>
                <w:b w:val="0"/>
                <w:sz w:val="18"/>
                <w:szCs w:val="18"/>
              </w:rPr>
            </w:pPr>
            <w:r w:rsidRPr="00343C33">
              <w:rPr>
                <w:rFonts w:asciiTheme="minorHAnsi" w:hAnsiTheme="minorHAnsi" w:cs="Arial"/>
                <w:b w:val="0"/>
                <w:sz w:val="18"/>
                <w:szCs w:val="18"/>
              </w:rPr>
              <w:t>P240</w:t>
            </w:r>
          </w:p>
          <w:p w:rsidR="00980719" w:rsidRPr="00343C33" w:rsidRDefault="00980719" w:rsidP="00980719">
            <w:pPr>
              <w:spacing w:before="40" w:after="40"/>
              <w:rPr>
                <w:rStyle w:val="Emphasised"/>
                <w:rFonts w:asciiTheme="majorHAnsi" w:hAnsiTheme="majorHAnsi" w:cs="Arial"/>
                <w:b/>
                <w:color w:val="CB6015" w:themeColor="text2"/>
                <w:sz w:val="18"/>
                <w:szCs w:val="18"/>
              </w:rPr>
            </w:pPr>
            <w:r w:rsidRPr="00343C33">
              <w:rPr>
                <w:rStyle w:val="Emphasised"/>
                <w:rFonts w:asciiTheme="majorHAnsi" w:hAnsiTheme="majorHAnsi" w:cs="Arial"/>
                <w:b/>
                <w:color w:val="CB6015" w:themeColor="text2"/>
                <w:sz w:val="18"/>
                <w:szCs w:val="18"/>
              </w:rPr>
              <w:t>Ground and bond container and receiving equipment.</w:t>
            </w:r>
          </w:p>
          <w:p w:rsidR="00980719" w:rsidRPr="00343C33" w:rsidRDefault="00980719" w:rsidP="00980719">
            <w:pPr>
              <w:spacing w:before="40" w:after="40"/>
              <w:rPr>
                <w:rFonts w:asciiTheme="minorHAnsi" w:hAnsiTheme="minorHAnsi" w:cs="Arial"/>
                <w:b w:val="0"/>
                <w:i/>
                <w:sz w:val="18"/>
                <w:szCs w:val="18"/>
              </w:rPr>
            </w:pPr>
            <w:r w:rsidRPr="00343C33">
              <w:rPr>
                <w:rFonts w:asciiTheme="minorHAnsi" w:hAnsiTheme="minorHAnsi" w:cs="Arial"/>
                <w:b w:val="0"/>
                <w:i/>
                <w:sz w:val="18"/>
                <w:szCs w:val="18"/>
              </w:rPr>
              <w:t>— if the explosive is electrostatically sensitive.</w:t>
            </w:r>
          </w:p>
          <w:p w:rsidR="00980719" w:rsidRPr="00343C33" w:rsidRDefault="00980719" w:rsidP="00980719">
            <w:pPr>
              <w:spacing w:before="40" w:after="40"/>
              <w:rPr>
                <w:rFonts w:asciiTheme="minorHAnsi" w:hAnsiTheme="minorHAnsi" w:cs="Arial"/>
                <w:b w:val="0"/>
                <w:sz w:val="18"/>
                <w:szCs w:val="18"/>
              </w:rPr>
            </w:pPr>
            <w:r w:rsidRPr="00343C33">
              <w:rPr>
                <w:rFonts w:asciiTheme="minorHAnsi" w:hAnsiTheme="minorHAnsi" w:cs="Arial"/>
                <w:b w:val="0"/>
                <w:sz w:val="18"/>
                <w:szCs w:val="18"/>
              </w:rPr>
              <w:t>P250</w:t>
            </w:r>
          </w:p>
          <w:p w:rsidR="00980719" w:rsidRPr="00343C33" w:rsidRDefault="00980719" w:rsidP="00980719">
            <w:pPr>
              <w:spacing w:before="40" w:after="40"/>
              <w:rPr>
                <w:rFonts w:asciiTheme="minorHAnsi" w:hAnsiTheme="minorHAnsi" w:cs="Arial"/>
                <w:b w:val="0"/>
                <w:sz w:val="18"/>
                <w:szCs w:val="18"/>
              </w:rPr>
            </w:pPr>
            <w:r w:rsidRPr="00343C33">
              <w:rPr>
                <w:rStyle w:val="Emphasised"/>
                <w:rFonts w:asciiTheme="majorHAnsi" w:hAnsiTheme="majorHAnsi" w:cs="Arial"/>
                <w:b/>
                <w:color w:val="CB6015" w:themeColor="text2"/>
                <w:sz w:val="18"/>
                <w:szCs w:val="18"/>
              </w:rPr>
              <w:t>Do not subject to grinding/shock/friction/…</w:t>
            </w:r>
            <w:r w:rsidRPr="00343C33">
              <w:rPr>
                <w:rFonts w:asciiTheme="minorHAnsi" w:hAnsiTheme="minorHAnsi" w:cs="Arial"/>
                <w:b w:val="0"/>
                <w:color w:val="CB6015" w:themeColor="text2"/>
                <w:sz w:val="18"/>
                <w:szCs w:val="18"/>
              </w:rPr>
              <w:t xml:space="preserve"> </w:t>
            </w:r>
            <w:r w:rsidRPr="00343C33">
              <w:rPr>
                <w:rFonts w:asciiTheme="minorHAnsi" w:hAnsiTheme="minorHAnsi" w:cs="Arial"/>
                <w:b w:val="0"/>
                <w:sz w:val="18"/>
                <w:szCs w:val="18"/>
              </w:rPr>
              <w:t>Manufacturer/supplier or the competent authority to specify applicable rough handling.</w:t>
            </w:r>
          </w:p>
          <w:p w:rsidR="00980719" w:rsidRPr="00343C33" w:rsidRDefault="00980719" w:rsidP="00980719">
            <w:pPr>
              <w:spacing w:before="40" w:after="40"/>
              <w:rPr>
                <w:rFonts w:asciiTheme="minorHAnsi" w:hAnsiTheme="minorHAnsi" w:cs="Arial"/>
                <w:b w:val="0"/>
                <w:i/>
                <w:sz w:val="18"/>
                <w:szCs w:val="18"/>
              </w:rPr>
            </w:pPr>
            <w:r w:rsidRPr="00343C33">
              <w:rPr>
                <w:rFonts w:asciiTheme="minorHAnsi" w:hAnsiTheme="minorHAnsi" w:cs="Arial"/>
                <w:b w:val="0"/>
                <w:i/>
                <w:sz w:val="18"/>
                <w:szCs w:val="18"/>
              </w:rPr>
              <w:t>— if the explosive is mechanically sensitive.</w:t>
            </w:r>
          </w:p>
          <w:p w:rsidR="00980719" w:rsidRPr="00343C33" w:rsidRDefault="00980719" w:rsidP="00980719">
            <w:pPr>
              <w:spacing w:before="40" w:after="40"/>
              <w:rPr>
                <w:rFonts w:asciiTheme="minorHAnsi" w:hAnsiTheme="minorHAnsi" w:cs="Arial"/>
                <w:b w:val="0"/>
                <w:sz w:val="18"/>
                <w:szCs w:val="18"/>
              </w:rPr>
            </w:pPr>
            <w:r w:rsidRPr="00343C33">
              <w:rPr>
                <w:rFonts w:asciiTheme="minorHAnsi" w:hAnsiTheme="minorHAnsi" w:cs="Arial"/>
                <w:b w:val="0"/>
                <w:sz w:val="18"/>
                <w:szCs w:val="18"/>
              </w:rPr>
              <w:t>P280</w:t>
            </w:r>
          </w:p>
          <w:p w:rsidR="00980719" w:rsidRPr="00343C33" w:rsidRDefault="00980719" w:rsidP="00980719">
            <w:pPr>
              <w:spacing w:before="40" w:after="40"/>
              <w:rPr>
                <w:rFonts w:cs="Arial"/>
                <w:sz w:val="18"/>
                <w:szCs w:val="18"/>
              </w:rPr>
            </w:pPr>
            <w:r w:rsidRPr="00343C33">
              <w:rPr>
                <w:rStyle w:val="Emphasised"/>
                <w:rFonts w:asciiTheme="majorHAnsi" w:hAnsiTheme="majorHAnsi" w:cs="Arial"/>
                <w:b/>
                <w:color w:val="CB6015" w:themeColor="text2"/>
                <w:sz w:val="18"/>
                <w:szCs w:val="18"/>
              </w:rPr>
              <w:t>Use protective gloves /protective clothing/eye protection/ face protection/hearing protection/…</w:t>
            </w:r>
            <w:r w:rsidRPr="00343C33">
              <w:rPr>
                <w:rFonts w:asciiTheme="minorHAnsi" w:hAnsiTheme="minorHAnsi" w:cs="Arial"/>
                <w:b w:val="0"/>
                <w:color w:val="CB6015" w:themeColor="text2"/>
                <w:sz w:val="18"/>
                <w:szCs w:val="18"/>
              </w:rPr>
              <w:t xml:space="preserve"> </w:t>
            </w:r>
            <w:r w:rsidRPr="00343C33">
              <w:rPr>
                <w:rFonts w:asciiTheme="minorHAnsi" w:hAnsiTheme="minorHAnsi" w:cs="Arial"/>
                <w:b w:val="0"/>
                <w:sz w:val="18"/>
                <w:szCs w:val="18"/>
              </w:rPr>
              <w:t>Manufacturer/supplier or the competent Authority to specify the appropriate personal protective equipment.</w:t>
            </w:r>
          </w:p>
        </w:tc>
        <w:tc>
          <w:tcPr>
            <w:tcW w:w="1250" w:type="pct"/>
          </w:tcPr>
          <w:p w:rsidR="00980719" w:rsidRPr="00343C33" w:rsidRDefault="00980719" w:rsidP="00980719">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r w:rsidRPr="00343C33">
              <w:rPr>
                <w:rFonts w:cs="Arial"/>
                <w:sz w:val="18"/>
                <w:szCs w:val="18"/>
              </w:rPr>
              <w:t>P370 + P372 + P380 + P373</w:t>
            </w:r>
          </w:p>
          <w:p w:rsidR="00980719" w:rsidRPr="00343C33" w:rsidRDefault="00980719" w:rsidP="00980719">
            <w:pPr>
              <w:spacing w:before="40" w:after="40"/>
              <w:cnfStyle w:val="000000100000" w:firstRow="0" w:lastRow="0" w:firstColumn="0" w:lastColumn="0" w:oddVBand="0" w:evenVBand="0" w:oddHBand="1" w:evenHBand="0" w:firstRowFirstColumn="0" w:firstRowLastColumn="0" w:lastRowFirstColumn="0" w:lastRowLastColumn="0"/>
              <w:rPr>
                <w:rStyle w:val="Emphasised"/>
                <w:rFonts w:cs="Arial"/>
                <w:sz w:val="18"/>
                <w:szCs w:val="18"/>
              </w:rPr>
            </w:pPr>
            <w:r w:rsidRPr="00343C33">
              <w:rPr>
                <w:rStyle w:val="Emphasised"/>
                <w:rFonts w:cs="Arial"/>
                <w:color w:val="CB6015" w:themeColor="text2"/>
                <w:sz w:val="18"/>
                <w:szCs w:val="18"/>
              </w:rPr>
              <w:t>In case of fire: Explosion risk. Evacuate area. DO NOT fight fire when fire reaches explosives.</w:t>
            </w:r>
          </w:p>
        </w:tc>
        <w:tc>
          <w:tcPr>
            <w:tcW w:w="1250" w:type="pct"/>
          </w:tcPr>
          <w:p w:rsidR="00980719" w:rsidRPr="00343C33" w:rsidRDefault="00980719" w:rsidP="00980719">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r w:rsidRPr="00343C33">
              <w:rPr>
                <w:rFonts w:cs="Arial"/>
                <w:sz w:val="18"/>
                <w:szCs w:val="18"/>
              </w:rPr>
              <w:t>P401</w:t>
            </w:r>
          </w:p>
          <w:p w:rsidR="00980719" w:rsidRPr="00343C33" w:rsidRDefault="00980719" w:rsidP="00980719">
            <w:pPr>
              <w:spacing w:before="40" w:after="40"/>
              <w:cnfStyle w:val="000000100000" w:firstRow="0" w:lastRow="0" w:firstColumn="0" w:lastColumn="0" w:oddVBand="0" w:evenVBand="0" w:oddHBand="1" w:evenHBand="0" w:firstRowFirstColumn="0" w:firstRowLastColumn="0" w:lastRowFirstColumn="0" w:lastRowLastColumn="0"/>
              <w:rPr>
                <w:rStyle w:val="Emphasised"/>
                <w:rFonts w:cs="Arial"/>
                <w:color w:val="CB6015" w:themeColor="text2"/>
                <w:sz w:val="18"/>
                <w:szCs w:val="18"/>
              </w:rPr>
            </w:pPr>
            <w:r w:rsidRPr="00343C33">
              <w:rPr>
                <w:rStyle w:val="Emphasised"/>
                <w:rFonts w:cs="Arial"/>
                <w:color w:val="CB6015" w:themeColor="text2"/>
                <w:sz w:val="18"/>
                <w:szCs w:val="18"/>
              </w:rPr>
              <w:t xml:space="preserve">Store in accordance with ... </w:t>
            </w:r>
          </w:p>
          <w:p w:rsidR="00980719" w:rsidRPr="00343C33" w:rsidRDefault="00980719" w:rsidP="00980719">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r w:rsidRPr="00343C33">
              <w:rPr>
                <w:rFonts w:cs="Arial"/>
                <w:sz w:val="18"/>
                <w:szCs w:val="18"/>
              </w:rPr>
              <w:t>…manufacturer/supplier or the competent authority to specify local/regional/ national/international regulations as applicable.</w:t>
            </w:r>
          </w:p>
        </w:tc>
        <w:tc>
          <w:tcPr>
            <w:tcW w:w="1250" w:type="pct"/>
          </w:tcPr>
          <w:p w:rsidR="00980719" w:rsidRPr="00343C33" w:rsidRDefault="00980719" w:rsidP="00980719">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r w:rsidRPr="00343C33">
              <w:rPr>
                <w:rFonts w:cs="Arial"/>
                <w:sz w:val="18"/>
                <w:szCs w:val="18"/>
              </w:rPr>
              <w:t>P503</w:t>
            </w:r>
          </w:p>
          <w:p w:rsidR="00980719" w:rsidRPr="00343C33" w:rsidRDefault="00980719" w:rsidP="00980719">
            <w:pPr>
              <w:spacing w:before="40" w:after="40"/>
              <w:cnfStyle w:val="000000100000" w:firstRow="0" w:lastRow="0" w:firstColumn="0" w:lastColumn="0" w:oddVBand="0" w:evenVBand="0" w:oddHBand="1" w:evenHBand="0" w:firstRowFirstColumn="0" w:firstRowLastColumn="0" w:lastRowFirstColumn="0" w:lastRowLastColumn="0"/>
              <w:rPr>
                <w:rStyle w:val="Emphasised"/>
                <w:rFonts w:cs="Arial"/>
                <w:color w:val="CB6015" w:themeColor="text2"/>
                <w:sz w:val="18"/>
                <w:szCs w:val="18"/>
              </w:rPr>
            </w:pPr>
            <w:r w:rsidRPr="00343C33">
              <w:rPr>
                <w:rStyle w:val="Emphasised"/>
                <w:rFonts w:cs="Arial"/>
                <w:color w:val="CB6015" w:themeColor="text2"/>
                <w:sz w:val="18"/>
                <w:szCs w:val="18"/>
              </w:rPr>
              <w:t>Refer to manufacturer/supplier/… for information on disposal/recovery/recycling.</w:t>
            </w:r>
          </w:p>
          <w:p w:rsidR="00980719" w:rsidRPr="00351FDE" w:rsidRDefault="00980719" w:rsidP="00980719">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r w:rsidRPr="00343C33">
              <w:rPr>
                <w:rFonts w:cs="Arial"/>
                <w:sz w:val="18"/>
                <w:szCs w:val="18"/>
              </w:rPr>
              <w:t>… manufacturer/supplier or the competent authority to specify appropriate source of information in accordance with local/regional/ national/international regulations as applicable.</w:t>
            </w:r>
          </w:p>
        </w:tc>
      </w:tr>
    </w:tbl>
    <w:p w:rsidR="00E41A52" w:rsidRPr="00FA00E2" w:rsidRDefault="00E41A52" w:rsidP="00FA00E2">
      <w:pPr>
        <w:rPr>
          <w:sz w:val="20"/>
        </w:rPr>
      </w:pPr>
      <w:r w:rsidRPr="00FA00E2">
        <w:rPr>
          <w:b/>
          <w:sz w:val="20"/>
        </w:rPr>
        <w:t>*</w:t>
      </w:r>
      <w:r w:rsidRPr="00FA00E2">
        <w:rPr>
          <w:b/>
          <w:bCs/>
          <w:sz w:val="20"/>
        </w:rPr>
        <w:t>Note</w:t>
      </w:r>
      <w:r w:rsidRPr="00FA00E2">
        <w:rPr>
          <w:sz w:val="20"/>
        </w:rPr>
        <w:t>: This symbol is according to the ADG Code for the Transport of Dangerous Goods</w:t>
      </w:r>
    </w:p>
    <w:p w:rsidR="00E41A52" w:rsidRDefault="00E41A52" w:rsidP="00E41A52">
      <w:pPr>
        <w:pStyle w:val="TOCHeading"/>
      </w:pPr>
      <w:r w:rsidRPr="00670D4F">
        <w:lastRenderedPageBreak/>
        <w:t>Explosives</w:t>
      </w:r>
    </w:p>
    <w:tbl>
      <w:tblPr>
        <w:tblStyle w:val="PlainTable4"/>
        <w:tblW w:w="5000" w:type="pct"/>
        <w:tblLook w:val="04A0" w:firstRow="1" w:lastRow="0" w:firstColumn="1" w:lastColumn="0" w:noHBand="0" w:noVBand="1"/>
        <w:tblCaption w:val="Explosives hazard category: Division 1.6"/>
        <w:tblDescription w:val="This table provides information on the hazard category, signal word, hazard statement and AGD symbol for Explosives hazard category: Division: 1.6: There is no hazard statement for this category. Advice about how these label elements should be applied is found throughout the Code of Practice."/>
      </w:tblPr>
      <w:tblGrid>
        <w:gridCol w:w="1862"/>
        <w:gridCol w:w="1900"/>
        <w:gridCol w:w="3956"/>
        <w:gridCol w:w="2600"/>
      </w:tblGrid>
      <w:tr w:rsidR="00E41A52" w:rsidRPr="00CF01C8" w:rsidTr="00FA00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 w:type="pct"/>
          </w:tcPr>
          <w:p w:rsidR="00E41A52" w:rsidRPr="00CF01C8" w:rsidRDefault="00E41A52" w:rsidP="00E41A52">
            <w:pPr>
              <w:keepNext/>
              <w:keepLines/>
              <w:rPr>
                <w:sz w:val="18"/>
                <w:szCs w:val="18"/>
              </w:rPr>
            </w:pPr>
            <w:r w:rsidRPr="00CF01C8">
              <w:rPr>
                <w:sz w:val="18"/>
                <w:szCs w:val="18"/>
              </w:rPr>
              <w:t>Hazard category</w:t>
            </w:r>
          </w:p>
        </w:tc>
        <w:tc>
          <w:tcPr>
            <w:tcW w:w="920" w:type="pct"/>
          </w:tcPr>
          <w:p w:rsidR="00E41A52" w:rsidRPr="00CF01C8"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F01C8">
              <w:rPr>
                <w:sz w:val="18"/>
                <w:szCs w:val="18"/>
              </w:rPr>
              <w:t>Signal word</w:t>
            </w:r>
          </w:p>
        </w:tc>
        <w:tc>
          <w:tcPr>
            <w:tcW w:w="1917" w:type="pct"/>
          </w:tcPr>
          <w:p w:rsidR="00E41A52" w:rsidRPr="00CF01C8"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F01C8">
              <w:rPr>
                <w:sz w:val="18"/>
                <w:szCs w:val="18"/>
              </w:rPr>
              <w:t>Hazard statement</w:t>
            </w:r>
          </w:p>
        </w:tc>
        <w:tc>
          <w:tcPr>
            <w:tcW w:w="1260" w:type="pct"/>
          </w:tcPr>
          <w:p w:rsidR="00E41A52" w:rsidRPr="00CF01C8"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F01C8">
              <w:rPr>
                <w:sz w:val="18"/>
                <w:szCs w:val="18"/>
              </w:rPr>
              <w:t>Symbol</w:t>
            </w:r>
            <w:r>
              <w:rPr>
                <w:sz w:val="18"/>
                <w:szCs w:val="18"/>
              </w:rPr>
              <w:t>*</w:t>
            </w:r>
          </w:p>
        </w:tc>
      </w:tr>
      <w:tr w:rsidR="00E41A52" w:rsidRPr="006C7B1E" w:rsidTr="00FA00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 w:type="pct"/>
          </w:tcPr>
          <w:p w:rsidR="00E41A52" w:rsidRPr="006C7B1E" w:rsidRDefault="00E41A52" w:rsidP="00E41A52">
            <w:pPr>
              <w:keepNext/>
              <w:keepLines/>
              <w:spacing w:before="40" w:after="40"/>
              <w:rPr>
                <w:sz w:val="18"/>
                <w:szCs w:val="18"/>
              </w:rPr>
            </w:pPr>
            <w:r w:rsidRPr="00FC089D">
              <w:rPr>
                <w:sz w:val="18"/>
                <w:szCs w:val="18"/>
              </w:rPr>
              <w:t>Division 1.6</w:t>
            </w:r>
          </w:p>
        </w:tc>
        <w:tc>
          <w:tcPr>
            <w:tcW w:w="920" w:type="pct"/>
          </w:tcPr>
          <w:p w:rsidR="00E41A52" w:rsidRPr="00FC089D" w:rsidRDefault="00E41A52" w:rsidP="00E41A52">
            <w:pPr>
              <w:keepNext/>
              <w:keepLines/>
              <w:spacing w:before="40" w:after="40"/>
              <w:cnfStyle w:val="000000100000" w:firstRow="0" w:lastRow="0" w:firstColumn="0" w:lastColumn="0" w:oddVBand="0" w:evenVBand="0" w:oddHBand="1" w:evenHBand="0" w:firstRowFirstColumn="0" w:firstRowLastColumn="0" w:lastRowFirstColumn="0" w:lastRowLastColumn="0"/>
              <w:rPr>
                <w:i/>
                <w:sz w:val="18"/>
                <w:szCs w:val="18"/>
              </w:rPr>
            </w:pPr>
            <w:r w:rsidRPr="00FC089D">
              <w:rPr>
                <w:i/>
                <w:sz w:val="18"/>
                <w:szCs w:val="18"/>
              </w:rPr>
              <w:t>No signal word</w:t>
            </w:r>
          </w:p>
        </w:tc>
        <w:tc>
          <w:tcPr>
            <w:tcW w:w="1917" w:type="pct"/>
          </w:tcPr>
          <w:p w:rsidR="00E41A52" w:rsidRPr="00FC089D" w:rsidRDefault="00E41A52" w:rsidP="00E41A52">
            <w:pPr>
              <w:keepNext/>
              <w:keepLines/>
              <w:spacing w:before="40" w:after="40"/>
              <w:cnfStyle w:val="000000100000" w:firstRow="0" w:lastRow="0" w:firstColumn="0" w:lastColumn="0" w:oddVBand="0" w:evenVBand="0" w:oddHBand="1" w:evenHBand="0" w:firstRowFirstColumn="0" w:firstRowLastColumn="0" w:lastRowFirstColumn="0" w:lastRowLastColumn="0"/>
              <w:rPr>
                <w:i/>
                <w:sz w:val="18"/>
                <w:szCs w:val="18"/>
              </w:rPr>
            </w:pPr>
            <w:r w:rsidRPr="00FC089D">
              <w:rPr>
                <w:i/>
                <w:sz w:val="18"/>
                <w:szCs w:val="18"/>
              </w:rPr>
              <w:t>No hazard statement</w:t>
            </w:r>
          </w:p>
        </w:tc>
        <w:tc>
          <w:tcPr>
            <w:tcW w:w="1260" w:type="pct"/>
          </w:tcPr>
          <w:p w:rsidR="00E41A52" w:rsidRPr="006C7B1E" w:rsidRDefault="00E41A52" w:rsidP="00E41A52">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C4FD0">
              <w:rPr>
                <w:rFonts w:ascii="Times New Roman" w:hAnsi="Times New Roman"/>
                <w:noProof/>
                <w:lang w:eastAsia="en-AU"/>
              </w:rPr>
              <w:drawing>
                <wp:inline distT="0" distB="0" distL="0" distR="0" wp14:anchorId="1A3BA0C8" wp14:editId="7C93E41B">
                  <wp:extent cx="407670" cy="407670"/>
                  <wp:effectExtent l="0" t="0" r="0" b="0"/>
                  <wp:docPr id="14" name="Picture 14" descr="This image is the AGD symbol for hazard category 1.6 explosives." title=" 1.6 explosi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odel No 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07670" cy="407670"/>
                          </a:xfrm>
                          <a:prstGeom prst="rect">
                            <a:avLst/>
                          </a:prstGeom>
                          <a:noFill/>
                          <a:ln>
                            <a:noFill/>
                          </a:ln>
                        </pic:spPr>
                      </pic:pic>
                    </a:graphicData>
                  </a:graphic>
                </wp:inline>
              </w:drawing>
            </w:r>
          </w:p>
        </w:tc>
      </w:tr>
    </w:tbl>
    <w:p w:rsidR="00FA00E2" w:rsidRDefault="00FA00E2" w:rsidP="00FA00E2">
      <w:pPr>
        <w:rPr>
          <w:rStyle w:val="Emphasised"/>
        </w:rPr>
      </w:pPr>
    </w:p>
    <w:p w:rsidR="00E41A52" w:rsidRPr="00FA00E2" w:rsidRDefault="00E41A52" w:rsidP="00FA00E2">
      <w:pPr>
        <w:rPr>
          <w:rStyle w:val="Emphasised"/>
        </w:rPr>
      </w:pPr>
      <w:r w:rsidRPr="00FA00E2">
        <w:rPr>
          <w:rStyle w:val="Emphasised"/>
        </w:rPr>
        <w:t>Precautionary statements</w:t>
      </w:r>
    </w:p>
    <w:tbl>
      <w:tblPr>
        <w:tblStyle w:val="PlainTable4"/>
        <w:tblW w:w="5000" w:type="pct"/>
        <w:tblLook w:val="04A0" w:firstRow="1" w:lastRow="0" w:firstColumn="1" w:lastColumn="0" w:noHBand="0" w:noVBand="1"/>
        <w:tblCaption w:val="Precautionary statements for Explosives hazard category Division 1.6"/>
        <w:tblDescription w:val="This table does not identify any precautionary statements for Division 1.6 hazard category. Advice about how these label elements should be applied is found throughout the Code of Practice."/>
      </w:tblPr>
      <w:tblGrid>
        <w:gridCol w:w="2579"/>
        <w:gridCol w:w="2579"/>
        <w:gridCol w:w="2580"/>
        <w:gridCol w:w="2580"/>
      </w:tblGrid>
      <w:tr w:rsidR="00E41A52" w:rsidRPr="00CF01C8" w:rsidTr="00FA00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E41A52" w:rsidRPr="00CF01C8" w:rsidRDefault="00E41A52" w:rsidP="00E41A52">
            <w:pPr>
              <w:keepNext/>
              <w:keepLines/>
              <w:rPr>
                <w:sz w:val="18"/>
                <w:szCs w:val="18"/>
              </w:rPr>
            </w:pPr>
            <w:r w:rsidRPr="00CF01C8">
              <w:rPr>
                <w:sz w:val="18"/>
                <w:szCs w:val="18"/>
              </w:rPr>
              <w:t>Prevention</w:t>
            </w:r>
          </w:p>
        </w:tc>
        <w:tc>
          <w:tcPr>
            <w:tcW w:w="1250" w:type="pct"/>
          </w:tcPr>
          <w:p w:rsidR="00E41A52" w:rsidRPr="00CF01C8"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F01C8">
              <w:rPr>
                <w:sz w:val="18"/>
                <w:szCs w:val="18"/>
              </w:rPr>
              <w:t>Response</w:t>
            </w:r>
          </w:p>
        </w:tc>
        <w:tc>
          <w:tcPr>
            <w:tcW w:w="1250" w:type="pct"/>
          </w:tcPr>
          <w:p w:rsidR="00E41A52" w:rsidRPr="00CF01C8"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F01C8">
              <w:rPr>
                <w:sz w:val="18"/>
                <w:szCs w:val="18"/>
              </w:rPr>
              <w:t>Storage</w:t>
            </w:r>
          </w:p>
        </w:tc>
        <w:tc>
          <w:tcPr>
            <w:tcW w:w="1250" w:type="pct"/>
          </w:tcPr>
          <w:p w:rsidR="00E41A52" w:rsidRPr="00CF01C8"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F01C8">
              <w:rPr>
                <w:sz w:val="18"/>
                <w:szCs w:val="18"/>
              </w:rPr>
              <w:t>Disposal</w:t>
            </w:r>
          </w:p>
        </w:tc>
      </w:tr>
      <w:tr w:rsidR="00E41A52" w:rsidRPr="000D6223" w:rsidTr="00FA00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E41A52" w:rsidRPr="006D01FD" w:rsidRDefault="00E41A52" w:rsidP="00E41A52">
            <w:pPr>
              <w:spacing w:before="40" w:after="40"/>
              <w:rPr>
                <w:b w:val="0"/>
                <w:i/>
                <w:sz w:val="18"/>
                <w:szCs w:val="18"/>
              </w:rPr>
            </w:pPr>
            <w:r w:rsidRPr="006D01FD">
              <w:rPr>
                <w:b w:val="0"/>
                <w:i/>
                <w:sz w:val="18"/>
                <w:szCs w:val="18"/>
              </w:rPr>
              <w:t>No precautionary statements</w:t>
            </w:r>
          </w:p>
        </w:tc>
        <w:tc>
          <w:tcPr>
            <w:tcW w:w="1250" w:type="pct"/>
          </w:tcPr>
          <w:p w:rsidR="00E41A52" w:rsidRPr="000D6223" w:rsidRDefault="00E41A52" w:rsidP="00E41A52">
            <w:pPr>
              <w:spacing w:before="40" w:after="40"/>
              <w:cnfStyle w:val="000000100000" w:firstRow="0" w:lastRow="0" w:firstColumn="0" w:lastColumn="0" w:oddVBand="0" w:evenVBand="0" w:oddHBand="1" w:evenHBand="0" w:firstRowFirstColumn="0" w:firstRowLastColumn="0" w:lastRowFirstColumn="0" w:lastRowLastColumn="0"/>
              <w:rPr>
                <w:i/>
                <w:sz w:val="18"/>
                <w:szCs w:val="18"/>
              </w:rPr>
            </w:pPr>
            <w:r w:rsidRPr="000D6223">
              <w:rPr>
                <w:i/>
                <w:sz w:val="18"/>
                <w:szCs w:val="18"/>
              </w:rPr>
              <w:t>No precautionary statements</w:t>
            </w:r>
          </w:p>
        </w:tc>
        <w:tc>
          <w:tcPr>
            <w:tcW w:w="1250" w:type="pct"/>
          </w:tcPr>
          <w:p w:rsidR="00E41A52" w:rsidRPr="000D6223" w:rsidRDefault="00E41A52" w:rsidP="00E41A52">
            <w:pPr>
              <w:spacing w:before="40" w:after="40"/>
              <w:cnfStyle w:val="000000100000" w:firstRow="0" w:lastRow="0" w:firstColumn="0" w:lastColumn="0" w:oddVBand="0" w:evenVBand="0" w:oddHBand="1" w:evenHBand="0" w:firstRowFirstColumn="0" w:firstRowLastColumn="0" w:lastRowFirstColumn="0" w:lastRowLastColumn="0"/>
              <w:rPr>
                <w:i/>
                <w:sz w:val="18"/>
                <w:szCs w:val="18"/>
              </w:rPr>
            </w:pPr>
            <w:r w:rsidRPr="000D6223">
              <w:rPr>
                <w:i/>
                <w:sz w:val="18"/>
                <w:szCs w:val="18"/>
              </w:rPr>
              <w:t>No precautionary statements</w:t>
            </w:r>
          </w:p>
        </w:tc>
        <w:tc>
          <w:tcPr>
            <w:tcW w:w="1250" w:type="pct"/>
          </w:tcPr>
          <w:p w:rsidR="00E41A52" w:rsidRPr="000D6223" w:rsidRDefault="00E41A52" w:rsidP="00E41A52">
            <w:pPr>
              <w:spacing w:before="40" w:after="40"/>
              <w:cnfStyle w:val="000000100000" w:firstRow="0" w:lastRow="0" w:firstColumn="0" w:lastColumn="0" w:oddVBand="0" w:evenVBand="0" w:oddHBand="1" w:evenHBand="0" w:firstRowFirstColumn="0" w:firstRowLastColumn="0" w:lastRowFirstColumn="0" w:lastRowLastColumn="0"/>
              <w:rPr>
                <w:i/>
                <w:sz w:val="18"/>
                <w:szCs w:val="18"/>
              </w:rPr>
            </w:pPr>
            <w:r w:rsidRPr="000D6223">
              <w:rPr>
                <w:i/>
                <w:sz w:val="18"/>
                <w:szCs w:val="18"/>
              </w:rPr>
              <w:t>No precautionary statements</w:t>
            </w:r>
          </w:p>
        </w:tc>
      </w:tr>
    </w:tbl>
    <w:p w:rsidR="00E41A52" w:rsidRPr="00FA00E2" w:rsidRDefault="00E41A52" w:rsidP="00E41A52">
      <w:pPr>
        <w:pStyle w:val="FootnoteText"/>
        <w:rPr>
          <w:sz w:val="18"/>
        </w:rPr>
      </w:pPr>
      <w:r w:rsidRPr="00FA00E2">
        <w:rPr>
          <w:b/>
          <w:sz w:val="18"/>
        </w:rPr>
        <w:t>*</w:t>
      </w:r>
      <w:r w:rsidRPr="00FA00E2">
        <w:rPr>
          <w:b/>
          <w:bCs/>
          <w:szCs w:val="18"/>
        </w:rPr>
        <w:t>Note</w:t>
      </w:r>
      <w:r w:rsidRPr="00FA00E2">
        <w:rPr>
          <w:b/>
          <w:sz w:val="22"/>
        </w:rPr>
        <w:t>:</w:t>
      </w:r>
      <w:r w:rsidRPr="00FA00E2">
        <w:rPr>
          <w:sz w:val="22"/>
        </w:rPr>
        <w:t xml:space="preserve"> </w:t>
      </w:r>
      <w:r w:rsidRPr="00FA00E2">
        <w:rPr>
          <w:sz w:val="18"/>
        </w:rPr>
        <w:t>Symbol for Explosive Division 1.6 is the symbol used according to the ADG Code for the Transport of Dangerous Goods</w:t>
      </w:r>
    </w:p>
    <w:tbl>
      <w:tblPr>
        <w:tblStyle w:val="PlainTable4"/>
        <w:tblpPr w:leftFromText="180" w:rightFromText="180" w:vertAnchor="text" w:horzAnchor="margin" w:tblpY="934"/>
        <w:tblW w:w="5000" w:type="pct"/>
        <w:tblLook w:val="04A0" w:firstRow="1" w:lastRow="0" w:firstColumn="1" w:lastColumn="0" w:noHBand="0" w:noVBand="1"/>
        <w:tblCaption w:val="Falmmable gas hazard category 1 "/>
        <w:tblDescription w:val="This table provides information on the hazard category, signal word, hazard statement and GHS symbol for Flammable gas hazard category 1: Extremely flammable gas. Advice about how these label elements should be applied is found throughout the Code of Practice."/>
      </w:tblPr>
      <w:tblGrid>
        <w:gridCol w:w="1861"/>
        <w:gridCol w:w="1424"/>
        <w:gridCol w:w="4433"/>
        <w:gridCol w:w="2600"/>
      </w:tblGrid>
      <w:tr w:rsidR="00FA00E2" w:rsidRPr="00343C33" w:rsidTr="00FA00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 w:type="pct"/>
          </w:tcPr>
          <w:p w:rsidR="00FA00E2" w:rsidRPr="00343C33" w:rsidRDefault="00FA00E2" w:rsidP="00FA00E2">
            <w:pPr>
              <w:keepNext/>
              <w:keepLines/>
              <w:rPr>
                <w:sz w:val="18"/>
                <w:szCs w:val="18"/>
              </w:rPr>
            </w:pPr>
            <w:r w:rsidRPr="00343C33">
              <w:rPr>
                <w:sz w:val="18"/>
                <w:szCs w:val="18"/>
              </w:rPr>
              <w:t>Hazard category</w:t>
            </w:r>
          </w:p>
        </w:tc>
        <w:tc>
          <w:tcPr>
            <w:tcW w:w="690" w:type="pct"/>
          </w:tcPr>
          <w:p w:rsidR="00FA00E2" w:rsidRPr="00343C33" w:rsidRDefault="00FA00E2" w:rsidP="00FA00E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343C33">
              <w:rPr>
                <w:sz w:val="18"/>
                <w:szCs w:val="18"/>
              </w:rPr>
              <w:t>Signal word</w:t>
            </w:r>
          </w:p>
        </w:tc>
        <w:tc>
          <w:tcPr>
            <w:tcW w:w="2148" w:type="pct"/>
          </w:tcPr>
          <w:p w:rsidR="00FA00E2" w:rsidRPr="00343C33" w:rsidRDefault="00FA00E2" w:rsidP="00FA00E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343C33">
              <w:rPr>
                <w:sz w:val="18"/>
                <w:szCs w:val="18"/>
              </w:rPr>
              <w:t>Hazard statement</w:t>
            </w:r>
          </w:p>
        </w:tc>
        <w:tc>
          <w:tcPr>
            <w:tcW w:w="1260" w:type="pct"/>
          </w:tcPr>
          <w:p w:rsidR="00FA00E2" w:rsidRPr="00343C33" w:rsidRDefault="00FA00E2" w:rsidP="00FA00E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343C33">
              <w:rPr>
                <w:sz w:val="18"/>
                <w:szCs w:val="18"/>
              </w:rPr>
              <w:t>Symbol</w:t>
            </w:r>
          </w:p>
        </w:tc>
      </w:tr>
      <w:tr w:rsidR="00FA00E2" w:rsidRPr="000F71FE" w:rsidTr="00FA00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 w:type="pct"/>
          </w:tcPr>
          <w:p w:rsidR="00FA00E2" w:rsidRPr="00343C33" w:rsidRDefault="00FA00E2" w:rsidP="00FA00E2">
            <w:pPr>
              <w:keepNext/>
              <w:keepLines/>
              <w:spacing w:before="40" w:after="40"/>
              <w:rPr>
                <w:sz w:val="18"/>
                <w:szCs w:val="18"/>
              </w:rPr>
            </w:pPr>
            <w:r w:rsidRPr="00343C33">
              <w:rPr>
                <w:sz w:val="18"/>
                <w:szCs w:val="18"/>
              </w:rPr>
              <w:t>1</w:t>
            </w:r>
            <w:r w:rsidR="006D01FD" w:rsidRPr="00343C33">
              <w:rPr>
                <w:sz w:val="18"/>
                <w:szCs w:val="18"/>
              </w:rPr>
              <w:t>A</w:t>
            </w:r>
          </w:p>
          <w:p w:rsidR="006D01FD" w:rsidRPr="00343C33" w:rsidRDefault="006D01FD" w:rsidP="00FA00E2">
            <w:pPr>
              <w:keepNext/>
              <w:keepLines/>
              <w:spacing w:before="40" w:after="40"/>
              <w:rPr>
                <w:sz w:val="18"/>
                <w:szCs w:val="18"/>
              </w:rPr>
            </w:pPr>
            <w:r w:rsidRPr="00343C33">
              <w:rPr>
                <w:sz w:val="18"/>
                <w:szCs w:val="18"/>
              </w:rPr>
              <w:t>1B</w:t>
            </w:r>
          </w:p>
        </w:tc>
        <w:tc>
          <w:tcPr>
            <w:tcW w:w="690" w:type="pct"/>
          </w:tcPr>
          <w:p w:rsidR="00FA00E2" w:rsidRPr="00343C33" w:rsidRDefault="00FA00E2" w:rsidP="00FA00E2">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43C33">
              <w:rPr>
                <w:sz w:val="18"/>
                <w:szCs w:val="18"/>
              </w:rPr>
              <w:t>Danger</w:t>
            </w:r>
          </w:p>
          <w:p w:rsidR="006D01FD" w:rsidRPr="00343C33" w:rsidRDefault="006D01FD" w:rsidP="00FA00E2">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43C33">
              <w:rPr>
                <w:sz w:val="18"/>
                <w:szCs w:val="18"/>
              </w:rPr>
              <w:t>Danger</w:t>
            </w:r>
          </w:p>
        </w:tc>
        <w:tc>
          <w:tcPr>
            <w:tcW w:w="2148" w:type="pct"/>
          </w:tcPr>
          <w:p w:rsidR="00FA00E2" w:rsidRPr="00343C33" w:rsidRDefault="00FA00E2" w:rsidP="00FA00E2">
            <w:pPr>
              <w:keepNext/>
              <w:keepLines/>
              <w:spacing w:before="40" w:after="40"/>
              <w:cnfStyle w:val="000000100000" w:firstRow="0" w:lastRow="0" w:firstColumn="0" w:lastColumn="0" w:oddVBand="0" w:evenVBand="0" w:oddHBand="1" w:evenHBand="0" w:firstRowFirstColumn="0" w:firstRowLastColumn="0" w:lastRowFirstColumn="0" w:lastRowLastColumn="0"/>
              <w:rPr>
                <w:rStyle w:val="Emphasised"/>
                <w:color w:val="CB6015" w:themeColor="text2"/>
                <w:sz w:val="18"/>
                <w:szCs w:val="18"/>
              </w:rPr>
            </w:pPr>
            <w:r w:rsidRPr="00343C33">
              <w:rPr>
                <w:sz w:val="18"/>
                <w:szCs w:val="18"/>
              </w:rPr>
              <w:t xml:space="preserve">H220 </w:t>
            </w:r>
            <w:r w:rsidRPr="00343C33">
              <w:rPr>
                <w:rStyle w:val="Emphasised"/>
                <w:color w:val="CB6015" w:themeColor="text2"/>
                <w:sz w:val="18"/>
                <w:szCs w:val="18"/>
              </w:rPr>
              <w:t>Extremely flammable gas</w:t>
            </w:r>
          </w:p>
          <w:p w:rsidR="006D01FD" w:rsidRPr="00343C33" w:rsidRDefault="006D01FD" w:rsidP="00FA00E2">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43C33">
              <w:rPr>
                <w:rStyle w:val="Emphasised"/>
                <w:rFonts w:asciiTheme="minorHAnsi" w:hAnsiTheme="minorHAnsi"/>
                <w:b w:val="0"/>
                <w:sz w:val="18"/>
                <w:szCs w:val="18"/>
              </w:rPr>
              <w:t>H221</w:t>
            </w:r>
            <w:r w:rsidRPr="00343C33">
              <w:rPr>
                <w:rStyle w:val="Emphasised"/>
                <w:color w:val="CB6015" w:themeColor="text2"/>
                <w:sz w:val="18"/>
                <w:szCs w:val="18"/>
              </w:rPr>
              <w:t xml:space="preserve"> Flammable gas</w:t>
            </w:r>
          </w:p>
        </w:tc>
        <w:tc>
          <w:tcPr>
            <w:tcW w:w="1260" w:type="pct"/>
          </w:tcPr>
          <w:p w:rsidR="00FA00E2" w:rsidRPr="000F71FE" w:rsidRDefault="00FA00E2" w:rsidP="00FA00E2">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43C33">
              <w:rPr>
                <w:noProof/>
                <w:sz w:val="18"/>
                <w:szCs w:val="18"/>
                <w:lang w:eastAsia="en-AU"/>
              </w:rPr>
              <w:drawing>
                <wp:inline distT="0" distB="0" distL="0" distR="0" wp14:anchorId="0A5D42C2" wp14:editId="36D6BB15">
                  <wp:extent cx="278130" cy="392430"/>
                  <wp:effectExtent l="0" t="0" r="7620" b="7620"/>
                  <wp:docPr id="16" name="Picture 16" descr="This image is a GHS symbol for Flammable." title="Fl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lamesymbol"/>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78130" cy="392430"/>
                          </a:xfrm>
                          <a:prstGeom prst="rect">
                            <a:avLst/>
                          </a:prstGeom>
                          <a:noFill/>
                          <a:ln>
                            <a:noFill/>
                          </a:ln>
                        </pic:spPr>
                      </pic:pic>
                    </a:graphicData>
                  </a:graphic>
                </wp:inline>
              </w:drawing>
            </w:r>
            <w:r w:rsidRPr="00343C33">
              <w:rPr>
                <w:sz w:val="18"/>
                <w:szCs w:val="18"/>
              </w:rPr>
              <w:t>Flame</w:t>
            </w:r>
          </w:p>
        </w:tc>
      </w:tr>
    </w:tbl>
    <w:p w:rsidR="00E41A52" w:rsidRDefault="00E41A52" w:rsidP="00E41A52">
      <w:pPr>
        <w:pStyle w:val="TOCHeading"/>
      </w:pPr>
      <w:r>
        <w:t>Flammable gas</w:t>
      </w:r>
      <w:r w:rsidR="006A059D">
        <w:t>es</w:t>
      </w:r>
    </w:p>
    <w:p w:rsidR="00FA00E2" w:rsidRDefault="00FA00E2">
      <w:pPr>
        <w:rPr>
          <w:rStyle w:val="Emphasised"/>
        </w:rPr>
      </w:pPr>
    </w:p>
    <w:p w:rsidR="00E41A52" w:rsidRPr="00FA00E2" w:rsidRDefault="00E41A52" w:rsidP="00FA00E2">
      <w:pPr>
        <w:rPr>
          <w:rStyle w:val="Emphasised"/>
        </w:rPr>
      </w:pPr>
      <w:r w:rsidRPr="00FA00E2">
        <w:rPr>
          <w:rStyle w:val="Emphasised"/>
        </w:rPr>
        <w:t>Precautionary statements</w:t>
      </w:r>
    </w:p>
    <w:tbl>
      <w:tblPr>
        <w:tblStyle w:val="PlainTable4"/>
        <w:tblW w:w="5000" w:type="pct"/>
        <w:tblLook w:val="04A0" w:firstRow="1" w:lastRow="0" w:firstColumn="1" w:lastColumn="0" w:noHBand="0" w:noVBand="1"/>
        <w:tblCaption w:val="Precautionary statements for Flammable gas hazard category 1 "/>
        <w:tblDescription w:val="This table provides precautionary statements for the prevention, response, storage and disposal of Flammable gas hazard category: 1 Extreemly flammable gas. Advice about how these label elements should be applied is found throughout the Code of Practice. "/>
      </w:tblPr>
      <w:tblGrid>
        <w:gridCol w:w="2579"/>
        <w:gridCol w:w="2579"/>
        <w:gridCol w:w="2580"/>
        <w:gridCol w:w="2580"/>
      </w:tblGrid>
      <w:tr w:rsidR="00E41A52" w:rsidRPr="00343C33" w:rsidTr="00FA00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E41A52" w:rsidRPr="00343C33" w:rsidRDefault="00E41A52" w:rsidP="00E41A52">
            <w:pPr>
              <w:keepNext/>
              <w:keepLines/>
              <w:rPr>
                <w:sz w:val="18"/>
                <w:szCs w:val="18"/>
              </w:rPr>
            </w:pPr>
            <w:r w:rsidRPr="00343C33">
              <w:rPr>
                <w:sz w:val="18"/>
                <w:szCs w:val="18"/>
              </w:rPr>
              <w:t>Prevention</w:t>
            </w:r>
          </w:p>
        </w:tc>
        <w:tc>
          <w:tcPr>
            <w:tcW w:w="1250" w:type="pct"/>
          </w:tcPr>
          <w:p w:rsidR="00E41A52" w:rsidRPr="00343C33"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343C33">
              <w:rPr>
                <w:sz w:val="18"/>
                <w:szCs w:val="18"/>
              </w:rPr>
              <w:t>Response</w:t>
            </w:r>
          </w:p>
        </w:tc>
        <w:tc>
          <w:tcPr>
            <w:tcW w:w="1250" w:type="pct"/>
          </w:tcPr>
          <w:p w:rsidR="00E41A52" w:rsidRPr="00343C33"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343C33">
              <w:rPr>
                <w:sz w:val="18"/>
                <w:szCs w:val="18"/>
              </w:rPr>
              <w:t>Storage</w:t>
            </w:r>
          </w:p>
        </w:tc>
        <w:tc>
          <w:tcPr>
            <w:tcW w:w="1250" w:type="pct"/>
          </w:tcPr>
          <w:p w:rsidR="00E41A52" w:rsidRPr="00343C33"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343C33">
              <w:rPr>
                <w:sz w:val="18"/>
                <w:szCs w:val="18"/>
              </w:rPr>
              <w:t>Disposal</w:t>
            </w:r>
          </w:p>
        </w:tc>
      </w:tr>
      <w:tr w:rsidR="0037366A" w:rsidRPr="000F71FE" w:rsidTr="00FA00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37366A" w:rsidRPr="00343C33" w:rsidRDefault="0037366A" w:rsidP="0037366A">
            <w:pPr>
              <w:spacing w:before="40" w:after="40"/>
              <w:rPr>
                <w:rFonts w:asciiTheme="minorHAnsi" w:hAnsiTheme="minorHAnsi"/>
                <w:b w:val="0"/>
                <w:sz w:val="18"/>
                <w:szCs w:val="18"/>
              </w:rPr>
            </w:pPr>
            <w:r w:rsidRPr="00343C33">
              <w:rPr>
                <w:rFonts w:asciiTheme="minorHAnsi" w:hAnsiTheme="minorHAnsi"/>
                <w:b w:val="0"/>
                <w:sz w:val="18"/>
                <w:szCs w:val="18"/>
              </w:rPr>
              <w:t>P210</w:t>
            </w:r>
          </w:p>
          <w:p w:rsidR="0037366A" w:rsidRPr="00343C33" w:rsidRDefault="0037366A" w:rsidP="0037366A">
            <w:pPr>
              <w:spacing w:before="40" w:after="40"/>
              <w:rPr>
                <w:rFonts w:asciiTheme="majorHAnsi" w:hAnsiTheme="majorHAnsi"/>
                <w:b w:val="0"/>
                <w:color w:val="145B85"/>
              </w:rPr>
            </w:pPr>
            <w:r w:rsidRPr="00343C33">
              <w:rPr>
                <w:rStyle w:val="Emphasised"/>
                <w:rFonts w:asciiTheme="majorHAnsi" w:hAnsiTheme="majorHAnsi"/>
                <w:b/>
                <w:color w:val="CB6015" w:themeColor="text2"/>
                <w:sz w:val="18"/>
                <w:szCs w:val="18"/>
              </w:rPr>
              <w:t>Keep away from heat, hot surfaces, sparks, open flames and other ignition sources. No smoking.</w:t>
            </w:r>
          </w:p>
        </w:tc>
        <w:tc>
          <w:tcPr>
            <w:tcW w:w="1250" w:type="pct"/>
          </w:tcPr>
          <w:p w:rsidR="0037366A" w:rsidRPr="00343C33" w:rsidRDefault="0037366A" w:rsidP="0037366A">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43C33">
              <w:rPr>
                <w:sz w:val="18"/>
                <w:szCs w:val="18"/>
              </w:rPr>
              <w:t>P377</w:t>
            </w:r>
          </w:p>
          <w:p w:rsidR="0037366A" w:rsidRPr="00343C33" w:rsidRDefault="0037366A" w:rsidP="0037366A">
            <w:pPr>
              <w:keepNext/>
              <w:keepLines/>
              <w:spacing w:before="40" w:after="40"/>
              <w:cnfStyle w:val="000000100000" w:firstRow="0" w:lastRow="0" w:firstColumn="0" w:lastColumn="0" w:oddVBand="0" w:evenVBand="0" w:oddHBand="1" w:evenHBand="0" w:firstRowFirstColumn="0" w:firstRowLastColumn="0" w:lastRowFirstColumn="0" w:lastRowLastColumn="0"/>
              <w:rPr>
                <w:rStyle w:val="Emphasised"/>
                <w:color w:val="CB6015" w:themeColor="text2"/>
              </w:rPr>
            </w:pPr>
            <w:r w:rsidRPr="00343C33">
              <w:rPr>
                <w:rStyle w:val="Emphasised"/>
                <w:color w:val="CB6015" w:themeColor="text2"/>
                <w:sz w:val="18"/>
                <w:szCs w:val="18"/>
              </w:rPr>
              <w:t>Leaking gas fire:</w:t>
            </w:r>
          </w:p>
          <w:p w:rsidR="0037366A" w:rsidRPr="00343C33" w:rsidRDefault="0037366A" w:rsidP="0037366A">
            <w:pPr>
              <w:keepNext/>
              <w:keepLines/>
              <w:spacing w:before="40" w:after="40"/>
              <w:cnfStyle w:val="000000100000" w:firstRow="0" w:lastRow="0" w:firstColumn="0" w:lastColumn="0" w:oddVBand="0" w:evenVBand="0" w:oddHBand="1" w:evenHBand="0" w:firstRowFirstColumn="0" w:firstRowLastColumn="0" w:lastRowFirstColumn="0" w:lastRowLastColumn="0"/>
              <w:rPr>
                <w:rStyle w:val="Emphasised"/>
              </w:rPr>
            </w:pPr>
            <w:r w:rsidRPr="00343C33">
              <w:rPr>
                <w:rStyle w:val="Emphasised"/>
                <w:color w:val="CB6015" w:themeColor="text2"/>
                <w:sz w:val="18"/>
                <w:szCs w:val="18"/>
              </w:rPr>
              <w:t>Do not extinguish, unless leak can be stopped safely.</w:t>
            </w:r>
          </w:p>
          <w:p w:rsidR="0037366A" w:rsidRPr="00343C33" w:rsidRDefault="0037366A" w:rsidP="0037366A">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43C33">
              <w:rPr>
                <w:sz w:val="18"/>
                <w:szCs w:val="18"/>
              </w:rPr>
              <w:t>P381</w:t>
            </w:r>
          </w:p>
          <w:p w:rsidR="0037366A" w:rsidRPr="00343C33" w:rsidRDefault="0037366A" w:rsidP="0037366A">
            <w:pPr>
              <w:keepNext/>
              <w:keepLines/>
              <w:spacing w:before="40" w:after="40"/>
              <w:cnfStyle w:val="000000100000" w:firstRow="0" w:lastRow="0" w:firstColumn="0" w:lastColumn="0" w:oddVBand="0" w:evenVBand="0" w:oddHBand="1" w:evenHBand="0" w:firstRowFirstColumn="0" w:firstRowLastColumn="0" w:lastRowFirstColumn="0" w:lastRowLastColumn="0"/>
              <w:rPr>
                <w:rStyle w:val="Emphasised"/>
              </w:rPr>
            </w:pPr>
            <w:r w:rsidRPr="00343C33">
              <w:rPr>
                <w:rStyle w:val="Emphasised"/>
                <w:color w:val="CB6015" w:themeColor="text2"/>
                <w:sz w:val="18"/>
                <w:szCs w:val="18"/>
              </w:rPr>
              <w:t>In case of leakage, eliminate all ignition sources.</w:t>
            </w:r>
          </w:p>
        </w:tc>
        <w:tc>
          <w:tcPr>
            <w:tcW w:w="1250" w:type="pct"/>
          </w:tcPr>
          <w:p w:rsidR="0037366A" w:rsidRPr="00343C33" w:rsidRDefault="0037366A" w:rsidP="0037366A">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43C33">
              <w:rPr>
                <w:sz w:val="18"/>
                <w:szCs w:val="18"/>
              </w:rPr>
              <w:t>P403</w:t>
            </w:r>
          </w:p>
          <w:p w:rsidR="0037366A" w:rsidRPr="000F71FE" w:rsidRDefault="0037366A" w:rsidP="0037366A">
            <w:pPr>
              <w:keepNext/>
              <w:keepLines/>
              <w:spacing w:before="40" w:after="40"/>
              <w:cnfStyle w:val="000000100000" w:firstRow="0" w:lastRow="0" w:firstColumn="0" w:lastColumn="0" w:oddVBand="0" w:evenVBand="0" w:oddHBand="1" w:evenHBand="0" w:firstRowFirstColumn="0" w:firstRowLastColumn="0" w:lastRowFirstColumn="0" w:lastRowLastColumn="0"/>
              <w:rPr>
                <w:rStyle w:val="Emphasised"/>
              </w:rPr>
            </w:pPr>
            <w:r w:rsidRPr="00343C33">
              <w:rPr>
                <w:rStyle w:val="Emphasised"/>
                <w:color w:val="CB6015" w:themeColor="text2"/>
                <w:sz w:val="18"/>
                <w:szCs w:val="18"/>
              </w:rPr>
              <w:t>Store in well-ventilated place.</w:t>
            </w:r>
          </w:p>
        </w:tc>
        <w:tc>
          <w:tcPr>
            <w:tcW w:w="1250" w:type="pct"/>
          </w:tcPr>
          <w:p w:rsidR="0037366A" w:rsidRPr="000F71FE" w:rsidRDefault="0037366A" w:rsidP="0037366A">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p>
        </w:tc>
      </w:tr>
    </w:tbl>
    <w:p w:rsidR="00E41A52" w:rsidRDefault="00E41A52" w:rsidP="00E41A52">
      <w:pPr>
        <w:keepNext/>
        <w:keepLines/>
      </w:pPr>
    </w:p>
    <w:p w:rsidR="00B62AB0" w:rsidRDefault="00B62AB0">
      <w:pPr>
        <w:rPr>
          <w:rFonts w:asciiTheme="majorHAnsi" w:eastAsiaTheme="majorEastAsia" w:hAnsiTheme="majorHAnsi" w:cstheme="majorBidi"/>
          <w:bCs/>
          <w:color w:val="CB6015"/>
          <w:sz w:val="28"/>
          <w:szCs w:val="28"/>
        </w:rPr>
      </w:pPr>
      <w:r>
        <w:br w:type="page"/>
      </w:r>
    </w:p>
    <w:p w:rsidR="00E41A52" w:rsidRPr="00107ED6" w:rsidRDefault="00E41A52" w:rsidP="00E41A52">
      <w:pPr>
        <w:pStyle w:val="TOCHeading"/>
      </w:pPr>
      <w:r w:rsidRPr="00107ED6">
        <w:lastRenderedPageBreak/>
        <w:t xml:space="preserve">Flammable </w:t>
      </w:r>
      <w:r w:rsidR="007359D6" w:rsidRPr="00107ED6">
        <w:t>gases (pyrophoric gases)</w:t>
      </w:r>
    </w:p>
    <w:tbl>
      <w:tblPr>
        <w:tblStyle w:val="PlainTable4"/>
        <w:tblW w:w="5000" w:type="pct"/>
        <w:tblLook w:val="04A0" w:firstRow="1" w:lastRow="0" w:firstColumn="1" w:lastColumn="0" w:noHBand="0" w:noVBand="1"/>
        <w:tblCaption w:val="Flammable aerosols: Hazards category 1 extremely flammable aerosol and 2 flammable aerosol"/>
        <w:tblDescription w:val="This table provides the signal word, hazard statement for Extremely flammable aerosol,  flammable aerosol and includes the flammable symbol used in the GHS. Advice about how these label elements should be applied is found throughout the Code of Practice."/>
      </w:tblPr>
      <w:tblGrid>
        <w:gridCol w:w="1861"/>
        <w:gridCol w:w="1424"/>
        <w:gridCol w:w="4433"/>
        <w:gridCol w:w="2600"/>
      </w:tblGrid>
      <w:tr w:rsidR="00E41A52" w:rsidRPr="00107ED6" w:rsidTr="00FA00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 w:type="pct"/>
          </w:tcPr>
          <w:p w:rsidR="00E41A52" w:rsidRPr="00107ED6" w:rsidRDefault="00E41A52" w:rsidP="00E41A52">
            <w:pPr>
              <w:keepNext/>
              <w:keepLines/>
              <w:rPr>
                <w:sz w:val="18"/>
                <w:szCs w:val="18"/>
              </w:rPr>
            </w:pPr>
            <w:r w:rsidRPr="00107ED6">
              <w:rPr>
                <w:sz w:val="18"/>
                <w:szCs w:val="18"/>
              </w:rPr>
              <w:t>Hazard category</w:t>
            </w:r>
          </w:p>
        </w:tc>
        <w:tc>
          <w:tcPr>
            <w:tcW w:w="690" w:type="pct"/>
          </w:tcPr>
          <w:p w:rsidR="00E41A52" w:rsidRPr="00107ED6"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107ED6">
              <w:rPr>
                <w:sz w:val="18"/>
                <w:szCs w:val="18"/>
              </w:rPr>
              <w:t>Signal word</w:t>
            </w:r>
          </w:p>
        </w:tc>
        <w:tc>
          <w:tcPr>
            <w:tcW w:w="2148" w:type="pct"/>
          </w:tcPr>
          <w:p w:rsidR="00E41A52" w:rsidRPr="00107ED6"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107ED6">
              <w:rPr>
                <w:sz w:val="18"/>
                <w:szCs w:val="18"/>
              </w:rPr>
              <w:t>Hazard statement</w:t>
            </w:r>
          </w:p>
        </w:tc>
        <w:tc>
          <w:tcPr>
            <w:tcW w:w="1260" w:type="pct"/>
          </w:tcPr>
          <w:p w:rsidR="00E41A52" w:rsidRPr="00107ED6"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107ED6">
              <w:rPr>
                <w:sz w:val="18"/>
                <w:szCs w:val="18"/>
              </w:rPr>
              <w:t>Symbol</w:t>
            </w:r>
          </w:p>
        </w:tc>
      </w:tr>
      <w:tr w:rsidR="00E41A52" w:rsidRPr="00545D40" w:rsidTr="00FA00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 w:type="pct"/>
          </w:tcPr>
          <w:p w:rsidR="00E41A52" w:rsidRPr="00107ED6" w:rsidRDefault="00E41A52" w:rsidP="00E41A52">
            <w:pPr>
              <w:keepNext/>
              <w:keepLines/>
              <w:spacing w:before="40" w:after="40"/>
              <w:rPr>
                <w:sz w:val="18"/>
                <w:szCs w:val="18"/>
              </w:rPr>
            </w:pPr>
            <w:r w:rsidRPr="00107ED6">
              <w:rPr>
                <w:sz w:val="18"/>
                <w:szCs w:val="18"/>
              </w:rPr>
              <w:t>1</w:t>
            </w:r>
            <w:r w:rsidR="00617343" w:rsidRPr="00107ED6">
              <w:rPr>
                <w:sz w:val="18"/>
                <w:szCs w:val="18"/>
              </w:rPr>
              <w:t>A, Pyrophoric gas</w:t>
            </w:r>
          </w:p>
        </w:tc>
        <w:tc>
          <w:tcPr>
            <w:tcW w:w="690" w:type="pct"/>
          </w:tcPr>
          <w:p w:rsidR="00E41A52" w:rsidRPr="00107ED6" w:rsidRDefault="00E41A52" w:rsidP="00E41A52">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107ED6">
              <w:rPr>
                <w:sz w:val="18"/>
                <w:szCs w:val="18"/>
              </w:rPr>
              <w:t>Danger</w:t>
            </w:r>
          </w:p>
          <w:p w:rsidR="00E41A52" w:rsidRPr="00107ED6" w:rsidRDefault="00E41A52" w:rsidP="00E41A52">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p>
        </w:tc>
        <w:tc>
          <w:tcPr>
            <w:tcW w:w="2148" w:type="pct"/>
          </w:tcPr>
          <w:p w:rsidR="00E41A52" w:rsidRPr="00107ED6" w:rsidRDefault="00617343" w:rsidP="00E41A52">
            <w:pPr>
              <w:keepNext/>
              <w:keepLines/>
              <w:spacing w:before="40" w:after="40"/>
              <w:cnfStyle w:val="000000100000" w:firstRow="0" w:lastRow="0" w:firstColumn="0" w:lastColumn="0" w:oddVBand="0" w:evenVBand="0" w:oddHBand="1" w:evenHBand="0" w:firstRowFirstColumn="0" w:firstRowLastColumn="0" w:lastRowFirstColumn="0" w:lastRowLastColumn="0"/>
              <w:rPr>
                <w:rStyle w:val="Emphasised"/>
                <w:rFonts w:asciiTheme="minorHAnsi" w:hAnsiTheme="minorHAnsi"/>
                <w:b w:val="0"/>
              </w:rPr>
            </w:pPr>
            <w:r w:rsidRPr="00107ED6">
              <w:rPr>
                <w:sz w:val="18"/>
                <w:szCs w:val="18"/>
              </w:rPr>
              <w:t>H220</w:t>
            </w:r>
            <w:r w:rsidR="00E41A52" w:rsidRPr="00107ED6">
              <w:rPr>
                <w:sz w:val="18"/>
                <w:szCs w:val="18"/>
              </w:rPr>
              <w:t xml:space="preserve"> </w:t>
            </w:r>
            <w:r w:rsidR="00E41A52" w:rsidRPr="00107ED6">
              <w:rPr>
                <w:rStyle w:val="Emphasised"/>
                <w:color w:val="CB6015" w:themeColor="text2"/>
                <w:sz w:val="18"/>
                <w:szCs w:val="18"/>
              </w:rPr>
              <w:t xml:space="preserve">Extremely flammable </w:t>
            </w:r>
            <w:r w:rsidRPr="00107ED6">
              <w:rPr>
                <w:rStyle w:val="Emphasised"/>
                <w:color w:val="CB6015" w:themeColor="text2"/>
                <w:sz w:val="18"/>
                <w:szCs w:val="18"/>
              </w:rPr>
              <w:t>gas</w:t>
            </w:r>
            <w:r w:rsidRPr="00107ED6">
              <w:rPr>
                <w:rStyle w:val="Emphasised"/>
                <w:rFonts w:asciiTheme="minorHAnsi" w:hAnsiTheme="minorHAnsi"/>
                <w:b w:val="0"/>
                <w:sz w:val="18"/>
                <w:szCs w:val="18"/>
              </w:rPr>
              <w:t>; and</w:t>
            </w:r>
          </w:p>
          <w:p w:rsidR="00E41A52" w:rsidRPr="00107ED6" w:rsidRDefault="00617343" w:rsidP="00617343">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107ED6">
              <w:rPr>
                <w:sz w:val="18"/>
                <w:szCs w:val="18"/>
              </w:rPr>
              <w:t>H232</w:t>
            </w:r>
            <w:r w:rsidR="00E41A52" w:rsidRPr="00107ED6">
              <w:rPr>
                <w:sz w:val="18"/>
                <w:szCs w:val="18"/>
              </w:rPr>
              <w:t xml:space="preserve"> </w:t>
            </w:r>
            <w:r w:rsidRPr="00107ED6">
              <w:rPr>
                <w:rStyle w:val="Emphasised"/>
                <w:color w:val="CB6015" w:themeColor="text2"/>
                <w:sz w:val="18"/>
                <w:szCs w:val="18"/>
              </w:rPr>
              <w:t>May ignite spontaneously if exposed to air</w:t>
            </w:r>
          </w:p>
        </w:tc>
        <w:tc>
          <w:tcPr>
            <w:tcW w:w="1260" w:type="pct"/>
          </w:tcPr>
          <w:p w:rsidR="00E41A52" w:rsidRPr="00545D40" w:rsidRDefault="00E41A52" w:rsidP="00E41A52">
            <w:pPr>
              <w:keepNext/>
              <w:keepLines/>
              <w:tabs>
                <w:tab w:val="right" w:pos="2113"/>
              </w:tab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107ED6">
              <w:rPr>
                <w:noProof/>
                <w:sz w:val="18"/>
                <w:szCs w:val="18"/>
                <w:lang w:eastAsia="en-AU"/>
              </w:rPr>
              <w:drawing>
                <wp:inline distT="0" distB="0" distL="0" distR="0" wp14:anchorId="33FAC8E4" wp14:editId="36F9AE51">
                  <wp:extent cx="278130" cy="392430"/>
                  <wp:effectExtent l="0" t="0" r="7620" b="7620"/>
                  <wp:docPr id="18" name="Picture 18" descr="THhis image is a GHS symbol for Flammable." title="Flammable aeros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lamesymbol"/>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78130" cy="392430"/>
                          </a:xfrm>
                          <a:prstGeom prst="rect">
                            <a:avLst/>
                          </a:prstGeom>
                          <a:noFill/>
                          <a:ln>
                            <a:noFill/>
                          </a:ln>
                        </pic:spPr>
                      </pic:pic>
                    </a:graphicData>
                  </a:graphic>
                </wp:inline>
              </w:drawing>
            </w:r>
            <w:r w:rsidRPr="00107ED6">
              <w:rPr>
                <w:sz w:val="18"/>
                <w:szCs w:val="18"/>
              </w:rPr>
              <w:t>Flame</w:t>
            </w:r>
          </w:p>
        </w:tc>
      </w:tr>
    </w:tbl>
    <w:p w:rsidR="00FA00E2" w:rsidRDefault="00FA00E2" w:rsidP="00FA00E2">
      <w:pPr>
        <w:rPr>
          <w:rStyle w:val="Emphasised"/>
        </w:rPr>
      </w:pPr>
    </w:p>
    <w:p w:rsidR="00E41A52" w:rsidRPr="00FA00E2" w:rsidRDefault="00E41A52" w:rsidP="00FA00E2">
      <w:pPr>
        <w:rPr>
          <w:rStyle w:val="Emphasised"/>
        </w:rPr>
      </w:pPr>
      <w:r w:rsidRPr="00FA00E2">
        <w:rPr>
          <w:rStyle w:val="Emphasised"/>
        </w:rPr>
        <w:t>Precautionary statements</w:t>
      </w:r>
    </w:p>
    <w:tbl>
      <w:tblPr>
        <w:tblStyle w:val="PlainTable4"/>
        <w:tblW w:w="5000" w:type="pct"/>
        <w:tblLook w:val="04A0" w:firstRow="1" w:lastRow="0" w:firstColumn="1" w:lastColumn="0" w:noHBand="0" w:noVBand="1"/>
        <w:tblCaption w:val="Precautionary Statements for hazard catagory 1 and 2"/>
        <w:tblDescription w:val="This table provides precautionary statements for the prevention, response, storage and disposal of Flammable aerosols hazard category 1: Extremely flammable aerosol and 2: Flammable aerosol. Advice about how these label elements should be applied is found throughout the Code of Practice."/>
      </w:tblPr>
      <w:tblGrid>
        <w:gridCol w:w="2579"/>
        <w:gridCol w:w="2579"/>
        <w:gridCol w:w="2580"/>
        <w:gridCol w:w="2580"/>
      </w:tblGrid>
      <w:tr w:rsidR="00E41A52" w:rsidRPr="00107ED6" w:rsidTr="00FA00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E41A52" w:rsidRPr="00107ED6" w:rsidRDefault="00E41A52" w:rsidP="00E41A52">
            <w:pPr>
              <w:keepNext/>
              <w:keepLines/>
              <w:rPr>
                <w:sz w:val="18"/>
                <w:szCs w:val="18"/>
              </w:rPr>
            </w:pPr>
            <w:r w:rsidRPr="00107ED6">
              <w:rPr>
                <w:sz w:val="18"/>
                <w:szCs w:val="18"/>
              </w:rPr>
              <w:t>Prevention</w:t>
            </w:r>
          </w:p>
        </w:tc>
        <w:tc>
          <w:tcPr>
            <w:tcW w:w="1250" w:type="pct"/>
          </w:tcPr>
          <w:p w:rsidR="00E41A52" w:rsidRPr="00107ED6"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107ED6">
              <w:rPr>
                <w:sz w:val="18"/>
                <w:szCs w:val="18"/>
              </w:rPr>
              <w:t>Response</w:t>
            </w:r>
          </w:p>
        </w:tc>
        <w:tc>
          <w:tcPr>
            <w:tcW w:w="1250" w:type="pct"/>
          </w:tcPr>
          <w:p w:rsidR="00E41A52" w:rsidRPr="00107ED6"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107ED6">
              <w:rPr>
                <w:sz w:val="18"/>
                <w:szCs w:val="18"/>
              </w:rPr>
              <w:t>Storage</w:t>
            </w:r>
          </w:p>
        </w:tc>
        <w:tc>
          <w:tcPr>
            <w:tcW w:w="1250" w:type="pct"/>
          </w:tcPr>
          <w:p w:rsidR="00E41A52" w:rsidRPr="00107ED6"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107ED6">
              <w:rPr>
                <w:sz w:val="18"/>
                <w:szCs w:val="18"/>
              </w:rPr>
              <w:t>Disposal</w:t>
            </w:r>
          </w:p>
        </w:tc>
      </w:tr>
      <w:tr w:rsidR="00B57ACD" w:rsidRPr="00545D40" w:rsidTr="00FA00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B57ACD" w:rsidRPr="00107ED6" w:rsidRDefault="00B57ACD" w:rsidP="00B57ACD">
            <w:pPr>
              <w:spacing w:before="40" w:after="40"/>
              <w:rPr>
                <w:rFonts w:asciiTheme="minorHAnsi" w:hAnsiTheme="minorHAnsi"/>
                <w:b w:val="0"/>
                <w:sz w:val="18"/>
                <w:szCs w:val="18"/>
              </w:rPr>
            </w:pPr>
            <w:r w:rsidRPr="00107ED6">
              <w:rPr>
                <w:rFonts w:asciiTheme="minorHAnsi" w:hAnsiTheme="minorHAnsi"/>
                <w:b w:val="0"/>
                <w:sz w:val="18"/>
                <w:szCs w:val="18"/>
              </w:rPr>
              <w:t>P210</w:t>
            </w:r>
          </w:p>
          <w:p w:rsidR="00B57ACD" w:rsidRPr="00107ED6" w:rsidRDefault="00B57ACD" w:rsidP="00B57ACD">
            <w:pPr>
              <w:spacing w:before="40" w:after="40"/>
              <w:rPr>
                <w:rStyle w:val="Emphasised"/>
                <w:rFonts w:asciiTheme="majorHAnsi" w:hAnsiTheme="majorHAnsi"/>
                <w:b/>
                <w:color w:val="CB6015" w:themeColor="text2"/>
                <w:sz w:val="18"/>
                <w:szCs w:val="18"/>
              </w:rPr>
            </w:pPr>
            <w:r w:rsidRPr="00107ED6">
              <w:rPr>
                <w:rStyle w:val="Emphasised"/>
                <w:rFonts w:asciiTheme="majorHAnsi" w:hAnsiTheme="majorHAnsi"/>
                <w:b/>
                <w:color w:val="CB6015" w:themeColor="text2"/>
                <w:sz w:val="18"/>
                <w:szCs w:val="18"/>
              </w:rPr>
              <w:t>Keep away from heat, hot surfaces, sparks, open flames and other ignition sources. No smoking.</w:t>
            </w:r>
          </w:p>
          <w:p w:rsidR="00B57ACD" w:rsidRPr="00107ED6" w:rsidRDefault="00B57ACD" w:rsidP="00B57ACD">
            <w:pPr>
              <w:spacing w:before="40" w:after="40"/>
              <w:rPr>
                <w:rFonts w:asciiTheme="minorHAnsi" w:hAnsiTheme="minorHAnsi"/>
                <w:b w:val="0"/>
                <w:sz w:val="18"/>
                <w:szCs w:val="18"/>
              </w:rPr>
            </w:pPr>
            <w:r w:rsidRPr="00107ED6">
              <w:rPr>
                <w:rFonts w:asciiTheme="minorHAnsi" w:hAnsiTheme="minorHAnsi"/>
                <w:b w:val="0"/>
                <w:sz w:val="18"/>
                <w:szCs w:val="18"/>
              </w:rPr>
              <w:t>P222</w:t>
            </w:r>
          </w:p>
          <w:p w:rsidR="00B57ACD" w:rsidRPr="00107ED6" w:rsidRDefault="00B57ACD" w:rsidP="00B57ACD">
            <w:pPr>
              <w:spacing w:before="40" w:after="40"/>
              <w:rPr>
                <w:rStyle w:val="Emphasised"/>
                <w:rFonts w:asciiTheme="majorHAnsi" w:hAnsiTheme="majorHAnsi"/>
                <w:b/>
                <w:color w:val="CB6015" w:themeColor="text2"/>
                <w:sz w:val="18"/>
                <w:szCs w:val="18"/>
              </w:rPr>
            </w:pPr>
            <w:r w:rsidRPr="00107ED6">
              <w:rPr>
                <w:rStyle w:val="Emphasised"/>
                <w:rFonts w:asciiTheme="majorHAnsi" w:hAnsiTheme="majorHAnsi"/>
                <w:b/>
                <w:color w:val="CB6015" w:themeColor="text2"/>
                <w:sz w:val="18"/>
                <w:szCs w:val="18"/>
              </w:rPr>
              <w:t>Do not allow contact with air</w:t>
            </w:r>
          </w:p>
          <w:p w:rsidR="00B57ACD" w:rsidRPr="00107ED6" w:rsidRDefault="00B57ACD" w:rsidP="00B57ACD">
            <w:pPr>
              <w:spacing w:before="40" w:after="40"/>
              <w:rPr>
                <w:rFonts w:asciiTheme="minorHAnsi" w:hAnsiTheme="minorHAnsi"/>
                <w:b w:val="0"/>
                <w:i/>
                <w:sz w:val="18"/>
                <w:szCs w:val="18"/>
              </w:rPr>
            </w:pPr>
            <w:r w:rsidRPr="00107ED6">
              <w:rPr>
                <w:rFonts w:asciiTheme="minorHAnsi" w:hAnsiTheme="minorHAnsi"/>
                <w:b w:val="0"/>
                <w:i/>
                <w:sz w:val="18"/>
                <w:szCs w:val="18"/>
              </w:rPr>
              <w:t>— if emphasis of the hazard statement is deemed necessary.</w:t>
            </w:r>
          </w:p>
          <w:p w:rsidR="00B57ACD" w:rsidRPr="00107ED6" w:rsidRDefault="00B57ACD" w:rsidP="00B57ACD">
            <w:pPr>
              <w:spacing w:before="40" w:after="40"/>
              <w:rPr>
                <w:rFonts w:asciiTheme="minorHAnsi" w:hAnsiTheme="minorHAnsi"/>
                <w:b w:val="0"/>
                <w:sz w:val="18"/>
                <w:szCs w:val="18"/>
              </w:rPr>
            </w:pPr>
            <w:r w:rsidRPr="00107ED6">
              <w:rPr>
                <w:rFonts w:asciiTheme="minorHAnsi" w:hAnsiTheme="minorHAnsi"/>
                <w:b w:val="0"/>
                <w:sz w:val="18"/>
                <w:szCs w:val="18"/>
              </w:rPr>
              <w:t>P280</w:t>
            </w:r>
          </w:p>
          <w:p w:rsidR="00B57ACD" w:rsidRPr="00107ED6" w:rsidRDefault="00B57ACD" w:rsidP="00B57ACD">
            <w:pPr>
              <w:spacing w:before="40" w:after="40"/>
              <w:rPr>
                <w:rStyle w:val="Emphasised"/>
                <w:rFonts w:asciiTheme="majorHAnsi" w:hAnsiTheme="majorHAnsi"/>
                <w:b/>
                <w:color w:val="CB6015" w:themeColor="text2"/>
                <w:sz w:val="18"/>
                <w:szCs w:val="18"/>
              </w:rPr>
            </w:pPr>
            <w:r w:rsidRPr="00107ED6">
              <w:rPr>
                <w:rStyle w:val="Emphasised"/>
                <w:rFonts w:asciiTheme="majorHAnsi" w:hAnsiTheme="majorHAnsi"/>
                <w:b/>
                <w:color w:val="CB6015" w:themeColor="text2"/>
                <w:sz w:val="18"/>
                <w:szCs w:val="18"/>
              </w:rPr>
              <w:t>Wear protective gloves/protective clothing/eye protection/face protection/hearing protection/…</w:t>
            </w:r>
          </w:p>
          <w:p w:rsidR="00B57ACD" w:rsidRPr="00107ED6" w:rsidRDefault="00B57ACD" w:rsidP="00B57ACD">
            <w:pPr>
              <w:spacing w:before="40" w:after="40"/>
              <w:rPr>
                <w:color w:val="145B85"/>
                <w:sz w:val="18"/>
                <w:szCs w:val="18"/>
              </w:rPr>
            </w:pPr>
            <w:r w:rsidRPr="00107ED6">
              <w:rPr>
                <w:rFonts w:asciiTheme="minorHAnsi" w:hAnsiTheme="minorHAnsi"/>
                <w:b w:val="0"/>
                <w:sz w:val="18"/>
                <w:szCs w:val="18"/>
              </w:rPr>
              <w:t>Manufacturer/supplier or the competent authority to specify the appropriate personal protective equipment</w:t>
            </w:r>
          </w:p>
        </w:tc>
        <w:tc>
          <w:tcPr>
            <w:tcW w:w="1250" w:type="pct"/>
          </w:tcPr>
          <w:p w:rsidR="00B57ACD" w:rsidRPr="00107ED6" w:rsidRDefault="00B57ACD" w:rsidP="00B57ACD">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107ED6">
              <w:rPr>
                <w:sz w:val="18"/>
                <w:szCs w:val="18"/>
              </w:rPr>
              <w:t>P377</w:t>
            </w:r>
          </w:p>
          <w:p w:rsidR="00B57ACD" w:rsidRPr="00107ED6" w:rsidRDefault="00B57ACD" w:rsidP="00B57ACD">
            <w:pPr>
              <w:keepNext/>
              <w:keepLines/>
              <w:spacing w:before="40" w:after="40"/>
              <w:cnfStyle w:val="000000100000" w:firstRow="0" w:lastRow="0" w:firstColumn="0" w:lastColumn="0" w:oddVBand="0" w:evenVBand="0" w:oddHBand="1" w:evenHBand="0" w:firstRowFirstColumn="0" w:firstRowLastColumn="0" w:lastRowFirstColumn="0" w:lastRowLastColumn="0"/>
              <w:rPr>
                <w:rStyle w:val="Emphasised"/>
                <w:color w:val="CB6015" w:themeColor="text2"/>
                <w:sz w:val="18"/>
                <w:szCs w:val="18"/>
              </w:rPr>
            </w:pPr>
            <w:r w:rsidRPr="00107ED6">
              <w:rPr>
                <w:rStyle w:val="Emphasised"/>
                <w:color w:val="CB6015" w:themeColor="text2"/>
                <w:sz w:val="18"/>
                <w:szCs w:val="18"/>
              </w:rPr>
              <w:t>Leaking gas fire:</w:t>
            </w:r>
          </w:p>
          <w:p w:rsidR="00B57ACD" w:rsidRPr="00107ED6" w:rsidRDefault="00B57ACD" w:rsidP="00B57ACD">
            <w:pPr>
              <w:keepNext/>
              <w:keepLines/>
              <w:spacing w:before="40" w:after="40"/>
              <w:cnfStyle w:val="000000100000" w:firstRow="0" w:lastRow="0" w:firstColumn="0" w:lastColumn="0" w:oddVBand="0" w:evenVBand="0" w:oddHBand="1" w:evenHBand="0" w:firstRowFirstColumn="0" w:firstRowLastColumn="0" w:lastRowFirstColumn="0" w:lastRowLastColumn="0"/>
              <w:rPr>
                <w:rStyle w:val="Emphasised"/>
                <w:color w:val="CB6015" w:themeColor="text2"/>
                <w:sz w:val="18"/>
                <w:szCs w:val="18"/>
              </w:rPr>
            </w:pPr>
            <w:r w:rsidRPr="00107ED6">
              <w:rPr>
                <w:rStyle w:val="Emphasised"/>
                <w:color w:val="CB6015" w:themeColor="text2"/>
                <w:sz w:val="18"/>
                <w:szCs w:val="18"/>
              </w:rPr>
              <w:t>Do not extinguish, unless leak can be stopped safely.</w:t>
            </w:r>
          </w:p>
          <w:p w:rsidR="00B57ACD" w:rsidRPr="00107ED6" w:rsidRDefault="00B57ACD" w:rsidP="00B57ACD">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107ED6">
              <w:rPr>
                <w:sz w:val="18"/>
                <w:szCs w:val="18"/>
              </w:rPr>
              <w:t>P381</w:t>
            </w:r>
          </w:p>
          <w:p w:rsidR="00B57ACD" w:rsidRPr="00107ED6" w:rsidRDefault="00B57ACD" w:rsidP="00B57ACD">
            <w:pPr>
              <w:keepNext/>
              <w:keepLines/>
              <w:spacing w:before="40" w:after="40"/>
              <w:cnfStyle w:val="000000100000" w:firstRow="0" w:lastRow="0" w:firstColumn="0" w:lastColumn="0" w:oddVBand="0" w:evenVBand="0" w:oddHBand="1" w:evenHBand="0" w:firstRowFirstColumn="0" w:firstRowLastColumn="0" w:lastRowFirstColumn="0" w:lastRowLastColumn="0"/>
              <w:rPr>
                <w:rStyle w:val="Emphasised"/>
                <w:sz w:val="18"/>
                <w:szCs w:val="18"/>
              </w:rPr>
            </w:pPr>
            <w:r w:rsidRPr="00107ED6">
              <w:rPr>
                <w:rStyle w:val="Emphasised"/>
                <w:color w:val="CB6015" w:themeColor="text2"/>
                <w:sz w:val="18"/>
                <w:szCs w:val="18"/>
              </w:rPr>
              <w:t>In case of leakage, eliminate all ignition sources.</w:t>
            </w:r>
          </w:p>
        </w:tc>
        <w:tc>
          <w:tcPr>
            <w:tcW w:w="1250" w:type="pct"/>
          </w:tcPr>
          <w:p w:rsidR="00B57ACD" w:rsidRPr="00107ED6" w:rsidRDefault="00B57ACD" w:rsidP="00B57ACD">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107ED6">
              <w:rPr>
                <w:sz w:val="18"/>
                <w:szCs w:val="18"/>
              </w:rPr>
              <w:t>P403</w:t>
            </w:r>
          </w:p>
          <w:p w:rsidR="00B57ACD" w:rsidRPr="00371800" w:rsidRDefault="00B57ACD" w:rsidP="00B57ACD">
            <w:pPr>
              <w:keepNext/>
              <w:keepLines/>
              <w:spacing w:before="40" w:after="40"/>
              <w:cnfStyle w:val="000000100000" w:firstRow="0" w:lastRow="0" w:firstColumn="0" w:lastColumn="0" w:oddVBand="0" w:evenVBand="0" w:oddHBand="1" w:evenHBand="0" w:firstRowFirstColumn="0" w:firstRowLastColumn="0" w:lastRowFirstColumn="0" w:lastRowLastColumn="0"/>
              <w:rPr>
                <w:rStyle w:val="Emphasised"/>
                <w:sz w:val="18"/>
                <w:szCs w:val="18"/>
              </w:rPr>
            </w:pPr>
            <w:r w:rsidRPr="00107ED6">
              <w:rPr>
                <w:rStyle w:val="Emphasised"/>
                <w:color w:val="CB6015" w:themeColor="text2"/>
                <w:sz w:val="18"/>
                <w:szCs w:val="18"/>
              </w:rPr>
              <w:t>Store in well-ventilated place.</w:t>
            </w:r>
          </w:p>
        </w:tc>
        <w:tc>
          <w:tcPr>
            <w:tcW w:w="1250" w:type="pct"/>
          </w:tcPr>
          <w:p w:rsidR="00B57ACD" w:rsidRPr="00545D40" w:rsidRDefault="00B57ACD" w:rsidP="00B57ACD">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p>
        </w:tc>
      </w:tr>
    </w:tbl>
    <w:p w:rsidR="00E41A52" w:rsidRDefault="00B57ACD" w:rsidP="00E41A52">
      <w:pPr>
        <w:rPr>
          <w:sz w:val="18"/>
          <w:szCs w:val="18"/>
        </w:rPr>
      </w:pPr>
      <w:r w:rsidRPr="00CE58C4">
        <w:rPr>
          <w:sz w:val="18"/>
          <w:szCs w:val="18"/>
        </w:rPr>
        <w:t>Note: This table lists only precautionary statements that are assigned due to the flammability and the pyrophoricity of the gas. For other precautionary statements that are assigned based on chemical instability see the respective table for chemically unstable gases A and B.</w:t>
      </w:r>
    </w:p>
    <w:p w:rsidR="009D50DE" w:rsidRDefault="009D50DE" w:rsidP="00E41A52">
      <w:pPr>
        <w:rPr>
          <w:sz w:val="18"/>
          <w:szCs w:val="18"/>
        </w:rPr>
      </w:pPr>
    </w:p>
    <w:p w:rsidR="009D50DE" w:rsidRDefault="009D50DE" w:rsidP="00E41A52">
      <w:pPr>
        <w:rPr>
          <w:sz w:val="18"/>
          <w:szCs w:val="18"/>
        </w:rPr>
      </w:pPr>
    </w:p>
    <w:p w:rsidR="009D50DE" w:rsidRDefault="009D50DE" w:rsidP="00E41A52">
      <w:pPr>
        <w:rPr>
          <w:sz w:val="18"/>
          <w:szCs w:val="18"/>
        </w:rPr>
      </w:pPr>
    </w:p>
    <w:p w:rsidR="009D50DE" w:rsidRDefault="009D50DE" w:rsidP="00E41A52">
      <w:pPr>
        <w:rPr>
          <w:sz w:val="18"/>
          <w:szCs w:val="18"/>
        </w:rPr>
      </w:pPr>
    </w:p>
    <w:p w:rsidR="009D50DE" w:rsidRDefault="009D50DE" w:rsidP="00E41A52">
      <w:pPr>
        <w:rPr>
          <w:sz w:val="18"/>
          <w:szCs w:val="18"/>
        </w:rPr>
      </w:pPr>
    </w:p>
    <w:p w:rsidR="009D50DE" w:rsidRDefault="009D50DE" w:rsidP="00E41A52">
      <w:pPr>
        <w:rPr>
          <w:sz w:val="18"/>
          <w:szCs w:val="18"/>
        </w:rPr>
      </w:pPr>
    </w:p>
    <w:p w:rsidR="009D50DE" w:rsidRDefault="009D50DE" w:rsidP="00E41A52">
      <w:pPr>
        <w:rPr>
          <w:sz w:val="18"/>
          <w:szCs w:val="18"/>
        </w:rPr>
      </w:pPr>
    </w:p>
    <w:p w:rsidR="009D50DE" w:rsidRDefault="009D50DE" w:rsidP="00E41A52">
      <w:pPr>
        <w:rPr>
          <w:sz w:val="18"/>
          <w:szCs w:val="18"/>
        </w:rPr>
      </w:pPr>
    </w:p>
    <w:p w:rsidR="009D50DE" w:rsidRDefault="009D50DE" w:rsidP="00E41A52">
      <w:pPr>
        <w:rPr>
          <w:sz w:val="18"/>
          <w:szCs w:val="18"/>
        </w:rPr>
      </w:pPr>
    </w:p>
    <w:p w:rsidR="009D50DE" w:rsidRDefault="009D50DE" w:rsidP="00E41A52">
      <w:pPr>
        <w:rPr>
          <w:sz w:val="18"/>
          <w:szCs w:val="18"/>
        </w:rPr>
      </w:pPr>
    </w:p>
    <w:p w:rsidR="009D50DE" w:rsidRDefault="009D50DE" w:rsidP="00E41A52">
      <w:pPr>
        <w:rPr>
          <w:sz w:val="18"/>
          <w:szCs w:val="18"/>
        </w:rPr>
      </w:pPr>
    </w:p>
    <w:p w:rsidR="009D50DE" w:rsidRDefault="009D50DE" w:rsidP="00E41A52">
      <w:pPr>
        <w:rPr>
          <w:sz w:val="18"/>
          <w:szCs w:val="18"/>
        </w:rPr>
      </w:pPr>
    </w:p>
    <w:p w:rsidR="009D50DE" w:rsidRDefault="009D50DE" w:rsidP="00E41A52">
      <w:pPr>
        <w:rPr>
          <w:sz w:val="18"/>
          <w:szCs w:val="18"/>
        </w:rPr>
      </w:pPr>
    </w:p>
    <w:p w:rsidR="009D50DE" w:rsidRPr="001D0E6A" w:rsidRDefault="009D50DE" w:rsidP="009D50DE">
      <w:pPr>
        <w:pStyle w:val="TOCHeading"/>
      </w:pPr>
      <w:r w:rsidRPr="001D0E6A">
        <w:lastRenderedPageBreak/>
        <w:t>Flammable gases (chemically unstable gases)</w:t>
      </w:r>
    </w:p>
    <w:tbl>
      <w:tblPr>
        <w:tblStyle w:val="PlainTable4"/>
        <w:tblW w:w="5000" w:type="pct"/>
        <w:tblLook w:val="04A0" w:firstRow="1" w:lastRow="0" w:firstColumn="1" w:lastColumn="0" w:noHBand="0" w:noVBand="1"/>
        <w:tblCaption w:val="Flammable aerosols: Hazards category 1 extremely flammable aerosol and 2 flammable aerosol"/>
        <w:tblDescription w:val="This table provides the signal word, hazard statement for Extremely flammable aerosol,  flammable aerosol and includes the flammable symbol used in the GHS. Advice about how these label elements should be applied is found throughout the Code of Practice."/>
      </w:tblPr>
      <w:tblGrid>
        <w:gridCol w:w="1861"/>
        <w:gridCol w:w="1424"/>
        <w:gridCol w:w="4433"/>
        <w:gridCol w:w="2600"/>
      </w:tblGrid>
      <w:tr w:rsidR="009D50DE" w:rsidRPr="001D0E6A" w:rsidTr="00C27D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 w:type="pct"/>
          </w:tcPr>
          <w:p w:rsidR="009D50DE" w:rsidRPr="001D0E6A" w:rsidRDefault="009D50DE" w:rsidP="00C27DFF">
            <w:pPr>
              <w:keepNext/>
              <w:keepLines/>
              <w:rPr>
                <w:sz w:val="18"/>
                <w:szCs w:val="18"/>
              </w:rPr>
            </w:pPr>
            <w:r w:rsidRPr="001D0E6A">
              <w:rPr>
                <w:sz w:val="18"/>
                <w:szCs w:val="18"/>
              </w:rPr>
              <w:t>Hazard category</w:t>
            </w:r>
          </w:p>
        </w:tc>
        <w:tc>
          <w:tcPr>
            <w:tcW w:w="690" w:type="pct"/>
          </w:tcPr>
          <w:p w:rsidR="009D50DE" w:rsidRPr="001D0E6A" w:rsidRDefault="009D50DE" w:rsidP="00C27DFF">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1D0E6A">
              <w:rPr>
                <w:sz w:val="18"/>
                <w:szCs w:val="18"/>
              </w:rPr>
              <w:t>Signal word</w:t>
            </w:r>
          </w:p>
        </w:tc>
        <w:tc>
          <w:tcPr>
            <w:tcW w:w="2148" w:type="pct"/>
          </w:tcPr>
          <w:p w:rsidR="009D50DE" w:rsidRPr="001D0E6A" w:rsidRDefault="009D50DE" w:rsidP="00C27DFF">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1D0E6A">
              <w:rPr>
                <w:sz w:val="18"/>
                <w:szCs w:val="18"/>
              </w:rPr>
              <w:t>Hazard statement</w:t>
            </w:r>
          </w:p>
        </w:tc>
        <w:tc>
          <w:tcPr>
            <w:tcW w:w="1260" w:type="pct"/>
          </w:tcPr>
          <w:p w:rsidR="009D50DE" w:rsidRPr="001D0E6A" w:rsidRDefault="009D50DE" w:rsidP="00C27DFF">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1D0E6A">
              <w:rPr>
                <w:sz w:val="18"/>
                <w:szCs w:val="18"/>
              </w:rPr>
              <w:t>Symbol</w:t>
            </w:r>
          </w:p>
        </w:tc>
      </w:tr>
      <w:tr w:rsidR="009D50DE" w:rsidRPr="001D0E6A" w:rsidTr="00C27D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 w:type="pct"/>
          </w:tcPr>
          <w:p w:rsidR="009D50DE" w:rsidRPr="001D0E6A" w:rsidRDefault="009D50DE" w:rsidP="00C27DFF">
            <w:pPr>
              <w:keepNext/>
              <w:keepLines/>
              <w:spacing w:before="40" w:after="40"/>
              <w:rPr>
                <w:sz w:val="18"/>
                <w:szCs w:val="18"/>
              </w:rPr>
            </w:pPr>
            <w:r w:rsidRPr="001D0E6A">
              <w:rPr>
                <w:sz w:val="18"/>
                <w:szCs w:val="18"/>
              </w:rPr>
              <w:t>1A, chemically unstable has A</w:t>
            </w:r>
          </w:p>
          <w:p w:rsidR="009D50DE" w:rsidRPr="001D0E6A" w:rsidRDefault="009D50DE" w:rsidP="00C27DFF">
            <w:pPr>
              <w:keepNext/>
              <w:keepLines/>
              <w:spacing w:before="40" w:after="40"/>
              <w:rPr>
                <w:sz w:val="18"/>
                <w:szCs w:val="18"/>
              </w:rPr>
            </w:pPr>
          </w:p>
          <w:p w:rsidR="009D50DE" w:rsidRPr="001D0E6A" w:rsidRDefault="009D50DE" w:rsidP="00C27DFF">
            <w:pPr>
              <w:keepNext/>
              <w:keepLines/>
              <w:spacing w:before="40" w:after="40"/>
              <w:rPr>
                <w:sz w:val="18"/>
                <w:szCs w:val="18"/>
              </w:rPr>
            </w:pPr>
          </w:p>
          <w:p w:rsidR="009D50DE" w:rsidRPr="001D0E6A" w:rsidRDefault="009D50DE" w:rsidP="00C27DFF">
            <w:pPr>
              <w:keepNext/>
              <w:keepLines/>
              <w:spacing w:before="40" w:after="40"/>
              <w:rPr>
                <w:sz w:val="18"/>
                <w:szCs w:val="18"/>
              </w:rPr>
            </w:pPr>
            <w:r w:rsidRPr="001D0E6A">
              <w:rPr>
                <w:sz w:val="18"/>
                <w:szCs w:val="18"/>
              </w:rPr>
              <w:t>1A, chemically unstable gas B</w:t>
            </w:r>
          </w:p>
        </w:tc>
        <w:tc>
          <w:tcPr>
            <w:tcW w:w="690" w:type="pct"/>
          </w:tcPr>
          <w:p w:rsidR="009D50DE" w:rsidRPr="001D0E6A" w:rsidRDefault="009D50DE" w:rsidP="00C27DFF">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1D0E6A">
              <w:rPr>
                <w:sz w:val="18"/>
                <w:szCs w:val="18"/>
              </w:rPr>
              <w:t>Danger</w:t>
            </w:r>
          </w:p>
          <w:p w:rsidR="009D50DE" w:rsidRPr="001D0E6A" w:rsidRDefault="009D50DE" w:rsidP="00C27DFF">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p>
          <w:p w:rsidR="009D50DE" w:rsidRPr="001D0E6A" w:rsidRDefault="009D50DE" w:rsidP="00C27DFF">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p>
          <w:p w:rsidR="009D50DE" w:rsidRPr="001D0E6A" w:rsidRDefault="009D50DE" w:rsidP="00C27DFF">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p>
          <w:p w:rsidR="009D50DE" w:rsidRPr="001D0E6A" w:rsidRDefault="009D50DE" w:rsidP="00C27DFF">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1D0E6A">
              <w:rPr>
                <w:sz w:val="18"/>
                <w:szCs w:val="18"/>
              </w:rPr>
              <w:t>Danger</w:t>
            </w:r>
          </w:p>
          <w:p w:rsidR="009D50DE" w:rsidRPr="001D0E6A" w:rsidRDefault="009D50DE" w:rsidP="00C27DFF">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p>
        </w:tc>
        <w:tc>
          <w:tcPr>
            <w:tcW w:w="2148" w:type="pct"/>
          </w:tcPr>
          <w:p w:rsidR="009D50DE" w:rsidRPr="001D0E6A" w:rsidRDefault="009D50DE" w:rsidP="009D50DE">
            <w:pPr>
              <w:keepNext/>
              <w:keepLines/>
              <w:spacing w:before="40" w:after="40"/>
              <w:cnfStyle w:val="000000100000" w:firstRow="0" w:lastRow="0" w:firstColumn="0" w:lastColumn="0" w:oddVBand="0" w:evenVBand="0" w:oddHBand="1" w:evenHBand="0" w:firstRowFirstColumn="0" w:firstRowLastColumn="0" w:lastRowFirstColumn="0" w:lastRowLastColumn="0"/>
              <w:rPr>
                <w:rStyle w:val="Emphasised"/>
                <w:sz w:val="18"/>
                <w:szCs w:val="18"/>
              </w:rPr>
            </w:pPr>
            <w:r w:rsidRPr="001D0E6A">
              <w:rPr>
                <w:sz w:val="18"/>
                <w:szCs w:val="18"/>
              </w:rPr>
              <w:t xml:space="preserve">H220 </w:t>
            </w:r>
            <w:r w:rsidRPr="001D0E6A">
              <w:rPr>
                <w:rStyle w:val="Emphasised"/>
                <w:color w:val="CB6015" w:themeColor="text2"/>
                <w:sz w:val="18"/>
                <w:szCs w:val="18"/>
              </w:rPr>
              <w:t>Extremely flammable gas</w:t>
            </w:r>
            <w:r w:rsidRPr="001D0E6A">
              <w:rPr>
                <w:rStyle w:val="Emphasised"/>
                <w:b w:val="0"/>
                <w:sz w:val="18"/>
                <w:szCs w:val="18"/>
              </w:rPr>
              <w:t xml:space="preserve">; and </w:t>
            </w:r>
          </w:p>
          <w:p w:rsidR="009D50DE" w:rsidRPr="001D0E6A" w:rsidRDefault="009D50DE" w:rsidP="009D50DE">
            <w:pPr>
              <w:keepNext/>
              <w:keepLines/>
              <w:spacing w:before="40" w:after="40"/>
              <w:cnfStyle w:val="000000100000" w:firstRow="0" w:lastRow="0" w:firstColumn="0" w:lastColumn="0" w:oddVBand="0" w:evenVBand="0" w:oddHBand="1" w:evenHBand="0" w:firstRowFirstColumn="0" w:firstRowLastColumn="0" w:lastRowFirstColumn="0" w:lastRowLastColumn="0"/>
              <w:rPr>
                <w:rStyle w:val="Emphasised"/>
                <w:color w:val="CB6015" w:themeColor="text2"/>
                <w:sz w:val="18"/>
                <w:szCs w:val="18"/>
              </w:rPr>
            </w:pPr>
            <w:r w:rsidRPr="001D0E6A">
              <w:rPr>
                <w:sz w:val="18"/>
                <w:szCs w:val="18"/>
              </w:rPr>
              <w:t>H230</w:t>
            </w:r>
            <w:r w:rsidRPr="001D0E6A">
              <w:t xml:space="preserve"> </w:t>
            </w:r>
            <w:r w:rsidRPr="001D0E6A">
              <w:rPr>
                <w:rStyle w:val="Emphasised"/>
                <w:color w:val="CB6015" w:themeColor="text2"/>
                <w:sz w:val="18"/>
                <w:szCs w:val="18"/>
              </w:rPr>
              <w:t>May react explosively even in the absence of air</w:t>
            </w:r>
          </w:p>
          <w:p w:rsidR="009D50DE" w:rsidRPr="001D0E6A" w:rsidRDefault="009D50DE" w:rsidP="009D50DE">
            <w:pPr>
              <w:keepNext/>
              <w:keepLines/>
              <w:spacing w:before="40" w:after="40"/>
              <w:cnfStyle w:val="000000100000" w:firstRow="0" w:lastRow="0" w:firstColumn="0" w:lastColumn="0" w:oddVBand="0" w:evenVBand="0" w:oddHBand="1" w:evenHBand="0" w:firstRowFirstColumn="0" w:firstRowLastColumn="0" w:lastRowFirstColumn="0" w:lastRowLastColumn="0"/>
              <w:rPr>
                <w:rStyle w:val="Emphasised"/>
                <w:sz w:val="18"/>
                <w:szCs w:val="18"/>
              </w:rPr>
            </w:pPr>
          </w:p>
          <w:p w:rsidR="009D50DE" w:rsidRPr="001D0E6A" w:rsidRDefault="009D50DE" w:rsidP="009D50DE">
            <w:pPr>
              <w:keepNext/>
              <w:keepLines/>
              <w:spacing w:before="40" w:after="40"/>
              <w:cnfStyle w:val="000000100000" w:firstRow="0" w:lastRow="0" w:firstColumn="0" w:lastColumn="0" w:oddVBand="0" w:evenVBand="0" w:oddHBand="1" w:evenHBand="0" w:firstRowFirstColumn="0" w:firstRowLastColumn="0" w:lastRowFirstColumn="0" w:lastRowLastColumn="0"/>
              <w:rPr>
                <w:rStyle w:val="Emphasised"/>
                <w:sz w:val="18"/>
                <w:szCs w:val="18"/>
              </w:rPr>
            </w:pPr>
            <w:r w:rsidRPr="001D0E6A">
              <w:rPr>
                <w:sz w:val="18"/>
                <w:szCs w:val="18"/>
              </w:rPr>
              <w:t xml:space="preserve">H220 </w:t>
            </w:r>
            <w:r w:rsidRPr="001D0E6A">
              <w:rPr>
                <w:rStyle w:val="Emphasised"/>
                <w:color w:val="CB6015" w:themeColor="text2"/>
                <w:sz w:val="18"/>
                <w:szCs w:val="18"/>
              </w:rPr>
              <w:t>Extremely flammable gas</w:t>
            </w:r>
            <w:r w:rsidRPr="001D0E6A">
              <w:rPr>
                <w:rStyle w:val="Emphasised"/>
                <w:b w:val="0"/>
                <w:sz w:val="18"/>
                <w:szCs w:val="18"/>
              </w:rPr>
              <w:t xml:space="preserve">; and </w:t>
            </w:r>
          </w:p>
          <w:p w:rsidR="009D50DE" w:rsidRPr="001D0E6A" w:rsidRDefault="009D50DE" w:rsidP="009D50DE">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1D0E6A">
              <w:rPr>
                <w:sz w:val="18"/>
                <w:szCs w:val="18"/>
              </w:rPr>
              <w:t>H230</w:t>
            </w:r>
            <w:r w:rsidRPr="001D0E6A">
              <w:t xml:space="preserve"> </w:t>
            </w:r>
            <w:r w:rsidRPr="001D0E6A">
              <w:rPr>
                <w:rStyle w:val="Emphasised"/>
                <w:color w:val="CB6015" w:themeColor="text2"/>
                <w:sz w:val="18"/>
                <w:szCs w:val="18"/>
              </w:rPr>
              <w:t>May react explosively even in the absence of air at elevated pressure and/or temperature</w:t>
            </w:r>
          </w:p>
        </w:tc>
        <w:tc>
          <w:tcPr>
            <w:tcW w:w="1260" w:type="pct"/>
          </w:tcPr>
          <w:p w:rsidR="009D50DE" w:rsidRPr="001D0E6A" w:rsidRDefault="009D50DE" w:rsidP="00C27DFF">
            <w:pPr>
              <w:keepNext/>
              <w:keepLines/>
              <w:tabs>
                <w:tab w:val="right" w:pos="2113"/>
              </w:tab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1D0E6A">
              <w:rPr>
                <w:noProof/>
                <w:sz w:val="18"/>
                <w:szCs w:val="18"/>
                <w:lang w:eastAsia="en-AU"/>
              </w:rPr>
              <w:drawing>
                <wp:inline distT="0" distB="0" distL="0" distR="0" wp14:anchorId="76DFB827" wp14:editId="7FA8B5E9">
                  <wp:extent cx="278130" cy="392430"/>
                  <wp:effectExtent l="0" t="0" r="7620" b="7620"/>
                  <wp:docPr id="6" name="Picture 6" descr="THhis image is a GHS symbol for Flammable." title="Flammable aeros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lamesymbol"/>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78130" cy="392430"/>
                          </a:xfrm>
                          <a:prstGeom prst="rect">
                            <a:avLst/>
                          </a:prstGeom>
                          <a:noFill/>
                          <a:ln>
                            <a:noFill/>
                          </a:ln>
                        </pic:spPr>
                      </pic:pic>
                    </a:graphicData>
                  </a:graphic>
                </wp:inline>
              </w:drawing>
            </w:r>
            <w:r w:rsidRPr="001D0E6A">
              <w:rPr>
                <w:sz w:val="18"/>
                <w:szCs w:val="18"/>
              </w:rPr>
              <w:t>Flame</w:t>
            </w:r>
          </w:p>
        </w:tc>
      </w:tr>
    </w:tbl>
    <w:p w:rsidR="009D50DE" w:rsidRPr="001D0E6A" w:rsidRDefault="009D50DE" w:rsidP="009D50DE">
      <w:pPr>
        <w:rPr>
          <w:rStyle w:val="Emphasised"/>
        </w:rPr>
      </w:pPr>
    </w:p>
    <w:p w:rsidR="009D50DE" w:rsidRPr="001D0E6A" w:rsidRDefault="009D50DE" w:rsidP="009D50DE">
      <w:pPr>
        <w:rPr>
          <w:rStyle w:val="Emphasised"/>
        </w:rPr>
      </w:pPr>
      <w:r w:rsidRPr="001D0E6A">
        <w:rPr>
          <w:rStyle w:val="Emphasised"/>
        </w:rPr>
        <w:t>Precautionary statements</w:t>
      </w:r>
    </w:p>
    <w:tbl>
      <w:tblPr>
        <w:tblStyle w:val="PlainTable4"/>
        <w:tblW w:w="5000" w:type="pct"/>
        <w:tblLook w:val="04A0" w:firstRow="1" w:lastRow="0" w:firstColumn="1" w:lastColumn="0" w:noHBand="0" w:noVBand="1"/>
        <w:tblCaption w:val="Precautionary Statements for hazard catagory 1 and 2"/>
        <w:tblDescription w:val="This table provides precautionary statements for the prevention, response, storage and disposal of Flammable aerosols hazard category 1: Extremely flammable aerosol and 2: Flammable aerosol. Advice about how these label elements should be applied is found throughout the Code of Practice."/>
      </w:tblPr>
      <w:tblGrid>
        <w:gridCol w:w="2579"/>
        <w:gridCol w:w="2579"/>
        <w:gridCol w:w="2580"/>
        <w:gridCol w:w="2580"/>
      </w:tblGrid>
      <w:tr w:rsidR="009D50DE" w:rsidRPr="001D0E6A" w:rsidTr="00C27D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9D50DE" w:rsidRPr="001D0E6A" w:rsidRDefault="009D50DE" w:rsidP="00C27DFF">
            <w:pPr>
              <w:keepNext/>
              <w:keepLines/>
              <w:rPr>
                <w:sz w:val="18"/>
                <w:szCs w:val="18"/>
              </w:rPr>
            </w:pPr>
            <w:r w:rsidRPr="001D0E6A">
              <w:rPr>
                <w:sz w:val="18"/>
                <w:szCs w:val="18"/>
              </w:rPr>
              <w:t>Prevention</w:t>
            </w:r>
          </w:p>
        </w:tc>
        <w:tc>
          <w:tcPr>
            <w:tcW w:w="1250" w:type="pct"/>
          </w:tcPr>
          <w:p w:rsidR="009D50DE" w:rsidRPr="001D0E6A" w:rsidRDefault="009D50DE" w:rsidP="00C27DFF">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1D0E6A">
              <w:rPr>
                <w:sz w:val="18"/>
                <w:szCs w:val="18"/>
              </w:rPr>
              <w:t>Response</w:t>
            </w:r>
          </w:p>
        </w:tc>
        <w:tc>
          <w:tcPr>
            <w:tcW w:w="1250" w:type="pct"/>
          </w:tcPr>
          <w:p w:rsidR="009D50DE" w:rsidRPr="001D0E6A" w:rsidRDefault="009D50DE" w:rsidP="00C27DFF">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1D0E6A">
              <w:rPr>
                <w:sz w:val="18"/>
                <w:szCs w:val="18"/>
              </w:rPr>
              <w:t>Storage</w:t>
            </w:r>
          </w:p>
        </w:tc>
        <w:tc>
          <w:tcPr>
            <w:tcW w:w="1250" w:type="pct"/>
          </w:tcPr>
          <w:p w:rsidR="009D50DE" w:rsidRPr="001D0E6A" w:rsidRDefault="009D50DE" w:rsidP="00C27DFF">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1D0E6A">
              <w:rPr>
                <w:sz w:val="18"/>
                <w:szCs w:val="18"/>
              </w:rPr>
              <w:t>Disposal</w:t>
            </w:r>
          </w:p>
        </w:tc>
      </w:tr>
      <w:tr w:rsidR="009D50DE" w:rsidRPr="00545D40" w:rsidTr="00C27D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9D50DE" w:rsidRPr="001D0E6A" w:rsidRDefault="009D50DE" w:rsidP="009D50DE">
            <w:pPr>
              <w:spacing w:before="40" w:after="40"/>
              <w:rPr>
                <w:rFonts w:asciiTheme="minorHAnsi" w:hAnsiTheme="minorHAnsi"/>
                <w:b w:val="0"/>
                <w:sz w:val="18"/>
                <w:szCs w:val="18"/>
              </w:rPr>
            </w:pPr>
            <w:r w:rsidRPr="001D0E6A">
              <w:rPr>
                <w:rFonts w:asciiTheme="minorHAnsi" w:hAnsiTheme="minorHAnsi"/>
                <w:b w:val="0"/>
                <w:sz w:val="18"/>
                <w:szCs w:val="18"/>
              </w:rPr>
              <w:t>P202</w:t>
            </w:r>
          </w:p>
          <w:p w:rsidR="009D50DE" w:rsidRPr="001D0E6A" w:rsidRDefault="009D50DE" w:rsidP="009D50DE">
            <w:pPr>
              <w:spacing w:before="40" w:after="40"/>
              <w:rPr>
                <w:rStyle w:val="Emphasised"/>
                <w:rFonts w:asciiTheme="majorHAnsi" w:hAnsiTheme="majorHAnsi"/>
                <w:b/>
                <w:color w:val="CB6015" w:themeColor="text2"/>
                <w:sz w:val="18"/>
              </w:rPr>
            </w:pPr>
            <w:r w:rsidRPr="001D0E6A">
              <w:rPr>
                <w:rStyle w:val="Emphasised"/>
                <w:rFonts w:asciiTheme="majorHAnsi" w:hAnsiTheme="majorHAnsi"/>
                <w:b/>
                <w:color w:val="CB6015" w:themeColor="text2"/>
                <w:sz w:val="18"/>
              </w:rPr>
              <w:t>Do not handle until all safety precautions have been read and understood.</w:t>
            </w:r>
          </w:p>
          <w:p w:rsidR="009D50DE" w:rsidRPr="001D0E6A" w:rsidRDefault="009D50DE" w:rsidP="009D50DE">
            <w:pPr>
              <w:spacing w:before="40" w:after="40"/>
              <w:rPr>
                <w:rFonts w:asciiTheme="minorHAnsi" w:hAnsiTheme="minorHAnsi"/>
                <w:b w:val="0"/>
                <w:sz w:val="18"/>
                <w:szCs w:val="18"/>
              </w:rPr>
            </w:pPr>
            <w:r w:rsidRPr="001D0E6A">
              <w:rPr>
                <w:rFonts w:asciiTheme="minorHAnsi" w:hAnsiTheme="minorHAnsi"/>
                <w:b w:val="0"/>
                <w:sz w:val="18"/>
                <w:szCs w:val="18"/>
              </w:rPr>
              <w:t>P210</w:t>
            </w:r>
          </w:p>
          <w:p w:rsidR="009D50DE" w:rsidRPr="001D0E6A" w:rsidRDefault="009D50DE" w:rsidP="009D50DE">
            <w:pPr>
              <w:spacing w:before="40" w:after="40"/>
              <w:rPr>
                <w:rFonts w:asciiTheme="majorHAnsi" w:hAnsiTheme="majorHAnsi"/>
                <w:b w:val="0"/>
                <w:color w:val="145B85"/>
                <w:sz w:val="18"/>
                <w:szCs w:val="18"/>
              </w:rPr>
            </w:pPr>
            <w:r w:rsidRPr="001D0E6A">
              <w:rPr>
                <w:rStyle w:val="Emphasised"/>
                <w:rFonts w:asciiTheme="majorHAnsi" w:hAnsiTheme="majorHAnsi"/>
                <w:b/>
                <w:color w:val="CB6015" w:themeColor="text2"/>
                <w:sz w:val="18"/>
                <w:szCs w:val="18"/>
              </w:rPr>
              <w:t>Keep away from heat, hot surfaces, sparks, open flames and other ignition sources. No smoking.</w:t>
            </w:r>
          </w:p>
        </w:tc>
        <w:tc>
          <w:tcPr>
            <w:tcW w:w="1250" w:type="pct"/>
          </w:tcPr>
          <w:p w:rsidR="009D50DE" w:rsidRPr="001D0E6A" w:rsidRDefault="009D50DE" w:rsidP="009D50DE">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1D0E6A">
              <w:rPr>
                <w:sz w:val="18"/>
                <w:szCs w:val="18"/>
              </w:rPr>
              <w:t>P377</w:t>
            </w:r>
          </w:p>
          <w:p w:rsidR="009D50DE" w:rsidRPr="001D0E6A" w:rsidRDefault="009D50DE" w:rsidP="009D50DE">
            <w:pPr>
              <w:keepNext/>
              <w:keepLines/>
              <w:spacing w:before="40" w:after="40"/>
              <w:cnfStyle w:val="000000100000" w:firstRow="0" w:lastRow="0" w:firstColumn="0" w:lastColumn="0" w:oddVBand="0" w:evenVBand="0" w:oddHBand="1" w:evenHBand="0" w:firstRowFirstColumn="0" w:firstRowLastColumn="0" w:lastRowFirstColumn="0" w:lastRowLastColumn="0"/>
              <w:rPr>
                <w:rStyle w:val="Emphasised"/>
                <w:color w:val="CB6015" w:themeColor="text2"/>
              </w:rPr>
            </w:pPr>
            <w:r w:rsidRPr="001D0E6A">
              <w:rPr>
                <w:rStyle w:val="Emphasised"/>
                <w:color w:val="CB6015" w:themeColor="text2"/>
                <w:sz w:val="18"/>
                <w:szCs w:val="18"/>
              </w:rPr>
              <w:t>Leaking gas fire:</w:t>
            </w:r>
          </w:p>
          <w:p w:rsidR="009D50DE" w:rsidRPr="001D0E6A" w:rsidRDefault="009D50DE" w:rsidP="009D50DE">
            <w:pPr>
              <w:keepNext/>
              <w:keepLines/>
              <w:spacing w:before="40" w:after="40"/>
              <w:cnfStyle w:val="000000100000" w:firstRow="0" w:lastRow="0" w:firstColumn="0" w:lastColumn="0" w:oddVBand="0" w:evenVBand="0" w:oddHBand="1" w:evenHBand="0" w:firstRowFirstColumn="0" w:firstRowLastColumn="0" w:lastRowFirstColumn="0" w:lastRowLastColumn="0"/>
              <w:rPr>
                <w:rStyle w:val="Emphasised"/>
                <w:color w:val="CB6015" w:themeColor="text2"/>
              </w:rPr>
            </w:pPr>
            <w:r w:rsidRPr="001D0E6A">
              <w:rPr>
                <w:rStyle w:val="Emphasised"/>
                <w:color w:val="CB6015" w:themeColor="text2"/>
                <w:sz w:val="18"/>
                <w:szCs w:val="18"/>
              </w:rPr>
              <w:t>Do not extinguish, unless leak can be stopped safely.</w:t>
            </w:r>
          </w:p>
          <w:p w:rsidR="009D50DE" w:rsidRPr="001D0E6A" w:rsidRDefault="009D50DE" w:rsidP="009D50DE">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1D0E6A">
              <w:rPr>
                <w:sz w:val="18"/>
                <w:szCs w:val="18"/>
              </w:rPr>
              <w:t>P381</w:t>
            </w:r>
          </w:p>
          <w:p w:rsidR="009D50DE" w:rsidRPr="001D0E6A" w:rsidRDefault="009D50DE" w:rsidP="009D50DE">
            <w:pPr>
              <w:keepNext/>
              <w:keepLines/>
              <w:spacing w:before="40" w:after="40"/>
              <w:cnfStyle w:val="000000100000" w:firstRow="0" w:lastRow="0" w:firstColumn="0" w:lastColumn="0" w:oddVBand="0" w:evenVBand="0" w:oddHBand="1" w:evenHBand="0" w:firstRowFirstColumn="0" w:firstRowLastColumn="0" w:lastRowFirstColumn="0" w:lastRowLastColumn="0"/>
              <w:rPr>
                <w:rStyle w:val="Emphasised"/>
              </w:rPr>
            </w:pPr>
            <w:r w:rsidRPr="001D0E6A">
              <w:rPr>
                <w:rStyle w:val="Emphasised"/>
                <w:color w:val="CB6015" w:themeColor="text2"/>
                <w:sz w:val="18"/>
                <w:szCs w:val="18"/>
              </w:rPr>
              <w:t>In case of leakage, eliminate all ignition sources.</w:t>
            </w:r>
          </w:p>
        </w:tc>
        <w:tc>
          <w:tcPr>
            <w:tcW w:w="1250" w:type="pct"/>
          </w:tcPr>
          <w:p w:rsidR="009D50DE" w:rsidRPr="001D0E6A" w:rsidRDefault="009D50DE" w:rsidP="009D50DE">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1D0E6A">
              <w:rPr>
                <w:sz w:val="18"/>
                <w:szCs w:val="18"/>
              </w:rPr>
              <w:t>P403</w:t>
            </w:r>
          </w:p>
          <w:p w:rsidR="009D50DE" w:rsidRPr="000F71FE" w:rsidRDefault="009D50DE" w:rsidP="009D50DE">
            <w:pPr>
              <w:keepNext/>
              <w:keepLines/>
              <w:spacing w:before="40" w:after="40"/>
              <w:cnfStyle w:val="000000100000" w:firstRow="0" w:lastRow="0" w:firstColumn="0" w:lastColumn="0" w:oddVBand="0" w:evenVBand="0" w:oddHBand="1" w:evenHBand="0" w:firstRowFirstColumn="0" w:firstRowLastColumn="0" w:lastRowFirstColumn="0" w:lastRowLastColumn="0"/>
              <w:rPr>
                <w:rStyle w:val="Emphasised"/>
              </w:rPr>
            </w:pPr>
            <w:r w:rsidRPr="001D0E6A">
              <w:rPr>
                <w:rStyle w:val="Emphasised"/>
                <w:color w:val="CB6015" w:themeColor="text2"/>
                <w:sz w:val="18"/>
                <w:szCs w:val="18"/>
              </w:rPr>
              <w:t>Store in well-ventilated place.</w:t>
            </w:r>
          </w:p>
        </w:tc>
        <w:tc>
          <w:tcPr>
            <w:tcW w:w="1250" w:type="pct"/>
          </w:tcPr>
          <w:p w:rsidR="009D50DE" w:rsidRPr="00545D40" w:rsidRDefault="009D50DE" w:rsidP="009D50DE">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p>
        </w:tc>
      </w:tr>
    </w:tbl>
    <w:p w:rsidR="009D50DE" w:rsidRPr="009D50DE" w:rsidRDefault="009D50DE" w:rsidP="009D50DE">
      <w:pPr>
        <w:rPr>
          <w:sz w:val="18"/>
        </w:rPr>
      </w:pPr>
      <w:r w:rsidRPr="009D50DE">
        <w:rPr>
          <w:sz w:val="18"/>
        </w:rPr>
        <w:t>Note: This table lists only precautionary statements that are assigned due to the flammability and the chemical instability of the gas. For other precautionary statements that are assigned based on the pyrophoricity see the respective table for pyrophoric gases.</w:t>
      </w:r>
    </w:p>
    <w:p w:rsidR="009D50DE" w:rsidRDefault="009D50DE" w:rsidP="00E41A52">
      <w:pPr>
        <w:rPr>
          <w:sz w:val="18"/>
          <w:szCs w:val="18"/>
        </w:rPr>
      </w:pPr>
    </w:p>
    <w:p w:rsidR="009D50DE" w:rsidRDefault="009D50DE" w:rsidP="00E41A52">
      <w:pPr>
        <w:rPr>
          <w:sz w:val="18"/>
          <w:szCs w:val="18"/>
        </w:rPr>
      </w:pPr>
    </w:p>
    <w:p w:rsidR="00C32871" w:rsidRDefault="00C32871" w:rsidP="00E41A52">
      <w:pPr>
        <w:rPr>
          <w:sz w:val="18"/>
          <w:szCs w:val="18"/>
        </w:rPr>
      </w:pPr>
    </w:p>
    <w:p w:rsidR="00C32871" w:rsidRDefault="00C32871" w:rsidP="00E41A52">
      <w:pPr>
        <w:rPr>
          <w:sz w:val="18"/>
          <w:szCs w:val="18"/>
        </w:rPr>
      </w:pPr>
    </w:p>
    <w:p w:rsidR="00C32871" w:rsidRDefault="00C32871" w:rsidP="00E41A52">
      <w:pPr>
        <w:rPr>
          <w:sz w:val="18"/>
          <w:szCs w:val="18"/>
        </w:rPr>
      </w:pPr>
    </w:p>
    <w:p w:rsidR="00C32871" w:rsidRDefault="00C32871" w:rsidP="00E41A52">
      <w:pPr>
        <w:rPr>
          <w:sz w:val="18"/>
          <w:szCs w:val="18"/>
        </w:rPr>
      </w:pPr>
    </w:p>
    <w:p w:rsidR="00C32871" w:rsidRDefault="00C32871" w:rsidP="00E41A52">
      <w:pPr>
        <w:rPr>
          <w:sz w:val="18"/>
          <w:szCs w:val="18"/>
        </w:rPr>
      </w:pPr>
    </w:p>
    <w:p w:rsidR="00C32871" w:rsidRDefault="00C32871" w:rsidP="00E41A52">
      <w:pPr>
        <w:rPr>
          <w:sz w:val="18"/>
          <w:szCs w:val="18"/>
        </w:rPr>
      </w:pPr>
    </w:p>
    <w:p w:rsidR="00C32871" w:rsidRDefault="00C32871" w:rsidP="00E41A52">
      <w:pPr>
        <w:rPr>
          <w:sz w:val="18"/>
          <w:szCs w:val="18"/>
        </w:rPr>
      </w:pPr>
    </w:p>
    <w:p w:rsidR="00C32871" w:rsidRDefault="00C32871" w:rsidP="00E41A52">
      <w:pPr>
        <w:rPr>
          <w:sz w:val="18"/>
          <w:szCs w:val="18"/>
        </w:rPr>
      </w:pPr>
    </w:p>
    <w:p w:rsidR="00C32871" w:rsidRDefault="00C32871" w:rsidP="00E41A52">
      <w:pPr>
        <w:rPr>
          <w:sz w:val="18"/>
          <w:szCs w:val="18"/>
        </w:rPr>
      </w:pPr>
    </w:p>
    <w:p w:rsidR="00C32871" w:rsidRDefault="00C32871" w:rsidP="00E41A52">
      <w:pPr>
        <w:rPr>
          <w:sz w:val="18"/>
          <w:szCs w:val="18"/>
        </w:rPr>
      </w:pPr>
    </w:p>
    <w:p w:rsidR="00C32871" w:rsidRDefault="00C32871" w:rsidP="00E41A52">
      <w:pPr>
        <w:rPr>
          <w:sz w:val="18"/>
          <w:szCs w:val="18"/>
        </w:rPr>
      </w:pPr>
    </w:p>
    <w:p w:rsidR="00C32871" w:rsidRDefault="00C32871" w:rsidP="00E41A52">
      <w:pPr>
        <w:rPr>
          <w:sz w:val="18"/>
          <w:szCs w:val="18"/>
        </w:rPr>
      </w:pPr>
    </w:p>
    <w:p w:rsidR="003A39C2" w:rsidRDefault="003A39C2" w:rsidP="00C32871">
      <w:pPr>
        <w:pStyle w:val="TOCHeading"/>
      </w:pPr>
    </w:p>
    <w:p w:rsidR="003A39C2" w:rsidRDefault="003A39C2" w:rsidP="00C32871">
      <w:pPr>
        <w:pStyle w:val="TOCHeading"/>
      </w:pPr>
    </w:p>
    <w:p w:rsidR="00C32871" w:rsidRDefault="00C32871" w:rsidP="00C32871">
      <w:pPr>
        <w:pStyle w:val="TOCHeading"/>
      </w:pPr>
      <w:r>
        <w:lastRenderedPageBreak/>
        <w:t>Aerosols</w:t>
      </w:r>
    </w:p>
    <w:tbl>
      <w:tblPr>
        <w:tblStyle w:val="PlainTable4"/>
        <w:tblW w:w="5000" w:type="pct"/>
        <w:tblLook w:val="04A0" w:firstRow="1" w:lastRow="0" w:firstColumn="1" w:lastColumn="0" w:noHBand="0" w:noVBand="1"/>
        <w:tblCaption w:val="Flammable aerosols: Hazards category 1 extremely flammable aerosol and 2 flammable aerosol"/>
        <w:tblDescription w:val="This table provides the signal word, hazard statement for Extremely flammable aerosol,  flammable aerosol and includes the flammable symbol used in the GHS. Advice about how these label elements should be applied is found throughout the Code of Practice."/>
      </w:tblPr>
      <w:tblGrid>
        <w:gridCol w:w="1861"/>
        <w:gridCol w:w="1424"/>
        <w:gridCol w:w="4433"/>
        <w:gridCol w:w="2600"/>
      </w:tblGrid>
      <w:tr w:rsidR="00C32871" w:rsidRPr="00360959" w:rsidTr="00C27D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 w:type="pct"/>
          </w:tcPr>
          <w:p w:rsidR="00C32871" w:rsidRPr="00360959" w:rsidRDefault="00C32871" w:rsidP="00C27DFF">
            <w:pPr>
              <w:keepNext/>
              <w:keepLines/>
              <w:rPr>
                <w:sz w:val="18"/>
                <w:szCs w:val="18"/>
              </w:rPr>
            </w:pPr>
            <w:r w:rsidRPr="00360959">
              <w:rPr>
                <w:sz w:val="18"/>
                <w:szCs w:val="18"/>
              </w:rPr>
              <w:t>Hazard category</w:t>
            </w:r>
          </w:p>
        </w:tc>
        <w:tc>
          <w:tcPr>
            <w:tcW w:w="690" w:type="pct"/>
          </w:tcPr>
          <w:p w:rsidR="00C32871" w:rsidRPr="00360959" w:rsidRDefault="00C32871" w:rsidP="00C27DFF">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360959">
              <w:rPr>
                <w:sz w:val="18"/>
                <w:szCs w:val="18"/>
              </w:rPr>
              <w:t>Signal word</w:t>
            </w:r>
          </w:p>
        </w:tc>
        <w:tc>
          <w:tcPr>
            <w:tcW w:w="2148" w:type="pct"/>
          </w:tcPr>
          <w:p w:rsidR="00C32871" w:rsidRPr="00360959" w:rsidRDefault="00C32871" w:rsidP="00C27DFF">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360959">
              <w:rPr>
                <w:sz w:val="18"/>
                <w:szCs w:val="18"/>
              </w:rPr>
              <w:t>Hazard statement</w:t>
            </w:r>
          </w:p>
        </w:tc>
        <w:tc>
          <w:tcPr>
            <w:tcW w:w="1260" w:type="pct"/>
          </w:tcPr>
          <w:p w:rsidR="00C32871" w:rsidRPr="00360959" w:rsidRDefault="00C32871" w:rsidP="00C27DFF">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360959">
              <w:rPr>
                <w:sz w:val="18"/>
                <w:szCs w:val="18"/>
              </w:rPr>
              <w:t>Symbol</w:t>
            </w:r>
          </w:p>
        </w:tc>
      </w:tr>
      <w:tr w:rsidR="00C32871" w:rsidRPr="00545D40" w:rsidTr="00C27D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 w:type="pct"/>
          </w:tcPr>
          <w:p w:rsidR="00C32871" w:rsidRPr="00360959" w:rsidRDefault="00C32871" w:rsidP="00C27DFF">
            <w:pPr>
              <w:keepNext/>
              <w:keepLines/>
              <w:spacing w:before="40" w:after="40"/>
              <w:rPr>
                <w:sz w:val="18"/>
                <w:szCs w:val="18"/>
              </w:rPr>
            </w:pPr>
            <w:r w:rsidRPr="00360959">
              <w:rPr>
                <w:sz w:val="18"/>
                <w:szCs w:val="18"/>
              </w:rPr>
              <w:t>1</w:t>
            </w:r>
          </w:p>
          <w:p w:rsidR="00C32871" w:rsidRPr="00360959" w:rsidRDefault="00C32871" w:rsidP="00C27DFF">
            <w:pPr>
              <w:keepNext/>
              <w:keepLines/>
              <w:spacing w:before="40" w:after="40"/>
              <w:rPr>
                <w:sz w:val="18"/>
                <w:szCs w:val="18"/>
              </w:rPr>
            </w:pPr>
          </w:p>
          <w:p w:rsidR="00C32871" w:rsidRPr="00360959" w:rsidRDefault="00C32871" w:rsidP="00C27DFF">
            <w:pPr>
              <w:keepNext/>
              <w:keepLines/>
              <w:spacing w:before="40" w:after="40"/>
              <w:rPr>
                <w:sz w:val="18"/>
                <w:szCs w:val="18"/>
              </w:rPr>
            </w:pPr>
          </w:p>
          <w:p w:rsidR="00C32871" w:rsidRPr="00360959" w:rsidRDefault="00C32871" w:rsidP="00C27DFF">
            <w:pPr>
              <w:keepNext/>
              <w:keepLines/>
              <w:spacing w:before="40" w:after="40"/>
              <w:rPr>
                <w:sz w:val="18"/>
                <w:szCs w:val="18"/>
              </w:rPr>
            </w:pPr>
            <w:r w:rsidRPr="00360959">
              <w:rPr>
                <w:sz w:val="18"/>
                <w:szCs w:val="18"/>
              </w:rPr>
              <w:t>2</w:t>
            </w:r>
          </w:p>
        </w:tc>
        <w:tc>
          <w:tcPr>
            <w:tcW w:w="690" w:type="pct"/>
          </w:tcPr>
          <w:p w:rsidR="00C32871" w:rsidRPr="00360959" w:rsidRDefault="00C32871" w:rsidP="00C27DFF">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60959">
              <w:rPr>
                <w:sz w:val="18"/>
                <w:szCs w:val="18"/>
              </w:rPr>
              <w:t>Danger</w:t>
            </w:r>
          </w:p>
          <w:p w:rsidR="00C32871" w:rsidRPr="00360959" w:rsidRDefault="00C32871" w:rsidP="00C27DFF">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p>
          <w:p w:rsidR="00C32871" w:rsidRPr="00360959" w:rsidRDefault="00C32871" w:rsidP="00C27DFF">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p>
          <w:p w:rsidR="00C32871" w:rsidRPr="00360959" w:rsidRDefault="00C32871" w:rsidP="00C27DFF">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60959">
              <w:rPr>
                <w:sz w:val="18"/>
                <w:szCs w:val="18"/>
              </w:rPr>
              <w:t>Warning</w:t>
            </w:r>
          </w:p>
          <w:p w:rsidR="00C32871" w:rsidRPr="00360959" w:rsidRDefault="00C32871" w:rsidP="00C27DFF">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p>
        </w:tc>
        <w:tc>
          <w:tcPr>
            <w:tcW w:w="2148" w:type="pct"/>
          </w:tcPr>
          <w:p w:rsidR="00C32871" w:rsidRPr="00360959" w:rsidRDefault="00C32871" w:rsidP="00C32871">
            <w:pPr>
              <w:keepNext/>
              <w:keepLines/>
              <w:spacing w:before="40" w:after="40"/>
              <w:cnfStyle w:val="000000100000" w:firstRow="0" w:lastRow="0" w:firstColumn="0" w:lastColumn="0" w:oddVBand="0" w:evenVBand="0" w:oddHBand="1" w:evenHBand="0" w:firstRowFirstColumn="0" w:firstRowLastColumn="0" w:lastRowFirstColumn="0" w:lastRowLastColumn="0"/>
              <w:rPr>
                <w:rStyle w:val="Emphasised"/>
                <w:sz w:val="18"/>
                <w:szCs w:val="18"/>
              </w:rPr>
            </w:pPr>
            <w:r w:rsidRPr="00360959">
              <w:rPr>
                <w:sz w:val="18"/>
                <w:szCs w:val="18"/>
              </w:rPr>
              <w:t xml:space="preserve">H222 </w:t>
            </w:r>
            <w:r w:rsidRPr="00360959">
              <w:rPr>
                <w:rStyle w:val="Emphasised"/>
                <w:color w:val="CB6015" w:themeColor="text2"/>
                <w:sz w:val="18"/>
                <w:szCs w:val="18"/>
              </w:rPr>
              <w:t>Extremely flammable aerosol</w:t>
            </w:r>
            <w:r w:rsidRPr="00360959">
              <w:rPr>
                <w:rStyle w:val="Emphasised"/>
                <w:b w:val="0"/>
                <w:sz w:val="18"/>
                <w:szCs w:val="18"/>
              </w:rPr>
              <w:t>; and</w:t>
            </w:r>
            <w:r w:rsidRPr="00360959">
              <w:rPr>
                <w:rStyle w:val="Emphasised"/>
                <w:sz w:val="18"/>
                <w:szCs w:val="18"/>
              </w:rPr>
              <w:t xml:space="preserve"> </w:t>
            </w:r>
          </w:p>
          <w:p w:rsidR="00C32871" w:rsidRPr="00360959" w:rsidRDefault="00C32871" w:rsidP="00C32871">
            <w:pPr>
              <w:keepNext/>
              <w:keepLines/>
              <w:spacing w:before="40" w:after="40"/>
              <w:cnfStyle w:val="000000100000" w:firstRow="0" w:lastRow="0" w:firstColumn="0" w:lastColumn="0" w:oddVBand="0" w:evenVBand="0" w:oddHBand="1" w:evenHBand="0" w:firstRowFirstColumn="0" w:firstRowLastColumn="0" w:lastRowFirstColumn="0" w:lastRowLastColumn="0"/>
              <w:rPr>
                <w:rStyle w:val="Emphasised"/>
                <w:color w:val="CB6015" w:themeColor="text2"/>
                <w:sz w:val="18"/>
                <w:szCs w:val="18"/>
              </w:rPr>
            </w:pPr>
            <w:r w:rsidRPr="00360959">
              <w:rPr>
                <w:rStyle w:val="Emphasised"/>
                <w:b w:val="0"/>
                <w:sz w:val="18"/>
                <w:szCs w:val="18"/>
              </w:rPr>
              <w:t xml:space="preserve">H229 </w:t>
            </w:r>
            <w:r w:rsidRPr="00360959">
              <w:rPr>
                <w:rStyle w:val="Emphasised"/>
                <w:color w:val="CB6015" w:themeColor="text2"/>
                <w:sz w:val="18"/>
                <w:szCs w:val="18"/>
              </w:rPr>
              <w:t>Pressurized container: may burst if heated</w:t>
            </w:r>
          </w:p>
          <w:p w:rsidR="00C32871" w:rsidRPr="00360959" w:rsidRDefault="00C32871" w:rsidP="00C32871">
            <w:pPr>
              <w:keepNext/>
              <w:keepLines/>
              <w:spacing w:before="40" w:after="40"/>
              <w:cnfStyle w:val="000000100000" w:firstRow="0" w:lastRow="0" w:firstColumn="0" w:lastColumn="0" w:oddVBand="0" w:evenVBand="0" w:oddHBand="1" w:evenHBand="0" w:firstRowFirstColumn="0" w:firstRowLastColumn="0" w:lastRowFirstColumn="0" w:lastRowLastColumn="0"/>
              <w:rPr>
                <w:rStyle w:val="Emphasised"/>
                <w:sz w:val="18"/>
                <w:szCs w:val="18"/>
              </w:rPr>
            </w:pPr>
          </w:p>
          <w:p w:rsidR="00C32871" w:rsidRPr="00360959" w:rsidRDefault="00C32871" w:rsidP="00C32871">
            <w:pPr>
              <w:keepNext/>
              <w:keepLines/>
              <w:spacing w:before="40" w:after="40"/>
              <w:cnfStyle w:val="000000100000" w:firstRow="0" w:lastRow="0" w:firstColumn="0" w:lastColumn="0" w:oddVBand="0" w:evenVBand="0" w:oddHBand="1" w:evenHBand="0" w:firstRowFirstColumn="0" w:firstRowLastColumn="0" w:lastRowFirstColumn="0" w:lastRowLastColumn="0"/>
              <w:rPr>
                <w:rStyle w:val="Emphasised"/>
                <w:sz w:val="18"/>
                <w:szCs w:val="18"/>
              </w:rPr>
            </w:pPr>
            <w:r w:rsidRPr="00360959">
              <w:rPr>
                <w:sz w:val="18"/>
                <w:szCs w:val="18"/>
              </w:rPr>
              <w:t xml:space="preserve">H223 </w:t>
            </w:r>
            <w:r w:rsidRPr="00360959">
              <w:rPr>
                <w:rStyle w:val="Emphasised"/>
                <w:color w:val="CB6015" w:themeColor="text2"/>
                <w:sz w:val="18"/>
                <w:szCs w:val="18"/>
              </w:rPr>
              <w:t>Flammable aerosol</w:t>
            </w:r>
            <w:r w:rsidRPr="00360959">
              <w:rPr>
                <w:rStyle w:val="Emphasised"/>
                <w:b w:val="0"/>
                <w:sz w:val="18"/>
                <w:szCs w:val="18"/>
              </w:rPr>
              <w:t>; and</w:t>
            </w:r>
            <w:r w:rsidRPr="00360959">
              <w:rPr>
                <w:rStyle w:val="Emphasised"/>
                <w:sz w:val="18"/>
                <w:szCs w:val="18"/>
              </w:rPr>
              <w:t xml:space="preserve"> </w:t>
            </w:r>
          </w:p>
          <w:p w:rsidR="00C32871" w:rsidRPr="00360959" w:rsidRDefault="00C32871" w:rsidP="00C32871">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60959">
              <w:rPr>
                <w:rStyle w:val="Emphasised"/>
                <w:b w:val="0"/>
                <w:sz w:val="18"/>
                <w:szCs w:val="18"/>
              </w:rPr>
              <w:t xml:space="preserve">H229 </w:t>
            </w:r>
            <w:r w:rsidRPr="00360959">
              <w:rPr>
                <w:rStyle w:val="Emphasised"/>
                <w:color w:val="CB6015" w:themeColor="text2"/>
                <w:sz w:val="18"/>
                <w:szCs w:val="18"/>
              </w:rPr>
              <w:t>Pressurized container: may burst if heated</w:t>
            </w:r>
          </w:p>
        </w:tc>
        <w:tc>
          <w:tcPr>
            <w:tcW w:w="1260" w:type="pct"/>
          </w:tcPr>
          <w:p w:rsidR="00C32871" w:rsidRPr="00545D40" w:rsidRDefault="00C32871" w:rsidP="00C27DFF">
            <w:pPr>
              <w:keepNext/>
              <w:keepLines/>
              <w:tabs>
                <w:tab w:val="right" w:pos="2113"/>
              </w:tab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60959">
              <w:rPr>
                <w:noProof/>
                <w:sz w:val="18"/>
                <w:szCs w:val="18"/>
                <w:lang w:eastAsia="en-AU"/>
              </w:rPr>
              <w:drawing>
                <wp:inline distT="0" distB="0" distL="0" distR="0" wp14:anchorId="74CFB2CF" wp14:editId="5F0BA3B6">
                  <wp:extent cx="278130" cy="392430"/>
                  <wp:effectExtent l="0" t="0" r="7620" b="7620"/>
                  <wp:docPr id="4" name="Picture 4" descr="THhis image is a GHS symbol for Flammable." title="Flammable aeros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lamesymbol"/>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78130" cy="392430"/>
                          </a:xfrm>
                          <a:prstGeom prst="rect">
                            <a:avLst/>
                          </a:prstGeom>
                          <a:noFill/>
                          <a:ln>
                            <a:noFill/>
                          </a:ln>
                        </pic:spPr>
                      </pic:pic>
                    </a:graphicData>
                  </a:graphic>
                </wp:inline>
              </w:drawing>
            </w:r>
            <w:r w:rsidRPr="00360959">
              <w:rPr>
                <w:sz w:val="18"/>
                <w:szCs w:val="18"/>
              </w:rPr>
              <w:t>Flame</w:t>
            </w:r>
          </w:p>
        </w:tc>
      </w:tr>
    </w:tbl>
    <w:p w:rsidR="00C32871" w:rsidRDefault="00C32871" w:rsidP="00C32871">
      <w:pPr>
        <w:rPr>
          <w:rStyle w:val="Emphasised"/>
        </w:rPr>
      </w:pPr>
    </w:p>
    <w:p w:rsidR="00C32871" w:rsidRPr="00FA00E2" w:rsidRDefault="00C32871" w:rsidP="00C32871">
      <w:pPr>
        <w:rPr>
          <w:rStyle w:val="Emphasised"/>
        </w:rPr>
      </w:pPr>
      <w:r w:rsidRPr="00FA00E2">
        <w:rPr>
          <w:rStyle w:val="Emphasised"/>
        </w:rPr>
        <w:t>Precautionary statements</w:t>
      </w:r>
    </w:p>
    <w:tbl>
      <w:tblPr>
        <w:tblStyle w:val="PlainTable4"/>
        <w:tblW w:w="5000" w:type="pct"/>
        <w:tblLook w:val="04A0" w:firstRow="1" w:lastRow="0" w:firstColumn="1" w:lastColumn="0" w:noHBand="0" w:noVBand="1"/>
        <w:tblCaption w:val="Precautionary Statements for hazard catagory 1 and 2"/>
        <w:tblDescription w:val="This table provides precautionary statements for the prevention, response, storage and disposal of Flammable aerosols hazard category 1: Extremely flammable aerosol and 2: Flammable aerosol. Advice about how these label elements should be applied is found throughout the Code of Practice."/>
      </w:tblPr>
      <w:tblGrid>
        <w:gridCol w:w="2579"/>
        <w:gridCol w:w="2579"/>
        <w:gridCol w:w="2580"/>
        <w:gridCol w:w="2580"/>
      </w:tblGrid>
      <w:tr w:rsidR="00C32871" w:rsidRPr="00360959" w:rsidTr="00C27D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C32871" w:rsidRPr="00360959" w:rsidRDefault="00C32871" w:rsidP="00C27DFF">
            <w:pPr>
              <w:keepNext/>
              <w:keepLines/>
              <w:rPr>
                <w:sz w:val="18"/>
                <w:szCs w:val="18"/>
              </w:rPr>
            </w:pPr>
            <w:r w:rsidRPr="00360959">
              <w:rPr>
                <w:sz w:val="18"/>
                <w:szCs w:val="18"/>
              </w:rPr>
              <w:t>Prevention</w:t>
            </w:r>
          </w:p>
        </w:tc>
        <w:tc>
          <w:tcPr>
            <w:tcW w:w="1250" w:type="pct"/>
          </w:tcPr>
          <w:p w:rsidR="00C32871" w:rsidRPr="00360959" w:rsidRDefault="00C32871" w:rsidP="00C27DFF">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360959">
              <w:rPr>
                <w:sz w:val="18"/>
                <w:szCs w:val="18"/>
              </w:rPr>
              <w:t>Response</w:t>
            </w:r>
          </w:p>
        </w:tc>
        <w:tc>
          <w:tcPr>
            <w:tcW w:w="1250" w:type="pct"/>
          </w:tcPr>
          <w:p w:rsidR="00C32871" w:rsidRPr="00360959" w:rsidRDefault="00C32871" w:rsidP="00C27DFF">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360959">
              <w:rPr>
                <w:sz w:val="18"/>
                <w:szCs w:val="18"/>
              </w:rPr>
              <w:t>Storage</w:t>
            </w:r>
          </w:p>
        </w:tc>
        <w:tc>
          <w:tcPr>
            <w:tcW w:w="1250" w:type="pct"/>
          </w:tcPr>
          <w:p w:rsidR="00C32871" w:rsidRPr="00360959" w:rsidRDefault="00C32871" w:rsidP="00C27DFF">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360959">
              <w:rPr>
                <w:sz w:val="18"/>
                <w:szCs w:val="18"/>
              </w:rPr>
              <w:t>Disposal</w:t>
            </w:r>
          </w:p>
        </w:tc>
      </w:tr>
      <w:tr w:rsidR="00C32871" w:rsidRPr="00545D40" w:rsidTr="00C27D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C32871" w:rsidRPr="00360959" w:rsidRDefault="00C32871" w:rsidP="00C32871">
            <w:pPr>
              <w:spacing w:before="40" w:after="40"/>
              <w:rPr>
                <w:rFonts w:asciiTheme="minorHAnsi" w:hAnsiTheme="minorHAnsi"/>
                <w:b w:val="0"/>
                <w:sz w:val="18"/>
                <w:szCs w:val="18"/>
              </w:rPr>
            </w:pPr>
            <w:r w:rsidRPr="00360959">
              <w:rPr>
                <w:rFonts w:asciiTheme="minorHAnsi" w:hAnsiTheme="minorHAnsi"/>
                <w:b w:val="0"/>
                <w:sz w:val="18"/>
                <w:szCs w:val="18"/>
              </w:rPr>
              <w:t>P210</w:t>
            </w:r>
          </w:p>
          <w:p w:rsidR="00C32871" w:rsidRPr="00360959" w:rsidRDefault="00C32871" w:rsidP="00C32871">
            <w:pPr>
              <w:keepNext/>
              <w:keepLines/>
              <w:spacing w:before="40" w:after="40"/>
              <w:rPr>
                <w:rFonts w:asciiTheme="majorHAnsi" w:hAnsiTheme="majorHAnsi"/>
                <w:b w:val="0"/>
                <w:color w:val="CB6015" w:themeColor="text2"/>
                <w:sz w:val="18"/>
                <w:szCs w:val="18"/>
              </w:rPr>
            </w:pPr>
            <w:r w:rsidRPr="00360959">
              <w:rPr>
                <w:rStyle w:val="Emphasised"/>
                <w:rFonts w:asciiTheme="majorHAnsi" w:hAnsiTheme="majorHAnsi"/>
                <w:b/>
                <w:color w:val="CB6015" w:themeColor="text2"/>
                <w:sz w:val="18"/>
                <w:szCs w:val="18"/>
              </w:rPr>
              <w:t>Keep away from heat, hot surfaces, sparks, open flames and other ignition sources. No smoking.</w:t>
            </w:r>
          </w:p>
          <w:p w:rsidR="00C32871" w:rsidRPr="00360959" w:rsidRDefault="00C32871" w:rsidP="00C32871">
            <w:pPr>
              <w:keepNext/>
              <w:keepLines/>
              <w:spacing w:before="40" w:after="40"/>
              <w:rPr>
                <w:rFonts w:asciiTheme="minorHAnsi" w:hAnsiTheme="minorHAnsi"/>
                <w:b w:val="0"/>
                <w:sz w:val="18"/>
                <w:szCs w:val="18"/>
              </w:rPr>
            </w:pPr>
            <w:r w:rsidRPr="00360959">
              <w:rPr>
                <w:rFonts w:asciiTheme="minorHAnsi" w:hAnsiTheme="minorHAnsi"/>
                <w:b w:val="0"/>
                <w:sz w:val="18"/>
                <w:szCs w:val="18"/>
              </w:rPr>
              <w:t>P211</w:t>
            </w:r>
          </w:p>
          <w:p w:rsidR="00C32871" w:rsidRPr="00360959" w:rsidRDefault="00C32871" w:rsidP="00C32871">
            <w:pPr>
              <w:keepNext/>
              <w:keepLines/>
              <w:spacing w:before="40" w:after="40"/>
              <w:rPr>
                <w:rStyle w:val="Emphasised"/>
                <w:rFonts w:asciiTheme="majorHAnsi" w:hAnsiTheme="majorHAnsi"/>
                <w:b/>
                <w:color w:val="CB6015" w:themeColor="text2"/>
              </w:rPr>
            </w:pPr>
            <w:r w:rsidRPr="00360959">
              <w:rPr>
                <w:rStyle w:val="Emphasised"/>
                <w:rFonts w:asciiTheme="majorHAnsi" w:hAnsiTheme="majorHAnsi"/>
                <w:b/>
                <w:color w:val="CB6015" w:themeColor="text2"/>
                <w:sz w:val="18"/>
                <w:szCs w:val="18"/>
              </w:rPr>
              <w:t>Do not spray on an open flame or other ignition source.</w:t>
            </w:r>
          </w:p>
          <w:p w:rsidR="00C32871" w:rsidRPr="00360959" w:rsidRDefault="00C32871" w:rsidP="00C32871">
            <w:pPr>
              <w:keepNext/>
              <w:keepLines/>
              <w:spacing w:before="40" w:after="40"/>
              <w:rPr>
                <w:rFonts w:asciiTheme="minorHAnsi" w:hAnsiTheme="minorHAnsi"/>
                <w:b w:val="0"/>
                <w:sz w:val="18"/>
                <w:szCs w:val="18"/>
              </w:rPr>
            </w:pPr>
            <w:r w:rsidRPr="00360959">
              <w:rPr>
                <w:rFonts w:asciiTheme="minorHAnsi" w:hAnsiTheme="minorHAnsi"/>
                <w:b w:val="0"/>
                <w:sz w:val="18"/>
                <w:szCs w:val="18"/>
              </w:rPr>
              <w:t>P251</w:t>
            </w:r>
          </w:p>
          <w:p w:rsidR="00C32871" w:rsidRPr="00360959" w:rsidRDefault="00C32871" w:rsidP="00C32871">
            <w:pPr>
              <w:keepNext/>
              <w:keepLines/>
              <w:spacing w:before="40" w:after="40"/>
              <w:rPr>
                <w:rStyle w:val="Emphasised"/>
                <w:rFonts w:asciiTheme="majorHAnsi" w:hAnsiTheme="majorHAnsi"/>
                <w:b/>
              </w:rPr>
            </w:pPr>
            <w:r w:rsidRPr="00360959">
              <w:rPr>
                <w:rStyle w:val="Emphasised"/>
                <w:rFonts w:asciiTheme="majorHAnsi" w:hAnsiTheme="majorHAnsi"/>
                <w:b/>
                <w:color w:val="CB6015" w:themeColor="text2"/>
                <w:sz w:val="18"/>
                <w:szCs w:val="18"/>
              </w:rPr>
              <w:t>Do not pierce or burn, even after use.</w:t>
            </w:r>
          </w:p>
        </w:tc>
        <w:tc>
          <w:tcPr>
            <w:tcW w:w="1250" w:type="pct"/>
          </w:tcPr>
          <w:p w:rsidR="00C32871" w:rsidRPr="00360959" w:rsidRDefault="00C32871" w:rsidP="00C32871">
            <w:pPr>
              <w:keepNext/>
              <w:keepLines/>
              <w:spacing w:before="40" w:after="40"/>
              <w:cnfStyle w:val="000000100000" w:firstRow="0" w:lastRow="0" w:firstColumn="0" w:lastColumn="0" w:oddVBand="0" w:evenVBand="0" w:oddHBand="1" w:evenHBand="0" w:firstRowFirstColumn="0" w:firstRowLastColumn="0" w:lastRowFirstColumn="0" w:lastRowLastColumn="0"/>
              <w:rPr>
                <w:rStyle w:val="Emphasised"/>
              </w:rPr>
            </w:pPr>
          </w:p>
        </w:tc>
        <w:tc>
          <w:tcPr>
            <w:tcW w:w="1250" w:type="pct"/>
          </w:tcPr>
          <w:p w:rsidR="00C32871" w:rsidRPr="00360959" w:rsidRDefault="00C32871" w:rsidP="00C32871">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60959">
              <w:rPr>
                <w:sz w:val="18"/>
                <w:szCs w:val="18"/>
              </w:rPr>
              <w:t>P410 + P412</w:t>
            </w:r>
          </w:p>
          <w:p w:rsidR="00C32871" w:rsidRPr="00360959" w:rsidRDefault="00C32871" w:rsidP="00C32871">
            <w:pPr>
              <w:keepNext/>
              <w:keepLines/>
              <w:spacing w:before="40" w:after="40"/>
              <w:cnfStyle w:val="000000100000" w:firstRow="0" w:lastRow="0" w:firstColumn="0" w:lastColumn="0" w:oddVBand="0" w:evenVBand="0" w:oddHBand="1" w:evenHBand="0" w:firstRowFirstColumn="0" w:firstRowLastColumn="0" w:lastRowFirstColumn="0" w:lastRowLastColumn="0"/>
              <w:rPr>
                <w:rStyle w:val="Emphasised"/>
                <w:color w:val="CB6015" w:themeColor="text2"/>
                <w:sz w:val="18"/>
                <w:szCs w:val="18"/>
              </w:rPr>
            </w:pPr>
            <w:r w:rsidRPr="00360959">
              <w:rPr>
                <w:rStyle w:val="Emphasised"/>
                <w:color w:val="CB6015" w:themeColor="text2"/>
                <w:sz w:val="18"/>
                <w:szCs w:val="18"/>
              </w:rPr>
              <w:t>Protect from sunlight. Do not expose to temperatures exceeding 50ºC/122ºF.</w:t>
            </w:r>
          </w:p>
          <w:p w:rsidR="00C32871" w:rsidRPr="002E721A" w:rsidRDefault="00C32871" w:rsidP="00C32871">
            <w:pPr>
              <w:keepNext/>
              <w:keepLines/>
              <w:spacing w:before="40" w:after="40"/>
              <w:cnfStyle w:val="000000100000" w:firstRow="0" w:lastRow="0" w:firstColumn="0" w:lastColumn="0" w:oddVBand="0" w:evenVBand="0" w:oddHBand="1" w:evenHBand="0" w:firstRowFirstColumn="0" w:firstRowLastColumn="0" w:lastRowFirstColumn="0" w:lastRowLastColumn="0"/>
              <w:rPr>
                <w:rStyle w:val="Emphasised"/>
                <w:b w:val="0"/>
              </w:rPr>
            </w:pPr>
            <w:r w:rsidRPr="00360959">
              <w:rPr>
                <w:rStyle w:val="Emphasised"/>
                <w:b w:val="0"/>
                <w:sz w:val="18"/>
                <w:szCs w:val="18"/>
              </w:rPr>
              <w:t>Manufacturer/supplier or the competent authority to use applicable temperature scale.</w:t>
            </w:r>
            <w:r w:rsidRPr="002E721A">
              <w:rPr>
                <w:rStyle w:val="Emphasised"/>
                <w:b w:val="0"/>
                <w:sz w:val="18"/>
                <w:szCs w:val="18"/>
              </w:rPr>
              <w:t xml:space="preserve"> </w:t>
            </w:r>
          </w:p>
        </w:tc>
        <w:tc>
          <w:tcPr>
            <w:tcW w:w="1250" w:type="pct"/>
          </w:tcPr>
          <w:p w:rsidR="00C32871" w:rsidRPr="00545D40" w:rsidRDefault="00C32871" w:rsidP="00C32871">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p>
        </w:tc>
      </w:tr>
    </w:tbl>
    <w:p w:rsidR="00C32871" w:rsidRDefault="00C32871" w:rsidP="00C32871">
      <w:pPr>
        <w:pStyle w:val="TOCHeading"/>
      </w:pPr>
      <w:r>
        <w:t>Aerosols</w:t>
      </w:r>
    </w:p>
    <w:tbl>
      <w:tblPr>
        <w:tblStyle w:val="PlainTable4"/>
        <w:tblW w:w="5000" w:type="pct"/>
        <w:tblLook w:val="04A0" w:firstRow="1" w:lastRow="0" w:firstColumn="1" w:lastColumn="0" w:noHBand="0" w:noVBand="1"/>
        <w:tblCaption w:val="Flammable aerosols: Hazards category 1 extremely flammable aerosol and 2 flammable aerosol"/>
        <w:tblDescription w:val="This table provides the signal word, hazard statement for Extremely flammable aerosol,  flammable aerosol and includes the flammable symbol used in the GHS. Advice about how these label elements should be applied is found throughout the Code of Practice."/>
      </w:tblPr>
      <w:tblGrid>
        <w:gridCol w:w="1861"/>
        <w:gridCol w:w="1424"/>
        <w:gridCol w:w="4433"/>
        <w:gridCol w:w="2600"/>
      </w:tblGrid>
      <w:tr w:rsidR="00C32871" w:rsidRPr="00360959" w:rsidTr="00C27D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 w:type="pct"/>
          </w:tcPr>
          <w:p w:rsidR="00C32871" w:rsidRPr="00360959" w:rsidRDefault="00C32871" w:rsidP="00C27DFF">
            <w:pPr>
              <w:keepNext/>
              <w:keepLines/>
              <w:rPr>
                <w:sz w:val="18"/>
                <w:szCs w:val="18"/>
              </w:rPr>
            </w:pPr>
            <w:r w:rsidRPr="00360959">
              <w:rPr>
                <w:sz w:val="18"/>
                <w:szCs w:val="18"/>
              </w:rPr>
              <w:t>Hazard category</w:t>
            </w:r>
          </w:p>
        </w:tc>
        <w:tc>
          <w:tcPr>
            <w:tcW w:w="690" w:type="pct"/>
          </w:tcPr>
          <w:p w:rsidR="00C32871" w:rsidRPr="00360959" w:rsidRDefault="00C32871" w:rsidP="00C27DFF">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360959">
              <w:rPr>
                <w:sz w:val="18"/>
                <w:szCs w:val="18"/>
              </w:rPr>
              <w:t>Signal word</w:t>
            </w:r>
          </w:p>
        </w:tc>
        <w:tc>
          <w:tcPr>
            <w:tcW w:w="2148" w:type="pct"/>
          </w:tcPr>
          <w:p w:rsidR="00C32871" w:rsidRPr="00360959" w:rsidRDefault="00C32871" w:rsidP="00C27DFF">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360959">
              <w:rPr>
                <w:sz w:val="18"/>
                <w:szCs w:val="18"/>
              </w:rPr>
              <w:t>Hazard statement</w:t>
            </w:r>
          </w:p>
        </w:tc>
        <w:tc>
          <w:tcPr>
            <w:tcW w:w="1260" w:type="pct"/>
          </w:tcPr>
          <w:p w:rsidR="00C32871" w:rsidRPr="00360959" w:rsidRDefault="00C32871" w:rsidP="00C27DFF">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360959">
              <w:rPr>
                <w:sz w:val="18"/>
                <w:szCs w:val="18"/>
              </w:rPr>
              <w:t>Symbol</w:t>
            </w:r>
          </w:p>
        </w:tc>
      </w:tr>
      <w:tr w:rsidR="00C32871" w:rsidRPr="00545D40" w:rsidTr="00C27D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 w:type="pct"/>
          </w:tcPr>
          <w:p w:rsidR="00C32871" w:rsidRPr="00360959" w:rsidRDefault="00C32871" w:rsidP="00C32871">
            <w:pPr>
              <w:keepNext/>
              <w:keepLines/>
              <w:spacing w:before="40" w:after="40"/>
              <w:rPr>
                <w:b w:val="0"/>
                <w:bCs w:val="0"/>
                <w:sz w:val="18"/>
                <w:szCs w:val="18"/>
              </w:rPr>
            </w:pPr>
            <w:r w:rsidRPr="00360959">
              <w:rPr>
                <w:sz w:val="18"/>
                <w:szCs w:val="18"/>
              </w:rPr>
              <w:t>3</w:t>
            </w:r>
          </w:p>
        </w:tc>
        <w:tc>
          <w:tcPr>
            <w:tcW w:w="690" w:type="pct"/>
          </w:tcPr>
          <w:p w:rsidR="00C32871" w:rsidRPr="00360959" w:rsidRDefault="00C32871" w:rsidP="00C32871">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60959">
              <w:rPr>
                <w:sz w:val="18"/>
                <w:szCs w:val="18"/>
              </w:rPr>
              <w:t>Warning</w:t>
            </w:r>
          </w:p>
        </w:tc>
        <w:tc>
          <w:tcPr>
            <w:tcW w:w="2148" w:type="pct"/>
          </w:tcPr>
          <w:p w:rsidR="00C32871" w:rsidRPr="00360959" w:rsidRDefault="00C32871" w:rsidP="00C27DFF">
            <w:pPr>
              <w:keepNext/>
              <w:keepLines/>
              <w:spacing w:before="40" w:after="40"/>
              <w:cnfStyle w:val="000000100000" w:firstRow="0" w:lastRow="0" w:firstColumn="0" w:lastColumn="0" w:oddVBand="0" w:evenVBand="0" w:oddHBand="1" w:evenHBand="0" w:firstRowFirstColumn="0" w:firstRowLastColumn="0" w:lastRowFirstColumn="0" w:lastRowLastColumn="0"/>
              <w:rPr>
                <w:rFonts w:ascii="Lato Semibold" w:hAnsi="Lato Semibold"/>
                <w:b/>
                <w:color w:val="CB6015" w:themeColor="text2"/>
                <w:sz w:val="18"/>
                <w:szCs w:val="18"/>
              </w:rPr>
            </w:pPr>
            <w:r w:rsidRPr="00360959">
              <w:rPr>
                <w:rStyle w:val="Emphasised"/>
                <w:b w:val="0"/>
                <w:sz w:val="18"/>
                <w:szCs w:val="18"/>
              </w:rPr>
              <w:t xml:space="preserve">H229 </w:t>
            </w:r>
            <w:r w:rsidRPr="00360959">
              <w:rPr>
                <w:rStyle w:val="Emphasised"/>
                <w:color w:val="CB6015" w:themeColor="text2"/>
                <w:sz w:val="18"/>
                <w:szCs w:val="18"/>
              </w:rPr>
              <w:t>Pressurized container: may burst if heated</w:t>
            </w:r>
          </w:p>
        </w:tc>
        <w:tc>
          <w:tcPr>
            <w:tcW w:w="1260" w:type="pct"/>
          </w:tcPr>
          <w:p w:rsidR="00C32871" w:rsidRPr="00360959" w:rsidRDefault="00C32871" w:rsidP="00C27DFF">
            <w:pPr>
              <w:keepNext/>
              <w:keepLines/>
              <w:tabs>
                <w:tab w:val="right" w:pos="2113"/>
              </w:tabs>
              <w:spacing w:before="40" w:after="40"/>
              <w:cnfStyle w:val="000000100000" w:firstRow="0" w:lastRow="0" w:firstColumn="0" w:lastColumn="0" w:oddVBand="0" w:evenVBand="0" w:oddHBand="1" w:evenHBand="0" w:firstRowFirstColumn="0" w:firstRowLastColumn="0" w:lastRowFirstColumn="0" w:lastRowLastColumn="0"/>
              <w:rPr>
                <w:i/>
                <w:sz w:val="18"/>
                <w:szCs w:val="18"/>
              </w:rPr>
            </w:pPr>
            <w:r w:rsidRPr="00360959">
              <w:rPr>
                <w:i/>
                <w:sz w:val="18"/>
                <w:szCs w:val="18"/>
              </w:rPr>
              <w:t>No symbol</w:t>
            </w:r>
          </w:p>
        </w:tc>
      </w:tr>
    </w:tbl>
    <w:p w:rsidR="00C32871" w:rsidRDefault="00C32871" w:rsidP="00C32871">
      <w:pPr>
        <w:rPr>
          <w:rStyle w:val="Emphasised"/>
        </w:rPr>
      </w:pPr>
    </w:p>
    <w:p w:rsidR="00C32871" w:rsidRPr="00FA00E2" w:rsidRDefault="00C32871" w:rsidP="00C32871">
      <w:pPr>
        <w:rPr>
          <w:rStyle w:val="Emphasised"/>
        </w:rPr>
      </w:pPr>
      <w:r w:rsidRPr="00FA00E2">
        <w:rPr>
          <w:rStyle w:val="Emphasised"/>
        </w:rPr>
        <w:t>Precautionary statements</w:t>
      </w:r>
    </w:p>
    <w:tbl>
      <w:tblPr>
        <w:tblStyle w:val="PlainTable4"/>
        <w:tblW w:w="5000" w:type="pct"/>
        <w:tblLook w:val="04A0" w:firstRow="1" w:lastRow="0" w:firstColumn="1" w:lastColumn="0" w:noHBand="0" w:noVBand="1"/>
        <w:tblCaption w:val="Precautionary Statements for hazard catagory 1 and 2"/>
        <w:tblDescription w:val="This table provides precautionary statements for the prevention, response, storage and disposal of Flammable aerosols hazard category 1: Extremely flammable aerosol and 2: Flammable aerosol. Advice about how these label elements should be applied is found throughout the Code of Practice."/>
      </w:tblPr>
      <w:tblGrid>
        <w:gridCol w:w="2579"/>
        <w:gridCol w:w="2579"/>
        <w:gridCol w:w="2580"/>
        <w:gridCol w:w="2580"/>
      </w:tblGrid>
      <w:tr w:rsidR="00C32871" w:rsidRPr="00360959" w:rsidTr="00C27D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C32871" w:rsidRPr="00360959" w:rsidRDefault="00C32871" w:rsidP="00C27DFF">
            <w:pPr>
              <w:keepNext/>
              <w:keepLines/>
              <w:rPr>
                <w:sz w:val="18"/>
                <w:szCs w:val="18"/>
              </w:rPr>
            </w:pPr>
            <w:r w:rsidRPr="00360959">
              <w:rPr>
                <w:sz w:val="18"/>
                <w:szCs w:val="18"/>
              </w:rPr>
              <w:t>Prevention</w:t>
            </w:r>
          </w:p>
        </w:tc>
        <w:tc>
          <w:tcPr>
            <w:tcW w:w="1250" w:type="pct"/>
          </w:tcPr>
          <w:p w:rsidR="00C32871" w:rsidRPr="00360959" w:rsidRDefault="00C32871" w:rsidP="00C27DFF">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360959">
              <w:rPr>
                <w:sz w:val="18"/>
                <w:szCs w:val="18"/>
              </w:rPr>
              <w:t>Response</w:t>
            </w:r>
          </w:p>
        </w:tc>
        <w:tc>
          <w:tcPr>
            <w:tcW w:w="1250" w:type="pct"/>
          </w:tcPr>
          <w:p w:rsidR="00C32871" w:rsidRPr="00360959" w:rsidRDefault="00C32871" w:rsidP="00C27DFF">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360959">
              <w:rPr>
                <w:sz w:val="18"/>
                <w:szCs w:val="18"/>
              </w:rPr>
              <w:t>Storage</w:t>
            </w:r>
          </w:p>
        </w:tc>
        <w:tc>
          <w:tcPr>
            <w:tcW w:w="1250" w:type="pct"/>
          </w:tcPr>
          <w:p w:rsidR="00C32871" w:rsidRPr="00360959" w:rsidRDefault="00C32871" w:rsidP="00C27DFF">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360959">
              <w:rPr>
                <w:sz w:val="18"/>
                <w:szCs w:val="18"/>
              </w:rPr>
              <w:t>Disposal</w:t>
            </w:r>
          </w:p>
        </w:tc>
      </w:tr>
      <w:tr w:rsidR="00C32871" w:rsidRPr="00545D40" w:rsidTr="00C27D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C32871" w:rsidRPr="00360959" w:rsidRDefault="00C32871" w:rsidP="00C32871">
            <w:pPr>
              <w:spacing w:before="40" w:after="40"/>
              <w:rPr>
                <w:rFonts w:asciiTheme="minorHAnsi" w:hAnsiTheme="minorHAnsi"/>
                <w:b w:val="0"/>
                <w:sz w:val="18"/>
                <w:szCs w:val="18"/>
              </w:rPr>
            </w:pPr>
            <w:r w:rsidRPr="00360959">
              <w:rPr>
                <w:rFonts w:asciiTheme="minorHAnsi" w:hAnsiTheme="minorHAnsi"/>
                <w:b w:val="0"/>
                <w:sz w:val="18"/>
                <w:szCs w:val="18"/>
              </w:rPr>
              <w:t>P210</w:t>
            </w:r>
          </w:p>
          <w:p w:rsidR="00C32871" w:rsidRPr="00360959" w:rsidRDefault="00C32871" w:rsidP="00C32871">
            <w:pPr>
              <w:keepNext/>
              <w:keepLines/>
              <w:spacing w:before="40" w:after="40"/>
              <w:rPr>
                <w:rFonts w:asciiTheme="majorHAnsi" w:hAnsiTheme="majorHAnsi"/>
                <w:b w:val="0"/>
                <w:color w:val="CB6015" w:themeColor="text2"/>
                <w:sz w:val="18"/>
                <w:szCs w:val="18"/>
              </w:rPr>
            </w:pPr>
            <w:r w:rsidRPr="00360959">
              <w:rPr>
                <w:rStyle w:val="Emphasised"/>
                <w:rFonts w:asciiTheme="majorHAnsi" w:hAnsiTheme="majorHAnsi"/>
                <w:b/>
                <w:color w:val="CB6015" w:themeColor="text2"/>
                <w:sz w:val="18"/>
                <w:szCs w:val="18"/>
              </w:rPr>
              <w:t>Keep away from heat, hot surfaces, sparks, open flames and other ignition sources. No smoking.</w:t>
            </w:r>
          </w:p>
          <w:p w:rsidR="00C32871" w:rsidRPr="00360959" w:rsidRDefault="00C32871" w:rsidP="00C32871">
            <w:pPr>
              <w:keepNext/>
              <w:keepLines/>
              <w:spacing w:before="40" w:after="40"/>
              <w:rPr>
                <w:rFonts w:asciiTheme="minorHAnsi" w:hAnsiTheme="minorHAnsi"/>
                <w:b w:val="0"/>
                <w:sz w:val="18"/>
                <w:szCs w:val="18"/>
              </w:rPr>
            </w:pPr>
            <w:r w:rsidRPr="00360959">
              <w:rPr>
                <w:rFonts w:asciiTheme="minorHAnsi" w:hAnsiTheme="minorHAnsi"/>
                <w:b w:val="0"/>
                <w:sz w:val="18"/>
                <w:szCs w:val="18"/>
              </w:rPr>
              <w:t>P251</w:t>
            </w:r>
          </w:p>
          <w:p w:rsidR="00C32871" w:rsidRPr="00360959" w:rsidRDefault="00C32871" w:rsidP="00C32871">
            <w:pPr>
              <w:keepNext/>
              <w:keepLines/>
              <w:spacing w:before="40" w:after="40"/>
              <w:rPr>
                <w:rStyle w:val="Emphasised"/>
                <w:rFonts w:asciiTheme="majorHAnsi" w:hAnsiTheme="majorHAnsi"/>
                <w:b/>
              </w:rPr>
            </w:pPr>
            <w:r w:rsidRPr="00360959">
              <w:rPr>
                <w:rStyle w:val="Emphasised"/>
                <w:rFonts w:asciiTheme="majorHAnsi" w:hAnsiTheme="majorHAnsi"/>
                <w:b/>
                <w:color w:val="CB6015" w:themeColor="text2"/>
                <w:sz w:val="18"/>
                <w:szCs w:val="18"/>
              </w:rPr>
              <w:t>Do not pierce or burn, even after use.</w:t>
            </w:r>
          </w:p>
        </w:tc>
        <w:tc>
          <w:tcPr>
            <w:tcW w:w="1250" w:type="pct"/>
          </w:tcPr>
          <w:p w:rsidR="00C32871" w:rsidRPr="00360959" w:rsidRDefault="00C32871" w:rsidP="00C32871">
            <w:pPr>
              <w:keepNext/>
              <w:keepLines/>
              <w:spacing w:before="40" w:after="40"/>
              <w:cnfStyle w:val="000000100000" w:firstRow="0" w:lastRow="0" w:firstColumn="0" w:lastColumn="0" w:oddVBand="0" w:evenVBand="0" w:oddHBand="1" w:evenHBand="0" w:firstRowFirstColumn="0" w:firstRowLastColumn="0" w:lastRowFirstColumn="0" w:lastRowLastColumn="0"/>
              <w:rPr>
                <w:rStyle w:val="Emphasised"/>
              </w:rPr>
            </w:pPr>
          </w:p>
        </w:tc>
        <w:tc>
          <w:tcPr>
            <w:tcW w:w="1250" w:type="pct"/>
          </w:tcPr>
          <w:p w:rsidR="00C32871" w:rsidRPr="00360959" w:rsidRDefault="00C32871" w:rsidP="00C32871">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60959">
              <w:rPr>
                <w:sz w:val="18"/>
                <w:szCs w:val="18"/>
              </w:rPr>
              <w:t>P410 + P412</w:t>
            </w:r>
          </w:p>
          <w:p w:rsidR="00C32871" w:rsidRPr="00360959" w:rsidRDefault="00C32871" w:rsidP="00C32871">
            <w:pPr>
              <w:keepNext/>
              <w:keepLines/>
              <w:spacing w:before="40" w:after="40"/>
              <w:cnfStyle w:val="000000100000" w:firstRow="0" w:lastRow="0" w:firstColumn="0" w:lastColumn="0" w:oddVBand="0" w:evenVBand="0" w:oddHBand="1" w:evenHBand="0" w:firstRowFirstColumn="0" w:firstRowLastColumn="0" w:lastRowFirstColumn="0" w:lastRowLastColumn="0"/>
              <w:rPr>
                <w:rStyle w:val="Emphasised"/>
                <w:color w:val="CB6015" w:themeColor="text2"/>
                <w:sz w:val="18"/>
                <w:szCs w:val="18"/>
              </w:rPr>
            </w:pPr>
            <w:r w:rsidRPr="00360959">
              <w:rPr>
                <w:rStyle w:val="Emphasised"/>
                <w:color w:val="CB6015" w:themeColor="text2"/>
                <w:sz w:val="18"/>
                <w:szCs w:val="18"/>
              </w:rPr>
              <w:t>Protect from sunlight. Do not expose to temperatures exceeding 50ºC/122ºF.</w:t>
            </w:r>
          </w:p>
          <w:p w:rsidR="00C32871" w:rsidRPr="00854829" w:rsidRDefault="00C32871" w:rsidP="00C32871">
            <w:pPr>
              <w:keepNext/>
              <w:keepLines/>
              <w:spacing w:before="40" w:after="40"/>
              <w:cnfStyle w:val="000000100000" w:firstRow="0" w:lastRow="0" w:firstColumn="0" w:lastColumn="0" w:oddVBand="0" w:evenVBand="0" w:oddHBand="1" w:evenHBand="0" w:firstRowFirstColumn="0" w:firstRowLastColumn="0" w:lastRowFirstColumn="0" w:lastRowLastColumn="0"/>
              <w:rPr>
                <w:rStyle w:val="Emphasised"/>
                <w:b w:val="0"/>
              </w:rPr>
            </w:pPr>
            <w:r w:rsidRPr="00360959">
              <w:rPr>
                <w:rStyle w:val="Emphasised"/>
                <w:b w:val="0"/>
                <w:sz w:val="18"/>
                <w:szCs w:val="18"/>
              </w:rPr>
              <w:t>Manufacturer/supplier or the competent authority to use applicable temperature scale.</w:t>
            </w:r>
            <w:r w:rsidRPr="00854829">
              <w:rPr>
                <w:rStyle w:val="Emphasised"/>
                <w:b w:val="0"/>
                <w:sz w:val="18"/>
                <w:szCs w:val="18"/>
              </w:rPr>
              <w:t xml:space="preserve"> </w:t>
            </w:r>
          </w:p>
        </w:tc>
        <w:tc>
          <w:tcPr>
            <w:tcW w:w="1250" w:type="pct"/>
          </w:tcPr>
          <w:p w:rsidR="00C32871" w:rsidRPr="00545D40" w:rsidRDefault="00C32871" w:rsidP="00C32871">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p>
        </w:tc>
      </w:tr>
    </w:tbl>
    <w:p w:rsidR="00C32871" w:rsidRDefault="00C32871" w:rsidP="00E41A52">
      <w:pPr>
        <w:rPr>
          <w:sz w:val="18"/>
          <w:szCs w:val="18"/>
        </w:rPr>
      </w:pPr>
    </w:p>
    <w:p w:rsidR="00C32871" w:rsidRDefault="00C32871" w:rsidP="00E41A52">
      <w:pPr>
        <w:rPr>
          <w:sz w:val="18"/>
          <w:szCs w:val="18"/>
        </w:rPr>
      </w:pPr>
    </w:p>
    <w:p w:rsidR="00C32871" w:rsidRDefault="00C32871" w:rsidP="00E41A52">
      <w:pPr>
        <w:rPr>
          <w:sz w:val="18"/>
          <w:szCs w:val="18"/>
        </w:rPr>
      </w:pPr>
    </w:p>
    <w:p w:rsidR="00C32871" w:rsidRDefault="00C32871" w:rsidP="00E41A52">
      <w:pPr>
        <w:rPr>
          <w:sz w:val="18"/>
          <w:szCs w:val="18"/>
        </w:rPr>
      </w:pPr>
    </w:p>
    <w:p w:rsidR="00C32871" w:rsidRDefault="00C32871" w:rsidP="00E41A52">
      <w:pPr>
        <w:rPr>
          <w:sz w:val="18"/>
          <w:szCs w:val="18"/>
        </w:rPr>
      </w:pPr>
    </w:p>
    <w:p w:rsidR="00C32871" w:rsidRDefault="00C32871" w:rsidP="00E41A52">
      <w:pPr>
        <w:rPr>
          <w:sz w:val="18"/>
          <w:szCs w:val="18"/>
        </w:rPr>
      </w:pPr>
    </w:p>
    <w:p w:rsidR="00C32871" w:rsidRPr="00B57ACD" w:rsidRDefault="00C32871" w:rsidP="00E41A52">
      <w:pPr>
        <w:rPr>
          <w:sz w:val="18"/>
          <w:szCs w:val="18"/>
        </w:rPr>
      </w:pPr>
    </w:p>
    <w:p w:rsidR="001D31FA" w:rsidRPr="001D31FA" w:rsidRDefault="001D31FA" w:rsidP="001D31FA">
      <w:pPr>
        <w:pStyle w:val="TOCHeading"/>
        <w:rPr>
          <w:rStyle w:val="Emphasised"/>
          <w:rFonts w:asciiTheme="majorHAnsi" w:hAnsiTheme="majorHAnsi"/>
          <w:b w:val="0"/>
          <w:color w:val="CB6015"/>
          <w:sz w:val="28"/>
        </w:rPr>
      </w:pPr>
      <w:r>
        <w:lastRenderedPageBreak/>
        <w:t>Oxidising gases</w:t>
      </w:r>
    </w:p>
    <w:tbl>
      <w:tblPr>
        <w:tblStyle w:val="PlainTable4"/>
        <w:tblpPr w:leftFromText="180" w:rightFromText="180" w:vertAnchor="text" w:horzAnchor="margin" w:tblpY="20"/>
        <w:tblW w:w="5000" w:type="pct"/>
        <w:tblLook w:val="04A0" w:firstRow="1" w:lastRow="0" w:firstColumn="1" w:lastColumn="0" w:noHBand="0" w:noVBand="1"/>
        <w:tblCaption w:val="Oxidising gases hazard category 1 "/>
        <w:tblDescription w:val="This table provides information on the hazard category, signal word, hazard statement and GHS symbolOxidising gases hazard category 1:  May cause or intensify fire; oxidising gases. Advice about how these label elements should be applied is found throughout the Code of Practice."/>
      </w:tblPr>
      <w:tblGrid>
        <w:gridCol w:w="1861"/>
        <w:gridCol w:w="1424"/>
        <w:gridCol w:w="4433"/>
        <w:gridCol w:w="2600"/>
      </w:tblGrid>
      <w:tr w:rsidR="001D31FA" w:rsidRPr="00CF01C8" w:rsidTr="001D31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 w:type="pct"/>
          </w:tcPr>
          <w:p w:rsidR="001D31FA" w:rsidRPr="00CF01C8" w:rsidRDefault="001D31FA" w:rsidP="001D31FA">
            <w:pPr>
              <w:keepNext/>
              <w:keepLines/>
              <w:rPr>
                <w:sz w:val="18"/>
                <w:szCs w:val="18"/>
              </w:rPr>
            </w:pPr>
            <w:r w:rsidRPr="00CF01C8">
              <w:rPr>
                <w:sz w:val="18"/>
                <w:szCs w:val="18"/>
              </w:rPr>
              <w:t>Hazard category</w:t>
            </w:r>
          </w:p>
        </w:tc>
        <w:tc>
          <w:tcPr>
            <w:tcW w:w="690" w:type="pct"/>
          </w:tcPr>
          <w:p w:rsidR="001D31FA" w:rsidRPr="00CF01C8" w:rsidRDefault="001D31FA" w:rsidP="001D31FA">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F01C8">
              <w:rPr>
                <w:sz w:val="18"/>
                <w:szCs w:val="18"/>
              </w:rPr>
              <w:t>Signal word</w:t>
            </w:r>
          </w:p>
        </w:tc>
        <w:tc>
          <w:tcPr>
            <w:tcW w:w="2148" w:type="pct"/>
          </w:tcPr>
          <w:p w:rsidR="001D31FA" w:rsidRPr="00CF01C8" w:rsidRDefault="001D31FA" w:rsidP="001D31FA">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F01C8">
              <w:rPr>
                <w:sz w:val="18"/>
                <w:szCs w:val="18"/>
              </w:rPr>
              <w:t>Hazard statement</w:t>
            </w:r>
          </w:p>
        </w:tc>
        <w:tc>
          <w:tcPr>
            <w:tcW w:w="1260" w:type="pct"/>
          </w:tcPr>
          <w:p w:rsidR="001D31FA" w:rsidRPr="00CF01C8" w:rsidRDefault="001D31FA" w:rsidP="001D31FA">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F01C8">
              <w:rPr>
                <w:sz w:val="18"/>
                <w:szCs w:val="18"/>
              </w:rPr>
              <w:t>Symbol</w:t>
            </w:r>
          </w:p>
        </w:tc>
      </w:tr>
      <w:tr w:rsidR="001D31FA" w:rsidRPr="00AA7E99" w:rsidTr="001D31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 w:type="pct"/>
          </w:tcPr>
          <w:p w:rsidR="001D31FA" w:rsidRPr="00AA7E99" w:rsidRDefault="001D31FA" w:rsidP="001D31FA">
            <w:pPr>
              <w:keepNext/>
              <w:keepLines/>
              <w:rPr>
                <w:sz w:val="18"/>
                <w:szCs w:val="18"/>
              </w:rPr>
            </w:pPr>
            <w:r w:rsidRPr="00AA7E99">
              <w:rPr>
                <w:sz w:val="18"/>
                <w:szCs w:val="18"/>
              </w:rPr>
              <w:t>1</w:t>
            </w:r>
          </w:p>
        </w:tc>
        <w:tc>
          <w:tcPr>
            <w:tcW w:w="690" w:type="pct"/>
          </w:tcPr>
          <w:p w:rsidR="001D31FA" w:rsidRPr="00AA7E99" w:rsidRDefault="001D31FA" w:rsidP="001D31FA">
            <w:pPr>
              <w:keepNext/>
              <w:keepLines/>
              <w:cnfStyle w:val="000000100000" w:firstRow="0" w:lastRow="0" w:firstColumn="0" w:lastColumn="0" w:oddVBand="0" w:evenVBand="0" w:oddHBand="1" w:evenHBand="0" w:firstRowFirstColumn="0" w:firstRowLastColumn="0" w:lastRowFirstColumn="0" w:lastRowLastColumn="0"/>
              <w:rPr>
                <w:sz w:val="18"/>
                <w:szCs w:val="18"/>
              </w:rPr>
            </w:pPr>
            <w:r w:rsidRPr="00AA7E99">
              <w:rPr>
                <w:sz w:val="18"/>
                <w:szCs w:val="18"/>
              </w:rPr>
              <w:t>Danger</w:t>
            </w:r>
          </w:p>
        </w:tc>
        <w:tc>
          <w:tcPr>
            <w:tcW w:w="2148" w:type="pct"/>
          </w:tcPr>
          <w:p w:rsidR="001D31FA" w:rsidRPr="00AA7E99" w:rsidRDefault="001D31FA" w:rsidP="001D31FA">
            <w:pPr>
              <w:keepNext/>
              <w:keepLines/>
              <w:cnfStyle w:val="000000100000" w:firstRow="0" w:lastRow="0" w:firstColumn="0" w:lastColumn="0" w:oddVBand="0" w:evenVBand="0" w:oddHBand="1" w:evenHBand="0" w:firstRowFirstColumn="0" w:firstRowLastColumn="0" w:lastRowFirstColumn="0" w:lastRowLastColumn="0"/>
              <w:rPr>
                <w:sz w:val="18"/>
                <w:szCs w:val="18"/>
              </w:rPr>
            </w:pPr>
            <w:r w:rsidRPr="00AA7E99">
              <w:rPr>
                <w:sz w:val="18"/>
                <w:szCs w:val="18"/>
              </w:rPr>
              <w:t xml:space="preserve">H270 </w:t>
            </w:r>
            <w:r w:rsidRPr="00CA5A55">
              <w:rPr>
                <w:rStyle w:val="Emphasised"/>
                <w:color w:val="CB6015" w:themeColor="text2"/>
                <w:sz w:val="18"/>
                <w:szCs w:val="18"/>
              </w:rPr>
              <w:t>May cause or intensify fire; oxidiser</w:t>
            </w:r>
          </w:p>
        </w:tc>
        <w:tc>
          <w:tcPr>
            <w:tcW w:w="1260" w:type="pct"/>
          </w:tcPr>
          <w:p w:rsidR="001D31FA" w:rsidRPr="00AA7E99" w:rsidRDefault="001D31FA" w:rsidP="001D31FA">
            <w:pPr>
              <w:keepNext/>
              <w:keepLines/>
              <w:cnfStyle w:val="000000100000" w:firstRow="0" w:lastRow="0" w:firstColumn="0" w:lastColumn="0" w:oddVBand="0" w:evenVBand="0" w:oddHBand="1" w:evenHBand="0" w:firstRowFirstColumn="0" w:firstRowLastColumn="0" w:lastRowFirstColumn="0" w:lastRowLastColumn="0"/>
              <w:rPr>
                <w:sz w:val="18"/>
                <w:szCs w:val="18"/>
              </w:rPr>
            </w:pPr>
            <w:r w:rsidRPr="00AA7E99">
              <w:rPr>
                <w:noProof/>
                <w:sz w:val="18"/>
                <w:szCs w:val="18"/>
                <w:lang w:eastAsia="en-AU"/>
              </w:rPr>
              <w:drawing>
                <wp:inline distT="0" distB="0" distL="0" distR="0" wp14:anchorId="71505F1D" wp14:editId="335DC94E">
                  <wp:extent cx="396000" cy="489366"/>
                  <wp:effectExtent l="0" t="0" r="4445" b="6350"/>
                  <wp:docPr id="238" name="Picture 238" descr="This image is the GHS symbol for Oxidising flammable." title="Flame over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preferRelativeResize="0">
                            <a:picLocks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96000" cy="489366"/>
                          </a:xfrm>
                          <a:prstGeom prst="rect">
                            <a:avLst/>
                          </a:prstGeom>
                          <a:noFill/>
                          <a:ln>
                            <a:noFill/>
                          </a:ln>
                        </pic:spPr>
                      </pic:pic>
                    </a:graphicData>
                  </a:graphic>
                </wp:inline>
              </w:drawing>
            </w:r>
            <w:r w:rsidRPr="00AA7E99">
              <w:rPr>
                <w:sz w:val="18"/>
                <w:szCs w:val="18"/>
              </w:rPr>
              <w:t>Flame over circle</w:t>
            </w:r>
          </w:p>
        </w:tc>
      </w:tr>
    </w:tbl>
    <w:p w:rsidR="001D31FA" w:rsidRDefault="001D31FA" w:rsidP="00193345">
      <w:pPr>
        <w:rPr>
          <w:rStyle w:val="Emphasised"/>
        </w:rPr>
      </w:pPr>
    </w:p>
    <w:p w:rsidR="009A5289" w:rsidRPr="00193345" w:rsidRDefault="00E41A52" w:rsidP="00193345">
      <w:pPr>
        <w:rPr>
          <w:rStyle w:val="Emphasised"/>
        </w:rPr>
      </w:pPr>
      <w:r w:rsidRPr="00193345">
        <w:rPr>
          <w:rStyle w:val="Emphasised"/>
        </w:rPr>
        <w:t>Precautionary statements</w:t>
      </w:r>
    </w:p>
    <w:tbl>
      <w:tblPr>
        <w:tblStyle w:val="PlainTable4"/>
        <w:tblW w:w="5000" w:type="pct"/>
        <w:tblLook w:val="04A0" w:firstRow="1" w:lastRow="0" w:firstColumn="1" w:lastColumn="0" w:noHBand="0" w:noVBand="1"/>
        <w:tblCaption w:val="Precautionary Statements for Oxidising gases hazard category 1"/>
        <w:tblDescription w:val="This table provides precautionary statements for the prevention, response, storage and disposal of Oxidising gases with hazard category 1. Advice about how these label elements should be applied is found throughout the Code of Practice."/>
      </w:tblPr>
      <w:tblGrid>
        <w:gridCol w:w="2579"/>
        <w:gridCol w:w="2579"/>
        <w:gridCol w:w="2580"/>
        <w:gridCol w:w="2580"/>
      </w:tblGrid>
      <w:tr w:rsidR="00E41A52" w:rsidRPr="008C1553" w:rsidTr="0019334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E41A52" w:rsidRPr="008C1553" w:rsidRDefault="00E41A52" w:rsidP="00E41A52">
            <w:pPr>
              <w:keepNext/>
              <w:keepLines/>
              <w:rPr>
                <w:sz w:val="18"/>
                <w:szCs w:val="18"/>
              </w:rPr>
            </w:pPr>
            <w:r w:rsidRPr="008C1553">
              <w:rPr>
                <w:sz w:val="18"/>
                <w:szCs w:val="18"/>
              </w:rPr>
              <w:t>Prevention</w:t>
            </w:r>
          </w:p>
        </w:tc>
        <w:tc>
          <w:tcPr>
            <w:tcW w:w="1250" w:type="pct"/>
          </w:tcPr>
          <w:p w:rsidR="00E41A52" w:rsidRPr="008C1553"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8C1553">
              <w:rPr>
                <w:sz w:val="18"/>
                <w:szCs w:val="18"/>
              </w:rPr>
              <w:t>Response</w:t>
            </w:r>
          </w:p>
        </w:tc>
        <w:tc>
          <w:tcPr>
            <w:tcW w:w="1250" w:type="pct"/>
          </w:tcPr>
          <w:p w:rsidR="00E41A52" w:rsidRPr="008C1553"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8C1553">
              <w:rPr>
                <w:sz w:val="18"/>
                <w:szCs w:val="18"/>
              </w:rPr>
              <w:t>Storage</w:t>
            </w:r>
          </w:p>
        </w:tc>
        <w:tc>
          <w:tcPr>
            <w:tcW w:w="1250" w:type="pct"/>
          </w:tcPr>
          <w:p w:rsidR="00E41A52" w:rsidRPr="008C1553"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8C1553">
              <w:rPr>
                <w:sz w:val="18"/>
                <w:szCs w:val="18"/>
              </w:rPr>
              <w:t>Disposal</w:t>
            </w:r>
          </w:p>
        </w:tc>
      </w:tr>
      <w:tr w:rsidR="001D31FA" w:rsidRPr="00A31097" w:rsidTr="001933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1D31FA" w:rsidRPr="008C1553" w:rsidRDefault="001D31FA" w:rsidP="001D31FA">
            <w:pPr>
              <w:keepNext/>
              <w:keepLines/>
              <w:spacing w:before="40" w:after="40"/>
              <w:rPr>
                <w:rFonts w:asciiTheme="minorHAnsi" w:hAnsiTheme="minorHAnsi"/>
                <w:b w:val="0"/>
                <w:sz w:val="18"/>
                <w:szCs w:val="18"/>
              </w:rPr>
            </w:pPr>
            <w:r w:rsidRPr="008C1553">
              <w:rPr>
                <w:rFonts w:asciiTheme="minorHAnsi" w:hAnsiTheme="minorHAnsi"/>
                <w:b w:val="0"/>
                <w:sz w:val="18"/>
                <w:szCs w:val="18"/>
              </w:rPr>
              <w:t>P220</w:t>
            </w:r>
          </w:p>
          <w:p w:rsidR="001D31FA" w:rsidRPr="008C1553" w:rsidRDefault="001D31FA" w:rsidP="001D31FA">
            <w:pPr>
              <w:keepNext/>
              <w:keepLines/>
              <w:spacing w:before="40" w:after="40"/>
              <w:rPr>
                <w:rStyle w:val="Emphasised"/>
                <w:rFonts w:asciiTheme="majorHAnsi" w:hAnsiTheme="majorHAnsi"/>
                <w:b/>
                <w:color w:val="CB6015" w:themeColor="text2"/>
              </w:rPr>
            </w:pPr>
            <w:r w:rsidRPr="008C1553">
              <w:rPr>
                <w:rStyle w:val="Emphasised"/>
                <w:rFonts w:asciiTheme="majorHAnsi" w:hAnsiTheme="majorHAnsi"/>
                <w:b/>
                <w:color w:val="CB6015" w:themeColor="text2"/>
                <w:sz w:val="18"/>
                <w:szCs w:val="18"/>
              </w:rPr>
              <w:t>Keep away from clothing and other combustible materials.</w:t>
            </w:r>
          </w:p>
          <w:p w:rsidR="001D31FA" w:rsidRPr="008C1553" w:rsidRDefault="001D31FA" w:rsidP="001D31FA">
            <w:pPr>
              <w:keepNext/>
              <w:keepLines/>
              <w:spacing w:before="40" w:after="40"/>
              <w:rPr>
                <w:rFonts w:asciiTheme="minorHAnsi" w:hAnsiTheme="minorHAnsi"/>
                <w:b w:val="0"/>
                <w:sz w:val="18"/>
                <w:szCs w:val="18"/>
              </w:rPr>
            </w:pPr>
            <w:r w:rsidRPr="008C1553">
              <w:rPr>
                <w:rFonts w:asciiTheme="minorHAnsi" w:hAnsiTheme="minorHAnsi"/>
                <w:b w:val="0"/>
                <w:sz w:val="18"/>
                <w:szCs w:val="18"/>
              </w:rPr>
              <w:t>P244</w:t>
            </w:r>
          </w:p>
          <w:p w:rsidR="001D31FA" w:rsidRPr="008C1553" w:rsidRDefault="001D31FA" w:rsidP="001D31FA">
            <w:pPr>
              <w:keepNext/>
              <w:keepLines/>
              <w:spacing w:before="40" w:after="40"/>
              <w:rPr>
                <w:rStyle w:val="Emphasised"/>
                <w:rFonts w:asciiTheme="majorHAnsi" w:hAnsiTheme="majorHAnsi"/>
                <w:b/>
              </w:rPr>
            </w:pPr>
            <w:r w:rsidRPr="008C1553">
              <w:rPr>
                <w:rStyle w:val="Emphasised"/>
                <w:rFonts w:asciiTheme="majorHAnsi" w:hAnsiTheme="majorHAnsi"/>
                <w:b/>
                <w:color w:val="CB6015" w:themeColor="text2"/>
                <w:sz w:val="18"/>
                <w:szCs w:val="18"/>
              </w:rPr>
              <w:t>Keep valves and fittings free from grease and oil.</w:t>
            </w:r>
          </w:p>
        </w:tc>
        <w:tc>
          <w:tcPr>
            <w:tcW w:w="1250" w:type="pct"/>
          </w:tcPr>
          <w:p w:rsidR="001D31FA" w:rsidRPr="008C1553" w:rsidRDefault="001D31FA" w:rsidP="001D31FA">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8C1553">
              <w:rPr>
                <w:sz w:val="18"/>
                <w:szCs w:val="18"/>
              </w:rPr>
              <w:t>P370 + P376</w:t>
            </w:r>
          </w:p>
          <w:p w:rsidR="001D31FA" w:rsidRPr="008C1553" w:rsidRDefault="001D31FA" w:rsidP="001D31FA">
            <w:pPr>
              <w:keepNext/>
              <w:keepLines/>
              <w:spacing w:before="40" w:after="40"/>
              <w:cnfStyle w:val="000000100000" w:firstRow="0" w:lastRow="0" w:firstColumn="0" w:lastColumn="0" w:oddVBand="0" w:evenVBand="0" w:oddHBand="1" w:evenHBand="0" w:firstRowFirstColumn="0" w:firstRowLastColumn="0" w:lastRowFirstColumn="0" w:lastRowLastColumn="0"/>
              <w:rPr>
                <w:rStyle w:val="Emphasised"/>
              </w:rPr>
            </w:pPr>
            <w:r w:rsidRPr="008C1553">
              <w:rPr>
                <w:rStyle w:val="Emphasised"/>
                <w:color w:val="CB6015" w:themeColor="text2"/>
                <w:sz w:val="18"/>
                <w:szCs w:val="18"/>
              </w:rPr>
              <w:t>In case of fire: Stop leak if safe to do so.</w:t>
            </w:r>
          </w:p>
        </w:tc>
        <w:tc>
          <w:tcPr>
            <w:tcW w:w="1250" w:type="pct"/>
          </w:tcPr>
          <w:p w:rsidR="001D31FA" w:rsidRPr="008C1553" w:rsidRDefault="001D31FA" w:rsidP="001D31FA">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8C1553">
              <w:rPr>
                <w:sz w:val="18"/>
                <w:szCs w:val="18"/>
              </w:rPr>
              <w:t>P403</w:t>
            </w:r>
          </w:p>
          <w:p w:rsidR="001D31FA" w:rsidRPr="00A31097" w:rsidRDefault="001D31FA" w:rsidP="001D31FA">
            <w:pPr>
              <w:keepNext/>
              <w:keepLines/>
              <w:spacing w:before="40" w:after="40"/>
              <w:cnfStyle w:val="000000100000" w:firstRow="0" w:lastRow="0" w:firstColumn="0" w:lastColumn="0" w:oddVBand="0" w:evenVBand="0" w:oddHBand="1" w:evenHBand="0" w:firstRowFirstColumn="0" w:firstRowLastColumn="0" w:lastRowFirstColumn="0" w:lastRowLastColumn="0"/>
              <w:rPr>
                <w:rStyle w:val="Emphasised"/>
              </w:rPr>
            </w:pPr>
            <w:r w:rsidRPr="008C1553">
              <w:rPr>
                <w:rStyle w:val="Emphasised"/>
                <w:color w:val="CB6015" w:themeColor="text2"/>
                <w:sz w:val="18"/>
                <w:szCs w:val="18"/>
              </w:rPr>
              <w:t>Store in well-ventilated place.</w:t>
            </w:r>
          </w:p>
        </w:tc>
        <w:tc>
          <w:tcPr>
            <w:tcW w:w="1250" w:type="pct"/>
          </w:tcPr>
          <w:p w:rsidR="001D31FA" w:rsidRPr="00A31097" w:rsidRDefault="001D31FA" w:rsidP="001D31FA">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p>
        </w:tc>
      </w:tr>
    </w:tbl>
    <w:p w:rsidR="00E41A52" w:rsidRDefault="00E41A52" w:rsidP="00E41A52"/>
    <w:p w:rsidR="00B62AB0" w:rsidRDefault="00B62AB0">
      <w:pPr>
        <w:rPr>
          <w:rFonts w:asciiTheme="majorHAnsi" w:eastAsiaTheme="majorEastAsia" w:hAnsiTheme="majorHAnsi" w:cstheme="majorBidi"/>
          <w:bCs/>
          <w:color w:val="CB6015"/>
          <w:sz w:val="28"/>
          <w:szCs w:val="28"/>
        </w:rPr>
      </w:pPr>
      <w:r>
        <w:br w:type="page"/>
      </w:r>
    </w:p>
    <w:p w:rsidR="00E41A52" w:rsidRDefault="00E41A52" w:rsidP="00E41A52">
      <w:pPr>
        <w:pStyle w:val="TOCHeading"/>
      </w:pPr>
      <w:r>
        <w:lastRenderedPageBreak/>
        <w:t>Gases under pressure</w:t>
      </w:r>
      <w:r w:rsidR="009415B9">
        <w:t xml:space="preserve"> (compressed, liquefied and dissolved gases)</w:t>
      </w:r>
    </w:p>
    <w:tbl>
      <w:tblPr>
        <w:tblStyle w:val="PlainTable4"/>
        <w:tblW w:w="5000" w:type="pct"/>
        <w:tblLook w:val="04A0" w:firstRow="1" w:lastRow="0" w:firstColumn="1" w:lastColumn="0" w:noHBand="0" w:noVBand="1"/>
        <w:tblCaption w:val="Gases under pressure: Hazard catagories for Compressed gas, liquefied gas and Dissolved gas"/>
        <w:tblDescription w:val="This table provides information on the hazard category, signal word, hazard statement and GHS symbol for hazardous chemicals that contain gas under pressure; may explode if heated. Includes Compressed gas, Liquefied gas and Dissolved gas. Advice about how these label elements should be applied is found throughout the Code of Practice."/>
      </w:tblPr>
      <w:tblGrid>
        <w:gridCol w:w="1803"/>
        <w:gridCol w:w="1381"/>
        <w:gridCol w:w="5813"/>
        <w:gridCol w:w="1321"/>
      </w:tblGrid>
      <w:tr w:rsidR="00E41A52" w:rsidRPr="00CF01C8" w:rsidTr="00CB01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4" w:type="pct"/>
          </w:tcPr>
          <w:p w:rsidR="00E41A52" w:rsidRPr="00CF01C8" w:rsidRDefault="00E41A52" w:rsidP="00E41A52">
            <w:pPr>
              <w:keepNext/>
              <w:keepLines/>
              <w:rPr>
                <w:sz w:val="18"/>
                <w:szCs w:val="18"/>
              </w:rPr>
            </w:pPr>
            <w:r w:rsidRPr="00CF01C8">
              <w:rPr>
                <w:sz w:val="18"/>
                <w:szCs w:val="18"/>
              </w:rPr>
              <w:t>Hazard category</w:t>
            </w:r>
          </w:p>
        </w:tc>
        <w:tc>
          <w:tcPr>
            <w:tcW w:w="669" w:type="pct"/>
          </w:tcPr>
          <w:p w:rsidR="00E41A52" w:rsidRPr="00CF01C8"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F01C8">
              <w:rPr>
                <w:sz w:val="18"/>
                <w:szCs w:val="18"/>
              </w:rPr>
              <w:t>Signal word</w:t>
            </w:r>
          </w:p>
        </w:tc>
        <w:tc>
          <w:tcPr>
            <w:tcW w:w="2817" w:type="pct"/>
          </w:tcPr>
          <w:p w:rsidR="00E41A52" w:rsidRPr="00CF01C8"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F01C8">
              <w:rPr>
                <w:sz w:val="18"/>
                <w:szCs w:val="18"/>
              </w:rPr>
              <w:t>Hazard statement</w:t>
            </w:r>
          </w:p>
        </w:tc>
        <w:tc>
          <w:tcPr>
            <w:tcW w:w="640" w:type="pct"/>
          </w:tcPr>
          <w:p w:rsidR="00E41A52" w:rsidRPr="00CF01C8"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F01C8">
              <w:rPr>
                <w:sz w:val="18"/>
                <w:szCs w:val="18"/>
              </w:rPr>
              <w:t>Symbol</w:t>
            </w:r>
          </w:p>
        </w:tc>
      </w:tr>
      <w:tr w:rsidR="00E41A52" w:rsidRPr="0016245D" w:rsidTr="00CB01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4" w:type="pct"/>
          </w:tcPr>
          <w:p w:rsidR="00E41A52" w:rsidRDefault="00E41A52" w:rsidP="00E41A52">
            <w:pPr>
              <w:keepNext/>
              <w:keepLines/>
              <w:spacing w:before="40" w:after="40"/>
              <w:rPr>
                <w:sz w:val="18"/>
                <w:szCs w:val="18"/>
              </w:rPr>
            </w:pPr>
            <w:r w:rsidRPr="0016245D">
              <w:rPr>
                <w:sz w:val="18"/>
                <w:szCs w:val="18"/>
              </w:rPr>
              <w:t>Compressed gas</w:t>
            </w:r>
          </w:p>
          <w:p w:rsidR="00E41A52" w:rsidRDefault="00E41A52" w:rsidP="00E41A52">
            <w:pPr>
              <w:keepNext/>
              <w:keepLines/>
              <w:spacing w:before="40" w:after="40"/>
              <w:rPr>
                <w:sz w:val="18"/>
                <w:szCs w:val="18"/>
              </w:rPr>
            </w:pPr>
            <w:r w:rsidRPr="0016245D">
              <w:rPr>
                <w:sz w:val="18"/>
                <w:szCs w:val="18"/>
              </w:rPr>
              <w:t>Liquefied gas</w:t>
            </w:r>
          </w:p>
          <w:p w:rsidR="00E41A52" w:rsidRPr="0016245D" w:rsidRDefault="00E41A52" w:rsidP="00E41A52">
            <w:pPr>
              <w:keepNext/>
              <w:keepLines/>
              <w:spacing w:before="40" w:after="40"/>
              <w:rPr>
                <w:sz w:val="18"/>
                <w:szCs w:val="18"/>
              </w:rPr>
            </w:pPr>
            <w:r w:rsidRPr="0016245D">
              <w:rPr>
                <w:sz w:val="18"/>
                <w:szCs w:val="18"/>
              </w:rPr>
              <w:t>Dissolved gas</w:t>
            </w:r>
          </w:p>
        </w:tc>
        <w:tc>
          <w:tcPr>
            <w:tcW w:w="669" w:type="pct"/>
          </w:tcPr>
          <w:p w:rsidR="00E41A52" w:rsidRDefault="00E41A52" w:rsidP="00E41A52">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16245D">
              <w:rPr>
                <w:sz w:val="18"/>
                <w:szCs w:val="18"/>
              </w:rPr>
              <w:t>Warning</w:t>
            </w:r>
          </w:p>
          <w:p w:rsidR="00E41A52" w:rsidRDefault="00E41A52" w:rsidP="00E41A52">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16245D">
              <w:rPr>
                <w:sz w:val="18"/>
                <w:szCs w:val="18"/>
              </w:rPr>
              <w:t>Warning</w:t>
            </w:r>
          </w:p>
          <w:p w:rsidR="00E41A52" w:rsidRPr="0016245D" w:rsidRDefault="00E41A52" w:rsidP="00E41A52">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16245D">
              <w:rPr>
                <w:sz w:val="18"/>
                <w:szCs w:val="18"/>
              </w:rPr>
              <w:t>Warning</w:t>
            </w:r>
          </w:p>
        </w:tc>
        <w:tc>
          <w:tcPr>
            <w:tcW w:w="2817" w:type="pct"/>
          </w:tcPr>
          <w:p w:rsidR="00E41A52" w:rsidRDefault="00E41A52" w:rsidP="00E41A52">
            <w:pPr>
              <w:keepNext/>
              <w:keepLines/>
              <w:spacing w:before="40" w:after="40"/>
              <w:cnfStyle w:val="000000100000" w:firstRow="0" w:lastRow="0" w:firstColumn="0" w:lastColumn="0" w:oddVBand="0" w:evenVBand="0" w:oddHBand="1" w:evenHBand="0" w:firstRowFirstColumn="0" w:firstRowLastColumn="0" w:lastRowFirstColumn="0" w:lastRowLastColumn="0"/>
              <w:rPr>
                <w:rStyle w:val="Emphasised"/>
              </w:rPr>
            </w:pPr>
            <w:r w:rsidRPr="0016245D">
              <w:rPr>
                <w:sz w:val="18"/>
                <w:szCs w:val="18"/>
              </w:rPr>
              <w:t xml:space="preserve">H280 </w:t>
            </w:r>
            <w:r w:rsidRPr="00193345">
              <w:rPr>
                <w:rStyle w:val="Emphasised"/>
                <w:color w:val="CB6015" w:themeColor="text2"/>
                <w:sz w:val="18"/>
                <w:szCs w:val="18"/>
              </w:rPr>
              <w:t>Contains gas under pressure; may explode if heated</w:t>
            </w:r>
          </w:p>
          <w:p w:rsidR="00E41A52" w:rsidRDefault="00E41A52" w:rsidP="00E41A52">
            <w:pPr>
              <w:keepNext/>
              <w:keepLines/>
              <w:spacing w:before="40" w:after="40"/>
              <w:cnfStyle w:val="000000100000" w:firstRow="0" w:lastRow="0" w:firstColumn="0" w:lastColumn="0" w:oddVBand="0" w:evenVBand="0" w:oddHBand="1" w:evenHBand="0" w:firstRowFirstColumn="0" w:firstRowLastColumn="0" w:lastRowFirstColumn="0" w:lastRowLastColumn="0"/>
              <w:rPr>
                <w:rStyle w:val="Emphasised"/>
              </w:rPr>
            </w:pPr>
            <w:r w:rsidRPr="0016245D">
              <w:rPr>
                <w:sz w:val="18"/>
                <w:szCs w:val="18"/>
              </w:rPr>
              <w:t xml:space="preserve">H280 </w:t>
            </w:r>
            <w:r w:rsidRPr="00193345">
              <w:rPr>
                <w:rStyle w:val="Emphasised"/>
                <w:color w:val="CB6015" w:themeColor="text2"/>
                <w:sz w:val="18"/>
                <w:szCs w:val="18"/>
              </w:rPr>
              <w:t>Contains gas under pressure; may explode if heated</w:t>
            </w:r>
          </w:p>
          <w:p w:rsidR="00E41A52" w:rsidRPr="0016245D" w:rsidRDefault="00E41A52" w:rsidP="00E41A52">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16245D">
              <w:rPr>
                <w:sz w:val="18"/>
                <w:szCs w:val="18"/>
              </w:rPr>
              <w:t xml:space="preserve">H280 </w:t>
            </w:r>
            <w:r w:rsidRPr="00193345">
              <w:rPr>
                <w:rStyle w:val="Emphasised"/>
                <w:color w:val="CB6015" w:themeColor="text2"/>
                <w:sz w:val="18"/>
                <w:szCs w:val="18"/>
              </w:rPr>
              <w:t>Contains gas under pressure; may explode if heated</w:t>
            </w:r>
          </w:p>
        </w:tc>
        <w:tc>
          <w:tcPr>
            <w:tcW w:w="640" w:type="pct"/>
          </w:tcPr>
          <w:p w:rsidR="00E41A52" w:rsidRDefault="00E41A52" w:rsidP="00E41A52">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16245D">
              <w:rPr>
                <w:noProof/>
                <w:sz w:val="18"/>
                <w:szCs w:val="18"/>
                <w:lang w:eastAsia="en-AU"/>
              </w:rPr>
              <w:drawing>
                <wp:inline distT="0" distB="0" distL="0" distR="0" wp14:anchorId="15731767" wp14:editId="7B559591">
                  <wp:extent cx="365760" cy="140970"/>
                  <wp:effectExtent l="0" t="0" r="0" b="0"/>
                  <wp:docPr id="224" name="Picture 224" descr="This images is a GHS symbol for Compressed gas." title="Gas cyli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ylindersymbol"/>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65760" cy="140970"/>
                          </a:xfrm>
                          <a:prstGeom prst="rect">
                            <a:avLst/>
                          </a:prstGeom>
                          <a:noFill/>
                          <a:ln>
                            <a:noFill/>
                          </a:ln>
                        </pic:spPr>
                      </pic:pic>
                    </a:graphicData>
                  </a:graphic>
                </wp:inline>
              </w:drawing>
            </w:r>
          </w:p>
          <w:p w:rsidR="00E41A52" w:rsidRPr="0016245D" w:rsidRDefault="00E41A52" w:rsidP="00E41A52">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16245D">
              <w:rPr>
                <w:sz w:val="18"/>
                <w:szCs w:val="18"/>
              </w:rPr>
              <w:t>Gas cylinder</w:t>
            </w:r>
          </w:p>
        </w:tc>
      </w:tr>
    </w:tbl>
    <w:p w:rsidR="00CB01C5" w:rsidRDefault="00CB01C5" w:rsidP="00CB01C5">
      <w:pPr>
        <w:rPr>
          <w:rStyle w:val="Emphasised"/>
        </w:rPr>
      </w:pPr>
    </w:p>
    <w:p w:rsidR="00E41A52" w:rsidRPr="00CB01C5" w:rsidRDefault="00E41A52" w:rsidP="00CB01C5">
      <w:pPr>
        <w:rPr>
          <w:rStyle w:val="Emphasised"/>
        </w:rPr>
      </w:pPr>
      <w:r w:rsidRPr="00CB01C5">
        <w:rPr>
          <w:rStyle w:val="Emphasised"/>
        </w:rPr>
        <w:t>Precautionary statements</w:t>
      </w:r>
    </w:p>
    <w:tbl>
      <w:tblPr>
        <w:tblStyle w:val="PlainTable4"/>
        <w:tblW w:w="5000" w:type="pct"/>
        <w:tblLook w:val="04A0" w:firstRow="1" w:lastRow="0" w:firstColumn="1" w:lastColumn="0" w:noHBand="0" w:noVBand="1"/>
        <w:tblCaption w:val="Precautionary statements for Gases under pressure: Compressed gas, Liquified gas and Dissolved gas"/>
        <w:tblDescription w:val="This table provides precautionary statements for the prevention, response, storage and disposal Gases under pressure: Compressed gas, Liquefied gas and Dissolved gas: Contains gas under pressure; may explode if heated. Advice about how these label elements should be applied is found throughout the Code of Practice."/>
      </w:tblPr>
      <w:tblGrid>
        <w:gridCol w:w="2579"/>
        <w:gridCol w:w="2579"/>
        <w:gridCol w:w="2580"/>
        <w:gridCol w:w="2580"/>
      </w:tblGrid>
      <w:tr w:rsidR="00E41A52" w:rsidRPr="008C1553" w:rsidTr="00CB01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E41A52" w:rsidRPr="008C1553" w:rsidRDefault="00E41A52" w:rsidP="00E41A52">
            <w:pPr>
              <w:keepNext/>
              <w:keepLines/>
              <w:rPr>
                <w:sz w:val="18"/>
                <w:szCs w:val="18"/>
              </w:rPr>
            </w:pPr>
            <w:r w:rsidRPr="008C1553">
              <w:rPr>
                <w:sz w:val="18"/>
                <w:szCs w:val="18"/>
              </w:rPr>
              <w:t>Prevention</w:t>
            </w:r>
          </w:p>
        </w:tc>
        <w:tc>
          <w:tcPr>
            <w:tcW w:w="1250" w:type="pct"/>
          </w:tcPr>
          <w:p w:rsidR="00E41A52" w:rsidRPr="008C1553"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8C1553">
              <w:rPr>
                <w:sz w:val="18"/>
                <w:szCs w:val="18"/>
              </w:rPr>
              <w:t>Response</w:t>
            </w:r>
          </w:p>
        </w:tc>
        <w:tc>
          <w:tcPr>
            <w:tcW w:w="1250" w:type="pct"/>
          </w:tcPr>
          <w:p w:rsidR="00E41A52" w:rsidRPr="008C1553"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8C1553">
              <w:rPr>
                <w:sz w:val="18"/>
                <w:szCs w:val="18"/>
              </w:rPr>
              <w:t>Storage</w:t>
            </w:r>
          </w:p>
        </w:tc>
        <w:tc>
          <w:tcPr>
            <w:tcW w:w="1250" w:type="pct"/>
          </w:tcPr>
          <w:p w:rsidR="00E41A52" w:rsidRPr="008C1553"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8C1553">
              <w:rPr>
                <w:sz w:val="18"/>
                <w:szCs w:val="18"/>
              </w:rPr>
              <w:t>Disposal</w:t>
            </w:r>
          </w:p>
        </w:tc>
      </w:tr>
      <w:tr w:rsidR="00E41A52" w:rsidRPr="00A31097" w:rsidTr="00CB01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E41A52" w:rsidRPr="008C1553" w:rsidRDefault="00E41A52" w:rsidP="00E41A52">
            <w:pPr>
              <w:keepNext/>
              <w:keepLines/>
              <w:spacing w:before="40" w:after="40"/>
              <w:rPr>
                <w:rStyle w:val="Emphasised"/>
              </w:rPr>
            </w:pPr>
          </w:p>
        </w:tc>
        <w:tc>
          <w:tcPr>
            <w:tcW w:w="1250" w:type="pct"/>
          </w:tcPr>
          <w:p w:rsidR="00E41A52" w:rsidRPr="008C1553" w:rsidRDefault="00E41A52" w:rsidP="00E41A52">
            <w:pPr>
              <w:keepNext/>
              <w:keepLines/>
              <w:spacing w:before="40" w:after="40"/>
              <w:cnfStyle w:val="000000100000" w:firstRow="0" w:lastRow="0" w:firstColumn="0" w:lastColumn="0" w:oddVBand="0" w:evenVBand="0" w:oddHBand="1" w:evenHBand="0" w:firstRowFirstColumn="0" w:firstRowLastColumn="0" w:lastRowFirstColumn="0" w:lastRowLastColumn="0"/>
              <w:rPr>
                <w:rStyle w:val="Emphasised"/>
              </w:rPr>
            </w:pPr>
          </w:p>
        </w:tc>
        <w:tc>
          <w:tcPr>
            <w:tcW w:w="1250" w:type="pct"/>
          </w:tcPr>
          <w:p w:rsidR="009415B9" w:rsidRPr="008C1553" w:rsidRDefault="009415B9" w:rsidP="009415B9">
            <w:pPr>
              <w:keepNext/>
              <w:keepLines/>
              <w:spacing w:before="0"/>
              <w:cnfStyle w:val="000000100000" w:firstRow="0" w:lastRow="0" w:firstColumn="0" w:lastColumn="0" w:oddVBand="0" w:evenVBand="0" w:oddHBand="1" w:evenHBand="0" w:firstRowFirstColumn="0" w:firstRowLastColumn="0" w:lastRowFirstColumn="0" w:lastRowLastColumn="0"/>
              <w:rPr>
                <w:sz w:val="18"/>
              </w:rPr>
            </w:pPr>
            <w:r w:rsidRPr="008C1553">
              <w:rPr>
                <w:sz w:val="18"/>
              </w:rPr>
              <w:t>P410 + P403</w:t>
            </w:r>
          </w:p>
          <w:p w:rsidR="009415B9" w:rsidRPr="008C1553" w:rsidRDefault="009415B9" w:rsidP="009415B9">
            <w:pPr>
              <w:keepNext/>
              <w:keepLines/>
              <w:cnfStyle w:val="000000100000" w:firstRow="0" w:lastRow="0" w:firstColumn="0" w:lastColumn="0" w:oddVBand="0" w:evenVBand="0" w:oddHBand="1" w:evenHBand="0" w:firstRowFirstColumn="0" w:firstRowLastColumn="0" w:lastRowFirstColumn="0" w:lastRowLastColumn="0"/>
              <w:rPr>
                <w:rStyle w:val="Emphasised"/>
                <w:color w:val="CB6015" w:themeColor="text2"/>
                <w:sz w:val="18"/>
                <w:szCs w:val="18"/>
              </w:rPr>
            </w:pPr>
            <w:r w:rsidRPr="008C1553">
              <w:rPr>
                <w:rStyle w:val="Emphasised"/>
                <w:color w:val="CB6015" w:themeColor="text2"/>
                <w:sz w:val="18"/>
                <w:szCs w:val="18"/>
              </w:rPr>
              <w:t>Protect from sunlight. Store in a well-ventilated place.</w:t>
            </w:r>
          </w:p>
          <w:p w:rsidR="00E41A52" w:rsidRPr="008B2181" w:rsidRDefault="009415B9" w:rsidP="009415B9">
            <w:pPr>
              <w:keepNext/>
              <w:keepLines/>
              <w:cnfStyle w:val="000000100000" w:firstRow="0" w:lastRow="0" w:firstColumn="0" w:lastColumn="0" w:oddVBand="0" w:evenVBand="0" w:oddHBand="1" w:evenHBand="0" w:firstRowFirstColumn="0" w:firstRowLastColumn="0" w:lastRowFirstColumn="0" w:lastRowLastColumn="0"/>
              <w:rPr>
                <w:rStyle w:val="Emphasised"/>
                <w:b w:val="0"/>
              </w:rPr>
            </w:pPr>
            <w:r w:rsidRPr="008C1553">
              <w:rPr>
                <w:i/>
                <w:sz w:val="18"/>
                <w:szCs w:val="18"/>
              </w:rPr>
              <w:t xml:space="preserve">— </w:t>
            </w:r>
            <w:r w:rsidRPr="008C1553">
              <w:rPr>
                <w:i/>
                <w:w w:val="105"/>
                <w:sz w:val="18"/>
                <w:szCs w:val="18"/>
              </w:rPr>
              <w:t>P410 may be omitted for gases filled in transportable gas cylinders in accordance with packing instruction P200 of the UN Recommendations on the Transport of Dangerous Goods, Model Regulations, unless those gases are subject to (slow) decomposition or polymerisation, or the competent authority provides otherwise.</w:t>
            </w:r>
          </w:p>
        </w:tc>
        <w:tc>
          <w:tcPr>
            <w:tcW w:w="1250" w:type="pct"/>
          </w:tcPr>
          <w:p w:rsidR="00E41A52" w:rsidRPr="00A31097" w:rsidRDefault="00E41A52" w:rsidP="00E41A52">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p>
        </w:tc>
      </w:tr>
    </w:tbl>
    <w:p w:rsidR="00E41A52" w:rsidRDefault="00E41A52" w:rsidP="00E41A52">
      <w:pPr>
        <w:keepNext/>
        <w:keepLines/>
      </w:pPr>
    </w:p>
    <w:p w:rsidR="00E41A52" w:rsidRDefault="00E41A52" w:rsidP="00E41A52">
      <w:pPr>
        <w:pStyle w:val="TOCHeading"/>
      </w:pPr>
      <w:r>
        <w:t>Gases under pressure</w:t>
      </w:r>
      <w:r w:rsidR="009415B9">
        <w:t xml:space="preserve"> (refrigerated liquefied gas)</w:t>
      </w:r>
    </w:p>
    <w:tbl>
      <w:tblPr>
        <w:tblStyle w:val="PlainTable4"/>
        <w:tblW w:w="5000" w:type="pct"/>
        <w:tblLook w:val="04A0" w:firstRow="1" w:lastRow="0" w:firstColumn="1" w:lastColumn="0" w:noHBand="0" w:noVBand="1"/>
        <w:tblCaption w:val="Gases under pressure: Hazard category Refrigerated liquefied gas"/>
        <w:tblDescription w:val="This table provides information on the hazard category, signal word, hazard statement and GHS symbol for Contains regrigerated gas; may cause cryogenic burns or injury. Advice about how these label elements should be applied is found throughout the Code of Practice."/>
      </w:tblPr>
      <w:tblGrid>
        <w:gridCol w:w="1793"/>
        <w:gridCol w:w="1455"/>
        <w:gridCol w:w="5718"/>
        <w:gridCol w:w="1352"/>
      </w:tblGrid>
      <w:tr w:rsidR="00E41A52" w:rsidRPr="00CF01C8" w:rsidTr="00CB01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9" w:type="pct"/>
          </w:tcPr>
          <w:p w:rsidR="00E41A52" w:rsidRPr="00CF01C8" w:rsidRDefault="00E41A52" w:rsidP="00E41A52">
            <w:pPr>
              <w:keepNext/>
              <w:keepLines/>
              <w:rPr>
                <w:sz w:val="18"/>
                <w:szCs w:val="18"/>
              </w:rPr>
            </w:pPr>
            <w:r w:rsidRPr="00CF01C8">
              <w:rPr>
                <w:sz w:val="18"/>
                <w:szCs w:val="18"/>
              </w:rPr>
              <w:t>Hazard category</w:t>
            </w:r>
          </w:p>
        </w:tc>
        <w:tc>
          <w:tcPr>
            <w:tcW w:w="705" w:type="pct"/>
          </w:tcPr>
          <w:p w:rsidR="00E41A52" w:rsidRPr="00CF01C8"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F01C8">
              <w:rPr>
                <w:sz w:val="18"/>
                <w:szCs w:val="18"/>
              </w:rPr>
              <w:t>Signal word</w:t>
            </w:r>
          </w:p>
        </w:tc>
        <w:tc>
          <w:tcPr>
            <w:tcW w:w="2771" w:type="pct"/>
          </w:tcPr>
          <w:p w:rsidR="00E41A52" w:rsidRPr="00CF01C8"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F01C8">
              <w:rPr>
                <w:sz w:val="18"/>
                <w:szCs w:val="18"/>
              </w:rPr>
              <w:t>Hazard statement</w:t>
            </w:r>
          </w:p>
        </w:tc>
        <w:tc>
          <w:tcPr>
            <w:tcW w:w="655" w:type="pct"/>
          </w:tcPr>
          <w:p w:rsidR="00E41A52" w:rsidRPr="00CF01C8"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F01C8">
              <w:rPr>
                <w:sz w:val="18"/>
                <w:szCs w:val="18"/>
              </w:rPr>
              <w:t>Symbol</w:t>
            </w:r>
          </w:p>
        </w:tc>
      </w:tr>
      <w:tr w:rsidR="00E41A52" w:rsidRPr="00A20A36" w:rsidTr="00CB01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9" w:type="pct"/>
          </w:tcPr>
          <w:p w:rsidR="00E41A52" w:rsidRPr="00A20A36" w:rsidRDefault="00E41A52" w:rsidP="00E41A52">
            <w:pPr>
              <w:keepNext/>
              <w:keepLines/>
              <w:spacing w:before="40" w:after="40"/>
              <w:rPr>
                <w:sz w:val="18"/>
                <w:szCs w:val="18"/>
              </w:rPr>
            </w:pPr>
            <w:r w:rsidRPr="00A20A36">
              <w:rPr>
                <w:sz w:val="18"/>
                <w:szCs w:val="18"/>
              </w:rPr>
              <w:t>Refrigerated liquefied gas</w:t>
            </w:r>
          </w:p>
        </w:tc>
        <w:tc>
          <w:tcPr>
            <w:tcW w:w="705" w:type="pct"/>
          </w:tcPr>
          <w:p w:rsidR="00E41A52" w:rsidRPr="00A20A36" w:rsidRDefault="00E41A52" w:rsidP="00E41A52">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A20A36">
              <w:rPr>
                <w:sz w:val="18"/>
                <w:szCs w:val="18"/>
              </w:rPr>
              <w:t>Warning</w:t>
            </w:r>
          </w:p>
        </w:tc>
        <w:tc>
          <w:tcPr>
            <w:tcW w:w="2771" w:type="pct"/>
          </w:tcPr>
          <w:p w:rsidR="00E41A52" w:rsidRPr="00A20A36" w:rsidRDefault="00E41A52" w:rsidP="00E41A52">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A20A36">
              <w:rPr>
                <w:sz w:val="18"/>
                <w:szCs w:val="18"/>
              </w:rPr>
              <w:t xml:space="preserve">H281 </w:t>
            </w:r>
            <w:r w:rsidRPr="00CB01C5">
              <w:rPr>
                <w:rStyle w:val="Emphasised"/>
                <w:color w:val="CB6015" w:themeColor="text2"/>
                <w:sz w:val="18"/>
                <w:szCs w:val="18"/>
              </w:rPr>
              <w:t>Contains refrigerated gas; may cause cryogenic burns or injury</w:t>
            </w:r>
          </w:p>
        </w:tc>
        <w:tc>
          <w:tcPr>
            <w:tcW w:w="655" w:type="pct"/>
          </w:tcPr>
          <w:p w:rsidR="00E41A52" w:rsidRDefault="00E41A52" w:rsidP="00E41A52">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A20A36">
              <w:rPr>
                <w:noProof/>
                <w:sz w:val="18"/>
                <w:szCs w:val="18"/>
                <w:lang w:eastAsia="en-AU"/>
              </w:rPr>
              <w:drawing>
                <wp:inline distT="0" distB="0" distL="0" distR="0" wp14:anchorId="1D57E300" wp14:editId="4FAC2C46">
                  <wp:extent cx="365760" cy="140970"/>
                  <wp:effectExtent l="0" t="0" r="0" b="0"/>
                  <wp:docPr id="21" name="Picture 21" descr="This image is a GHS symbol for Compressed gas." title="Gas cyli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ylindersymbol"/>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65760" cy="140970"/>
                          </a:xfrm>
                          <a:prstGeom prst="rect">
                            <a:avLst/>
                          </a:prstGeom>
                          <a:noFill/>
                          <a:ln>
                            <a:noFill/>
                          </a:ln>
                        </pic:spPr>
                      </pic:pic>
                    </a:graphicData>
                  </a:graphic>
                </wp:inline>
              </w:drawing>
            </w:r>
          </w:p>
          <w:p w:rsidR="00E41A52" w:rsidRPr="00A20A36" w:rsidRDefault="00E41A52" w:rsidP="00E41A52">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A20A36">
              <w:rPr>
                <w:sz w:val="18"/>
                <w:szCs w:val="18"/>
              </w:rPr>
              <w:t>Gas cylinder</w:t>
            </w:r>
          </w:p>
        </w:tc>
      </w:tr>
    </w:tbl>
    <w:p w:rsidR="00CB01C5" w:rsidRDefault="00CB01C5" w:rsidP="00CB01C5">
      <w:pPr>
        <w:rPr>
          <w:rStyle w:val="Emphasised"/>
        </w:rPr>
      </w:pPr>
    </w:p>
    <w:p w:rsidR="00E41A52" w:rsidRPr="00CB01C5" w:rsidRDefault="00E41A52" w:rsidP="00CB01C5">
      <w:pPr>
        <w:rPr>
          <w:rStyle w:val="Emphasised"/>
        </w:rPr>
      </w:pPr>
      <w:r w:rsidRPr="00CB01C5">
        <w:rPr>
          <w:rStyle w:val="Emphasised"/>
        </w:rPr>
        <w:t>Precautionary statements</w:t>
      </w:r>
    </w:p>
    <w:tbl>
      <w:tblPr>
        <w:tblStyle w:val="PlainTable4"/>
        <w:tblW w:w="5000" w:type="pct"/>
        <w:tblLook w:val="04A0" w:firstRow="1" w:lastRow="0" w:firstColumn="1" w:lastColumn="0" w:noHBand="0" w:noVBand="1"/>
        <w:tblCaption w:val="Precautionary statements for Refrigerated liquefied gas"/>
        <w:tblDescription w:val="This table provides precautionary statements for the prevention, response, storage and disposal Regrigerated liquefied gas: Contains refrigerated gas; may cause cryogenic burns or injury. Advice about how these label elements should be applied is found throughout the Code of Practice.."/>
      </w:tblPr>
      <w:tblGrid>
        <w:gridCol w:w="2579"/>
        <w:gridCol w:w="2579"/>
        <w:gridCol w:w="2580"/>
        <w:gridCol w:w="2580"/>
      </w:tblGrid>
      <w:tr w:rsidR="00E41A52" w:rsidRPr="008C1553" w:rsidTr="00CB01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E41A52" w:rsidRPr="008C1553" w:rsidRDefault="00E41A52" w:rsidP="00E41A52">
            <w:pPr>
              <w:keepNext/>
              <w:keepLines/>
              <w:rPr>
                <w:sz w:val="18"/>
                <w:szCs w:val="18"/>
              </w:rPr>
            </w:pPr>
            <w:r w:rsidRPr="008C1553">
              <w:rPr>
                <w:sz w:val="18"/>
                <w:szCs w:val="18"/>
              </w:rPr>
              <w:t>Prevention</w:t>
            </w:r>
          </w:p>
        </w:tc>
        <w:tc>
          <w:tcPr>
            <w:tcW w:w="1250" w:type="pct"/>
          </w:tcPr>
          <w:p w:rsidR="00E41A52" w:rsidRPr="008C1553"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8C1553">
              <w:rPr>
                <w:sz w:val="18"/>
                <w:szCs w:val="18"/>
              </w:rPr>
              <w:t>Response</w:t>
            </w:r>
          </w:p>
        </w:tc>
        <w:tc>
          <w:tcPr>
            <w:tcW w:w="1250" w:type="pct"/>
          </w:tcPr>
          <w:p w:rsidR="00E41A52" w:rsidRPr="008C1553"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8C1553">
              <w:rPr>
                <w:sz w:val="18"/>
                <w:szCs w:val="18"/>
              </w:rPr>
              <w:t>Storage</w:t>
            </w:r>
          </w:p>
        </w:tc>
        <w:tc>
          <w:tcPr>
            <w:tcW w:w="1250" w:type="pct"/>
          </w:tcPr>
          <w:p w:rsidR="00E41A52" w:rsidRPr="008C1553"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8C1553">
              <w:rPr>
                <w:sz w:val="18"/>
                <w:szCs w:val="18"/>
              </w:rPr>
              <w:t>Disposal</w:t>
            </w:r>
          </w:p>
        </w:tc>
      </w:tr>
      <w:tr w:rsidR="009415B9" w:rsidRPr="00A20A36" w:rsidTr="00CB01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9415B9" w:rsidRPr="008C1553" w:rsidRDefault="009415B9" w:rsidP="009415B9">
            <w:pPr>
              <w:spacing w:before="40" w:after="40"/>
              <w:rPr>
                <w:b w:val="0"/>
                <w:sz w:val="18"/>
                <w:szCs w:val="18"/>
              </w:rPr>
            </w:pPr>
            <w:r w:rsidRPr="008C1553">
              <w:rPr>
                <w:b w:val="0"/>
                <w:sz w:val="18"/>
                <w:szCs w:val="18"/>
              </w:rPr>
              <w:t>P282</w:t>
            </w:r>
          </w:p>
          <w:p w:rsidR="009415B9" w:rsidRPr="008C1553" w:rsidRDefault="009415B9" w:rsidP="009415B9">
            <w:pPr>
              <w:spacing w:before="40" w:after="40"/>
              <w:rPr>
                <w:rStyle w:val="Emphasised"/>
                <w:b/>
              </w:rPr>
            </w:pPr>
            <w:r w:rsidRPr="008C1553">
              <w:rPr>
                <w:rStyle w:val="Emphasised"/>
                <w:b/>
                <w:color w:val="CB6015" w:themeColor="text2"/>
                <w:sz w:val="18"/>
                <w:szCs w:val="18"/>
              </w:rPr>
              <w:t>Wear cold insulating gloves and either face shield or eye protection.</w:t>
            </w:r>
          </w:p>
        </w:tc>
        <w:tc>
          <w:tcPr>
            <w:tcW w:w="1250" w:type="pct"/>
          </w:tcPr>
          <w:p w:rsidR="009415B9" w:rsidRPr="008C1553" w:rsidRDefault="009415B9" w:rsidP="009415B9">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8C1553">
              <w:rPr>
                <w:sz w:val="18"/>
                <w:szCs w:val="18"/>
              </w:rPr>
              <w:t>P336 + P315</w:t>
            </w:r>
          </w:p>
          <w:p w:rsidR="009415B9" w:rsidRPr="008C1553" w:rsidRDefault="009415B9" w:rsidP="009415B9">
            <w:pPr>
              <w:spacing w:before="40" w:after="40"/>
              <w:cnfStyle w:val="000000100000" w:firstRow="0" w:lastRow="0" w:firstColumn="0" w:lastColumn="0" w:oddVBand="0" w:evenVBand="0" w:oddHBand="1" w:evenHBand="0" w:firstRowFirstColumn="0" w:firstRowLastColumn="0" w:lastRowFirstColumn="0" w:lastRowLastColumn="0"/>
              <w:rPr>
                <w:rStyle w:val="Emphasised"/>
                <w:color w:val="CB6015" w:themeColor="text2"/>
                <w:sz w:val="18"/>
                <w:szCs w:val="18"/>
              </w:rPr>
            </w:pPr>
            <w:r w:rsidRPr="008C1553">
              <w:rPr>
                <w:rStyle w:val="Emphasised"/>
                <w:color w:val="CB6015" w:themeColor="text2"/>
                <w:sz w:val="18"/>
                <w:szCs w:val="18"/>
              </w:rPr>
              <w:t>Thaw frosted parts with lukewarm water. Do not rub affected area. Get immediate medical advice/attention</w:t>
            </w:r>
          </w:p>
          <w:p w:rsidR="009415B9" w:rsidRPr="008C1553" w:rsidRDefault="009415B9" w:rsidP="009415B9">
            <w:pPr>
              <w:spacing w:before="40" w:after="40"/>
              <w:cnfStyle w:val="000000100000" w:firstRow="0" w:lastRow="0" w:firstColumn="0" w:lastColumn="0" w:oddVBand="0" w:evenVBand="0" w:oddHBand="1" w:evenHBand="0" w:firstRowFirstColumn="0" w:firstRowLastColumn="0" w:lastRowFirstColumn="0" w:lastRowLastColumn="0"/>
              <w:rPr>
                <w:rStyle w:val="Emphasised"/>
                <w:sz w:val="18"/>
                <w:szCs w:val="18"/>
              </w:rPr>
            </w:pPr>
            <w:r w:rsidRPr="008C1553">
              <w:rPr>
                <w:w w:val="105"/>
                <w:sz w:val="18"/>
                <w:szCs w:val="18"/>
              </w:rPr>
              <w:t>Manufacturer/supplier or the competent authority to select medical advice or attention as appropriate.</w:t>
            </w:r>
          </w:p>
        </w:tc>
        <w:tc>
          <w:tcPr>
            <w:tcW w:w="1250" w:type="pct"/>
          </w:tcPr>
          <w:p w:rsidR="009415B9" w:rsidRPr="008C1553" w:rsidRDefault="009415B9" w:rsidP="009415B9">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8C1553">
              <w:rPr>
                <w:sz w:val="18"/>
                <w:szCs w:val="18"/>
              </w:rPr>
              <w:t>P403</w:t>
            </w:r>
          </w:p>
          <w:p w:rsidR="009415B9" w:rsidRPr="00A20A36" w:rsidRDefault="009415B9" w:rsidP="009415B9">
            <w:pPr>
              <w:spacing w:before="40" w:after="40"/>
              <w:cnfStyle w:val="000000100000" w:firstRow="0" w:lastRow="0" w:firstColumn="0" w:lastColumn="0" w:oddVBand="0" w:evenVBand="0" w:oddHBand="1" w:evenHBand="0" w:firstRowFirstColumn="0" w:firstRowLastColumn="0" w:lastRowFirstColumn="0" w:lastRowLastColumn="0"/>
              <w:rPr>
                <w:rStyle w:val="Emphasised"/>
              </w:rPr>
            </w:pPr>
            <w:r w:rsidRPr="008C1553">
              <w:rPr>
                <w:rStyle w:val="Emphasised"/>
                <w:color w:val="CB6015" w:themeColor="text2"/>
                <w:sz w:val="18"/>
                <w:szCs w:val="18"/>
              </w:rPr>
              <w:t>Store in well-ventilated place.</w:t>
            </w:r>
          </w:p>
        </w:tc>
        <w:tc>
          <w:tcPr>
            <w:tcW w:w="1250" w:type="pct"/>
          </w:tcPr>
          <w:p w:rsidR="009415B9" w:rsidRPr="00A20A36" w:rsidRDefault="009415B9" w:rsidP="009415B9">
            <w:pPr>
              <w:spacing w:before="40" w:after="40"/>
              <w:cnfStyle w:val="000000100000" w:firstRow="0" w:lastRow="0" w:firstColumn="0" w:lastColumn="0" w:oddVBand="0" w:evenVBand="0" w:oddHBand="1" w:evenHBand="0" w:firstRowFirstColumn="0" w:firstRowLastColumn="0" w:lastRowFirstColumn="0" w:lastRowLastColumn="0"/>
              <w:rPr>
                <w:sz w:val="18"/>
                <w:szCs w:val="18"/>
              </w:rPr>
            </w:pPr>
          </w:p>
        </w:tc>
      </w:tr>
    </w:tbl>
    <w:p w:rsidR="00E41A52" w:rsidRDefault="00E41A52" w:rsidP="00E41A52"/>
    <w:p w:rsidR="00B62AB0" w:rsidRDefault="00B62AB0">
      <w:pPr>
        <w:rPr>
          <w:rFonts w:asciiTheme="majorHAnsi" w:eastAsiaTheme="majorEastAsia" w:hAnsiTheme="majorHAnsi" w:cstheme="majorBidi"/>
          <w:bCs/>
          <w:color w:val="CB6015"/>
          <w:sz w:val="28"/>
          <w:szCs w:val="28"/>
        </w:rPr>
      </w:pPr>
      <w:r>
        <w:br w:type="page"/>
      </w:r>
    </w:p>
    <w:p w:rsidR="00E41A52" w:rsidRDefault="00E41A52" w:rsidP="00E41A52">
      <w:pPr>
        <w:pStyle w:val="TOCHeading"/>
      </w:pPr>
      <w:r>
        <w:lastRenderedPageBreak/>
        <w:t>Flammable liquids</w:t>
      </w:r>
    </w:p>
    <w:tbl>
      <w:tblPr>
        <w:tblStyle w:val="PlainTable4"/>
        <w:tblW w:w="5000" w:type="pct"/>
        <w:tblLook w:val="04A0" w:firstRow="1" w:lastRow="0" w:firstColumn="1" w:lastColumn="0" w:noHBand="0" w:noVBand="1"/>
        <w:tblCaption w:val="Flammable liquids hazard catagory: 1, 2 and 3 "/>
        <w:tblDescription w:val="This table provides information on the hazard category, signal word, hazard statement and GHS symbol for Flammable liquids with hazard category 1: Extremely flammable liquid and vapour; 2: Highly flammable liquid and vapour and 3: Flammable liquid and vapour. Advice about how these label elements should be applied is found throughout the Code of Practice."/>
      </w:tblPr>
      <w:tblGrid>
        <w:gridCol w:w="2067"/>
        <w:gridCol w:w="1583"/>
        <w:gridCol w:w="5176"/>
        <w:gridCol w:w="1492"/>
      </w:tblGrid>
      <w:tr w:rsidR="00E41A52" w:rsidRPr="00CF01C8" w:rsidTr="00CB01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2" w:type="pct"/>
          </w:tcPr>
          <w:p w:rsidR="00E41A52" w:rsidRPr="00CF01C8" w:rsidRDefault="00E41A52" w:rsidP="00E41A52">
            <w:pPr>
              <w:keepNext/>
              <w:keepLines/>
              <w:rPr>
                <w:sz w:val="18"/>
                <w:szCs w:val="18"/>
              </w:rPr>
            </w:pPr>
            <w:r w:rsidRPr="00CF01C8">
              <w:rPr>
                <w:sz w:val="18"/>
                <w:szCs w:val="18"/>
              </w:rPr>
              <w:t>Hazard category</w:t>
            </w:r>
          </w:p>
        </w:tc>
        <w:tc>
          <w:tcPr>
            <w:tcW w:w="767" w:type="pct"/>
          </w:tcPr>
          <w:p w:rsidR="00E41A52" w:rsidRPr="00CF01C8"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F01C8">
              <w:rPr>
                <w:sz w:val="18"/>
                <w:szCs w:val="18"/>
              </w:rPr>
              <w:t>Signal word</w:t>
            </w:r>
          </w:p>
        </w:tc>
        <w:tc>
          <w:tcPr>
            <w:tcW w:w="2508" w:type="pct"/>
          </w:tcPr>
          <w:p w:rsidR="00E41A52" w:rsidRPr="00CF01C8"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F01C8">
              <w:rPr>
                <w:sz w:val="18"/>
                <w:szCs w:val="18"/>
              </w:rPr>
              <w:t>Hazard statement</w:t>
            </w:r>
          </w:p>
        </w:tc>
        <w:tc>
          <w:tcPr>
            <w:tcW w:w="723" w:type="pct"/>
          </w:tcPr>
          <w:p w:rsidR="00E41A52" w:rsidRPr="00CF01C8"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F01C8">
              <w:rPr>
                <w:sz w:val="18"/>
                <w:szCs w:val="18"/>
              </w:rPr>
              <w:t>Symbol</w:t>
            </w:r>
          </w:p>
        </w:tc>
      </w:tr>
      <w:tr w:rsidR="00E41A52" w:rsidRPr="001A172A" w:rsidTr="00CB01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2" w:type="pct"/>
          </w:tcPr>
          <w:p w:rsidR="00E41A52" w:rsidRDefault="00E41A52" w:rsidP="00E41A52">
            <w:pPr>
              <w:keepNext/>
              <w:keepLines/>
              <w:spacing w:before="40" w:after="40"/>
              <w:rPr>
                <w:sz w:val="18"/>
                <w:szCs w:val="18"/>
              </w:rPr>
            </w:pPr>
            <w:r w:rsidRPr="001A172A">
              <w:rPr>
                <w:sz w:val="18"/>
                <w:szCs w:val="18"/>
              </w:rPr>
              <w:t>1</w:t>
            </w:r>
          </w:p>
          <w:p w:rsidR="00E41A52" w:rsidRDefault="00E41A52" w:rsidP="00E41A52">
            <w:pPr>
              <w:keepNext/>
              <w:keepLines/>
              <w:spacing w:before="40" w:after="40"/>
              <w:rPr>
                <w:sz w:val="18"/>
                <w:szCs w:val="18"/>
              </w:rPr>
            </w:pPr>
            <w:r w:rsidRPr="001A172A">
              <w:rPr>
                <w:sz w:val="18"/>
                <w:szCs w:val="18"/>
              </w:rPr>
              <w:t>2</w:t>
            </w:r>
          </w:p>
          <w:p w:rsidR="00E41A52" w:rsidRPr="001A172A" w:rsidRDefault="00E41A52" w:rsidP="00E41A52">
            <w:pPr>
              <w:keepNext/>
              <w:keepLines/>
              <w:spacing w:before="40" w:after="40"/>
              <w:rPr>
                <w:sz w:val="18"/>
                <w:szCs w:val="18"/>
              </w:rPr>
            </w:pPr>
            <w:r w:rsidRPr="001A172A">
              <w:rPr>
                <w:sz w:val="18"/>
                <w:szCs w:val="18"/>
              </w:rPr>
              <w:t>3</w:t>
            </w:r>
          </w:p>
        </w:tc>
        <w:tc>
          <w:tcPr>
            <w:tcW w:w="767" w:type="pct"/>
          </w:tcPr>
          <w:p w:rsidR="00E41A52" w:rsidRDefault="00E41A52" w:rsidP="00E41A52">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1A172A">
              <w:rPr>
                <w:sz w:val="18"/>
                <w:szCs w:val="18"/>
              </w:rPr>
              <w:t>Danger</w:t>
            </w:r>
          </w:p>
          <w:p w:rsidR="00E41A52" w:rsidRDefault="00E41A52" w:rsidP="00E41A52">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1A172A">
              <w:rPr>
                <w:sz w:val="18"/>
                <w:szCs w:val="18"/>
              </w:rPr>
              <w:t>Danger</w:t>
            </w:r>
          </w:p>
          <w:p w:rsidR="00E41A52" w:rsidRPr="001A172A" w:rsidRDefault="00E41A52" w:rsidP="00E41A52">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1A172A">
              <w:rPr>
                <w:sz w:val="18"/>
                <w:szCs w:val="18"/>
              </w:rPr>
              <w:t>Danger</w:t>
            </w:r>
          </w:p>
        </w:tc>
        <w:tc>
          <w:tcPr>
            <w:tcW w:w="2508" w:type="pct"/>
          </w:tcPr>
          <w:p w:rsidR="00E41A52" w:rsidRPr="00CB01C5" w:rsidRDefault="00E41A52" w:rsidP="00E41A52">
            <w:pPr>
              <w:keepNext/>
              <w:keepLines/>
              <w:spacing w:before="40" w:after="40"/>
              <w:cnfStyle w:val="000000100000" w:firstRow="0" w:lastRow="0" w:firstColumn="0" w:lastColumn="0" w:oddVBand="0" w:evenVBand="0" w:oddHBand="1" w:evenHBand="0" w:firstRowFirstColumn="0" w:firstRowLastColumn="0" w:lastRowFirstColumn="0" w:lastRowLastColumn="0"/>
              <w:rPr>
                <w:rStyle w:val="Emphasised"/>
                <w:color w:val="CB6015" w:themeColor="text2"/>
              </w:rPr>
            </w:pPr>
            <w:r w:rsidRPr="001A172A">
              <w:rPr>
                <w:sz w:val="18"/>
                <w:szCs w:val="18"/>
              </w:rPr>
              <w:t xml:space="preserve">H224 </w:t>
            </w:r>
            <w:r w:rsidRPr="00CB01C5">
              <w:rPr>
                <w:rStyle w:val="Emphasised"/>
                <w:color w:val="CB6015" w:themeColor="text2"/>
                <w:sz w:val="18"/>
                <w:szCs w:val="18"/>
              </w:rPr>
              <w:t>Extremely flammable liquid and vapour</w:t>
            </w:r>
          </w:p>
          <w:p w:rsidR="00E41A52" w:rsidRDefault="00E41A52" w:rsidP="00E41A52">
            <w:pPr>
              <w:keepNext/>
              <w:keepLines/>
              <w:spacing w:before="40" w:after="40"/>
              <w:cnfStyle w:val="000000100000" w:firstRow="0" w:lastRow="0" w:firstColumn="0" w:lastColumn="0" w:oddVBand="0" w:evenVBand="0" w:oddHBand="1" w:evenHBand="0" w:firstRowFirstColumn="0" w:firstRowLastColumn="0" w:lastRowFirstColumn="0" w:lastRowLastColumn="0"/>
              <w:rPr>
                <w:rStyle w:val="Emphasised"/>
              </w:rPr>
            </w:pPr>
            <w:r w:rsidRPr="001A172A">
              <w:rPr>
                <w:sz w:val="18"/>
                <w:szCs w:val="18"/>
              </w:rPr>
              <w:t xml:space="preserve">H225 </w:t>
            </w:r>
            <w:r w:rsidRPr="00CB01C5">
              <w:rPr>
                <w:rStyle w:val="Emphasised"/>
                <w:color w:val="CB6015" w:themeColor="text2"/>
                <w:sz w:val="18"/>
                <w:szCs w:val="18"/>
              </w:rPr>
              <w:t>Highly flammable liquid and vapour</w:t>
            </w:r>
          </w:p>
          <w:p w:rsidR="00E41A52" w:rsidRPr="001A172A" w:rsidRDefault="00E41A52" w:rsidP="00E41A52">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1A172A">
              <w:rPr>
                <w:sz w:val="18"/>
                <w:szCs w:val="18"/>
              </w:rPr>
              <w:t xml:space="preserve">H226 </w:t>
            </w:r>
            <w:r w:rsidRPr="00CB01C5">
              <w:rPr>
                <w:rStyle w:val="Emphasised"/>
                <w:color w:val="CB6015" w:themeColor="text2"/>
                <w:sz w:val="18"/>
                <w:szCs w:val="18"/>
              </w:rPr>
              <w:t>Flammable liquid and vapour</w:t>
            </w:r>
          </w:p>
        </w:tc>
        <w:tc>
          <w:tcPr>
            <w:tcW w:w="723" w:type="pct"/>
          </w:tcPr>
          <w:p w:rsidR="00E41A52" w:rsidRPr="001A172A" w:rsidRDefault="00E41A52" w:rsidP="00E41A52">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1A172A">
              <w:rPr>
                <w:b/>
                <w:bCs/>
                <w:noProof/>
                <w:sz w:val="18"/>
                <w:szCs w:val="18"/>
                <w:lang w:eastAsia="en-AU"/>
              </w:rPr>
              <w:drawing>
                <wp:inline distT="0" distB="0" distL="0" distR="0" wp14:anchorId="1B2B58E4" wp14:editId="68FDE609">
                  <wp:extent cx="278130" cy="392430"/>
                  <wp:effectExtent l="0" t="0" r="7620" b="7620"/>
                  <wp:docPr id="237" name="Picture 237" descr="This image is a GHS symbol for flammable." title="Fl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flamesymbol"/>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78130" cy="392430"/>
                          </a:xfrm>
                          <a:prstGeom prst="rect">
                            <a:avLst/>
                          </a:prstGeom>
                          <a:noFill/>
                          <a:ln>
                            <a:noFill/>
                          </a:ln>
                        </pic:spPr>
                      </pic:pic>
                    </a:graphicData>
                  </a:graphic>
                </wp:inline>
              </w:drawing>
            </w:r>
            <w:r w:rsidRPr="001A172A">
              <w:rPr>
                <w:sz w:val="18"/>
                <w:szCs w:val="18"/>
              </w:rPr>
              <w:t>Flame</w:t>
            </w:r>
          </w:p>
        </w:tc>
      </w:tr>
    </w:tbl>
    <w:p w:rsidR="00E41A52" w:rsidRPr="00CB01C5" w:rsidRDefault="00E41A52" w:rsidP="00CB01C5">
      <w:pPr>
        <w:rPr>
          <w:rStyle w:val="Emphasised"/>
        </w:rPr>
      </w:pPr>
      <w:r w:rsidRPr="00CB01C5">
        <w:rPr>
          <w:rStyle w:val="Emphasised"/>
        </w:rPr>
        <w:t>Precautionary statements</w:t>
      </w:r>
    </w:p>
    <w:tbl>
      <w:tblPr>
        <w:tblStyle w:val="PlainTable4"/>
        <w:tblW w:w="5000" w:type="pct"/>
        <w:tblLook w:val="04A0" w:firstRow="1" w:lastRow="0" w:firstColumn="1" w:lastColumn="0" w:noHBand="0" w:noVBand="1"/>
        <w:tblCaption w:val="Precautionary statements for Flammable liquids hazard category 1, 2 and 3"/>
        <w:tblDescription w:val="This table provides precautionary statements for the prevention, response, storage and disposal of Flammable liquids with hazard categroy 1, 2 and 3. Advice about how these label elements should be applied is found throughout the Code of Practice."/>
      </w:tblPr>
      <w:tblGrid>
        <w:gridCol w:w="2856"/>
        <w:gridCol w:w="2965"/>
        <w:gridCol w:w="1587"/>
        <w:gridCol w:w="2910"/>
      </w:tblGrid>
      <w:tr w:rsidR="00E41A52" w:rsidRPr="00DC0DDA" w:rsidTr="0006758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pct"/>
          </w:tcPr>
          <w:p w:rsidR="00E41A52" w:rsidRPr="00DC0DDA" w:rsidRDefault="00E41A52" w:rsidP="00E41A52">
            <w:pPr>
              <w:keepNext/>
              <w:keepLines/>
              <w:rPr>
                <w:sz w:val="18"/>
                <w:szCs w:val="18"/>
              </w:rPr>
            </w:pPr>
            <w:r w:rsidRPr="00DC0DDA">
              <w:rPr>
                <w:sz w:val="18"/>
                <w:szCs w:val="18"/>
              </w:rPr>
              <w:t>Prevention</w:t>
            </w:r>
          </w:p>
        </w:tc>
        <w:tc>
          <w:tcPr>
            <w:tcW w:w="1437" w:type="pct"/>
          </w:tcPr>
          <w:p w:rsidR="00E41A52" w:rsidRPr="00DC0DDA"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DC0DDA">
              <w:rPr>
                <w:sz w:val="18"/>
                <w:szCs w:val="18"/>
              </w:rPr>
              <w:t>Response</w:t>
            </w:r>
          </w:p>
        </w:tc>
        <w:tc>
          <w:tcPr>
            <w:tcW w:w="769" w:type="pct"/>
          </w:tcPr>
          <w:p w:rsidR="00E41A52" w:rsidRPr="00DC0DDA"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DC0DDA">
              <w:rPr>
                <w:sz w:val="18"/>
                <w:szCs w:val="18"/>
              </w:rPr>
              <w:t>Storage</w:t>
            </w:r>
          </w:p>
        </w:tc>
        <w:tc>
          <w:tcPr>
            <w:tcW w:w="1410" w:type="pct"/>
          </w:tcPr>
          <w:p w:rsidR="00E41A52" w:rsidRPr="00DC0DDA"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DC0DDA">
              <w:rPr>
                <w:sz w:val="18"/>
                <w:szCs w:val="18"/>
              </w:rPr>
              <w:t>Disposal</w:t>
            </w:r>
          </w:p>
        </w:tc>
      </w:tr>
      <w:tr w:rsidR="003A39C2" w:rsidRPr="003F68AB" w:rsidTr="000675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pct"/>
          </w:tcPr>
          <w:p w:rsidR="003A39C2" w:rsidRPr="00DC0DDA" w:rsidRDefault="003A39C2" w:rsidP="003A39C2">
            <w:pPr>
              <w:spacing w:before="40" w:after="40"/>
              <w:rPr>
                <w:rFonts w:asciiTheme="minorHAnsi" w:hAnsiTheme="minorHAnsi" w:cs="Arial"/>
                <w:b w:val="0"/>
                <w:sz w:val="18"/>
                <w:szCs w:val="18"/>
              </w:rPr>
            </w:pPr>
            <w:r w:rsidRPr="00DC0DDA">
              <w:rPr>
                <w:rFonts w:asciiTheme="minorHAnsi" w:hAnsiTheme="minorHAnsi" w:cs="Arial"/>
                <w:b w:val="0"/>
                <w:sz w:val="18"/>
                <w:szCs w:val="18"/>
              </w:rPr>
              <w:t>P210</w:t>
            </w:r>
          </w:p>
          <w:p w:rsidR="003A39C2" w:rsidRPr="00DC0DDA" w:rsidRDefault="003A39C2" w:rsidP="003A39C2">
            <w:pPr>
              <w:spacing w:before="40" w:after="40"/>
              <w:rPr>
                <w:rStyle w:val="Emphasised"/>
                <w:rFonts w:asciiTheme="majorHAnsi" w:hAnsiTheme="majorHAnsi" w:cs="Arial"/>
                <w:b/>
                <w:color w:val="CB6015" w:themeColor="text2"/>
                <w:sz w:val="18"/>
                <w:szCs w:val="18"/>
              </w:rPr>
            </w:pPr>
            <w:r w:rsidRPr="00DC0DDA">
              <w:rPr>
                <w:rStyle w:val="Emphasised"/>
                <w:rFonts w:asciiTheme="majorHAnsi" w:hAnsiTheme="majorHAnsi" w:cs="Arial"/>
                <w:b/>
                <w:color w:val="CB6015" w:themeColor="text2"/>
                <w:sz w:val="18"/>
                <w:szCs w:val="18"/>
              </w:rPr>
              <w:t>Keep away from heat, hot surfaces, sparks, open flames and other ignition sources. No smoking.</w:t>
            </w:r>
          </w:p>
          <w:p w:rsidR="003A39C2" w:rsidRPr="00DC0DDA" w:rsidRDefault="003A39C2" w:rsidP="003A39C2">
            <w:pPr>
              <w:spacing w:before="40" w:after="40"/>
              <w:rPr>
                <w:rFonts w:asciiTheme="minorHAnsi" w:hAnsiTheme="minorHAnsi" w:cs="Arial"/>
                <w:b w:val="0"/>
                <w:sz w:val="18"/>
                <w:szCs w:val="18"/>
              </w:rPr>
            </w:pPr>
            <w:r w:rsidRPr="00DC0DDA">
              <w:rPr>
                <w:rFonts w:asciiTheme="minorHAnsi" w:hAnsiTheme="minorHAnsi" w:cs="Arial"/>
                <w:b w:val="0"/>
                <w:sz w:val="18"/>
                <w:szCs w:val="18"/>
              </w:rPr>
              <w:t>P233</w:t>
            </w:r>
          </w:p>
          <w:p w:rsidR="003A39C2" w:rsidRPr="00DC0DDA" w:rsidRDefault="003A39C2" w:rsidP="003A39C2">
            <w:pPr>
              <w:spacing w:before="40" w:after="40"/>
              <w:rPr>
                <w:rStyle w:val="Emphasised"/>
                <w:rFonts w:asciiTheme="majorHAnsi" w:hAnsiTheme="majorHAnsi" w:cs="Arial"/>
                <w:b/>
                <w:color w:val="CB6015" w:themeColor="text2"/>
                <w:sz w:val="18"/>
                <w:szCs w:val="18"/>
              </w:rPr>
            </w:pPr>
            <w:r w:rsidRPr="00DC0DDA">
              <w:rPr>
                <w:rStyle w:val="Emphasised"/>
                <w:rFonts w:asciiTheme="majorHAnsi" w:hAnsiTheme="majorHAnsi" w:cs="Arial"/>
                <w:b/>
                <w:color w:val="CB6015" w:themeColor="text2"/>
                <w:sz w:val="18"/>
                <w:szCs w:val="18"/>
              </w:rPr>
              <w:t>Keep container tightly closed.</w:t>
            </w:r>
          </w:p>
          <w:p w:rsidR="003A39C2" w:rsidRPr="00DC0DDA" w:rsidRDefault="003A39C2" w:rsidP="003A39C2">
            <w:pPr>
              <w:spacing w:before="40" w:after="40"/>
              <w:rPr>
                <w:rFonts w:asciiTheme="minorHAnsi" w:hAnsiTheme="minorHAnsi" w:cs="Arial"/>
                <w:b w:val="0"/>
                <w:i/>
                <w:sz w:val="18"/>
                <w:szCs w:val="18"/>
              </w:rPr>
            </w:pPr>
            <w:r w:rsidRPr="00DC0DDA">
              <w:rPr>
                <w:rStyle w:val="Emphasised"/>
                <w:rFonts w:asciiTheme="minorHAnsi" w:hAnsiTheme="minorHAnsi" w:cs="Arial"/>
                <w:sz w:val="18"/>
                <w:szCs w:val="18"/>
              </w:rPr>
              <w:t>—</w:t>
            </w:r>
            <w:r w:rsidRPr="00DC0DDA">
              <w:rPr>
                <w:rStyle w:val="Emphasised"/>
                <w:rFonts w:asciiTheme="minorHAnsi" w:hAnsiTheme="minorHAnsi" w:cs="Arial"/>
                <w:i/>
                <w:sz w:val="18"/>
                <w:szCs w:val="18"/>
              </w:rPr>
              <w:t>i</w:t>
            </w:r>
            <w:r w:rsidRPr="00DC0DDA">
              <w:rPr>
                <w:rFonts w:asciiTheme="minorHAnsi" w:hAnsiTheme="minorHAnsi" w:cs="Arial"/>
                <w:b w:val="0"/>
                <w:i/>
                <w:sz w:val="18"/>
                <w:szCs w:val="18"/>
              </w:rPr>
              <w:t>f the liquid is volatile and may generate an explosive atmosphere.</w:t>
            </w:r>
          </w:p>
          <w:p w:rsidR="003A39C2" w:rsidRPr="00DC0DDA" w:rsidRDefault="003A39C2" w:rsidP="003A39C2">
            <w:pPr>
              <w:spacing w:before="40" w:after="40"/>
              <w:rPr>
                <w:rFonts w:asciiTheme="minorHAnsi" w:hAnsiTheme="minorHAnsi" w:cs="Arial"/>
                <w:b w:val="0"/>
                <w:sz w:val="18"/>
                <w:szCs w:val="18"/>
              </w:rPr>
            </w:pPr>
            <w:r w:rsidRPr="00DC0DDA">
              <w:rPr>
                <w:rFonts w:asciiTheme="minorHAnsi" w:hAnsiTheme="minorHAnsi" w:cs="Arial"/>
                <w:b w:val="0"/>
                <w:sz w:val="18"/>
                <w:szCs w:val="18"/>
              </w:rPr>
              <w:t>P240</w:t>
            </w:r>
          </w:p>
          <w:p w:rsidR="003A39C2" w:rsidRPr="00DC0DDA" w:rsidRDefault="003A39C2" w:rsidP="003A39C2">
            <w:pPr>
              <w:spacing w:before="40" w:after="40"/>
              <w:rPr>
                <w:rStyle w:val="Emphasised"/>
                <w:rFonts w:asciiTheme="majorHAnsi" w:hAnsiTheme="majorHAnsi" w:cs="Arial"/>
                <w:b/>
                <w:color w:val="CB6015" w:themeColor="text2"/>
                <w:sz w:val="18"/>
                <w:szCs w:val="18"/>
              </w:rPr>
            </w:pPr>
            <w:r w:rsidRPr="00DC0DDA">
              <w:rPr>
                <w:rStyle w:val="Emphasised"/>
                <w:rFonts w:asciiTheme="majorHAnsi" w:hAnsiTheme="majorHAnsi" w:cs="Arial"/>
                <w:b/>
                <w:color w:val="CB6015" w:themeColor="text2"/>
                <w:sz w:val="18"/>
                <w:szCs w:val="18"/>
              </w:rPr>
              <w:t>Ground and bond container and receiving equipment</w:t>
            </w:r>
          </w:p>
          <w:p w:rsidR="003A39C2" w:rsidRPr="00DC0DDA" w:rsidRDefault="003A39C2" w:rsidP="003A39C2">
            <w:pPr>
              <w:spacing w:before="40" w:after="40"/>
              <w:rPr>
                <w:rFonts w:asciiTheme="minorHAnsi" w:hAnsiTheme="minorHAnsi" w:cs="Arial"/>
                <w:b w:val="0"/>
                <w:i/>
                <w:sz w:val="18"/>
                <w:szCs w:val="18"/>
              </w:rPr>
            </w:pPr>
            <w:r w:rsidRPr="00DC0DDA">
              <w:rPr>
                <w:rStyle w:val="Emphasised"/>
                <w:rFonts w:asciiTheme="minorHAnsi" w:hAnsiTheme="minorHAnsi" w:cs="Arial"/>
                <w:sz w:val="18"/>
                <w:szCs w:val="18"/>
              </w:rPr>
              <w:t>—</w:t>
            </w:r>
            <w:r w:rsidRPr="00DC0DDA">
              <w:rPr>
                <w:rFonts w:asciiTheme="minorHAnsi" w:hAnsiTheme="minorHAnsi" w:cs="Arial"/>
                <w:b w:val="0"/>
                <w:i/>
                <w:sz w:val="18"/>
                <w:szCs w:val="18"/>
              </w:rPr>
              <w:t>if the liquids is volatile and may generate an explosive atmosphere.</w:t>
            </w:r>
          </w:p>
          <w:p w:rsidR="003A39C2" w:rsidRPr="00DC0DDA" w:rsidRDefault="003A39C2" w:rsidP="003A39C2">
            <w:pPr>
              <w:spacing w:before="40" w:after="40"/>
              <w:rPr>
                <w:rFonts w:asciiTheme="minorHAnsi" w:hAnsiTheme="minorHAnsi" w:cs="Arial"/>
                <w:b w:val="0"/>
                <w:sz w:val="18"/>
                <w:szCs w:val="18"/>
              </w:rPr>
            </w:pPr>
            <w:r w:rsidRPr="00DC0DDA">
              <w:rPr>
                <w:rFonts w:asciiTheme="minorHAnsi" w:hAnsiTheme="minorHAnsi" w:cs="Arial"/>
                <w:b w:val="0"/>
                <w:sz w:val="18"/>
                <w:szCs w:val="18"/>
              </w:rPr>
              <w:t>P241</w:t>
            </w:r>
          </w:p>
          <w:p w:rsidR="003A39C2" w:rsidRPr="00DC0DDA" w:rsidRDefault="003A39C2" w:rsidP="003A39C2">
            <w:pPr>
              <w:spacing w:before="40" w:after="40"/>
              <w:rPr>
                <w:rStyle w:val="Emphasised"/>
                <w:rFonts w:asciiTheme="majorHAnsi" w:hAnsiTheme="majorHAnsi" w:cs="Arial"/>
                <w:b/>
                <w:color w:val="CB6015" w:themeColor="text2"/>
                <w:sz w:val="18"/>
                <w:szCs w:val="18"/>
              </w:rPr>
            </w:pPr>
            <w:r w:rsidRPr="00DC0DDA">
              <w:rPr>
                <w:rStyle w:val="Emphasised"/>
                <w:rFonts w:asciiTheme="majorHAnsi" w:hAnsiTheme="majorHAnsi" w:cs="Arial"/>
                <w:b/>
                <w:color w:val="CB6015" w:themeColor="text2"/>
                <w:sz w:val="18"/>
                <w:szCs w:val="18"/>
              </w:rPr>
              <w:t>Use explosion-proof [electrical/ventilating/lighting/...] equipment.</w:t>
            </w:r>
          </w:p>
          <w:p w:rsidR="003A39C2" w:rsidRPr="00DC0DDA" w:rsidRDefault="003A39C2" w:rsidP="003A39C2">
            <w:pPr>
              <w:spacing w:before="40" w:after="40"/>
              <w:rPr>
                <w:rFonts w:asciiTheme="minorHAnsi" w:hAnsiTheme="minorHAnsi" w:cs="Arial"/>
                <w:b w:val="0"/>
                <w:i/>
                <w:sz w:val="18"/>
                <w:szCs w:val="18"/>
              </w:rPr>
            </w:pPr>
            <w:r w:rsidRPr="00DC0DDA">
              <w:rPr>
                <w:rStyle w:val="Emphasised"/>
                <w:rFonts w:asciiTheme="minorHAnsi" w:hAnsiTheme="minorHAnsi" w:cs="Arial"/>
                <w:sz w:val="18"/>
                <w:szCs w:val="18"/>
              </w:rPr>
              <w:t>—</w:t>
            </w:r>
            <w:r w:rsidRPr="00DC0DDA">
              <w:rPr>
                <w:rFonts w:asciiTheme="minorHAnsi" w:hAnsiTheme="minorHAnsi" w:cs="Arial"/>
                <w:b w:val="0"/>
                <w:i/>
                <w:sz w:val="18"/>
                <w:szCs w:val="18"/>
              </w:rPr>
              <w:t>if the liquid is volatile and may generate an explosive atmosphere.</w:t>
            </w:r>
          </w:p>
          <w:p w:rsidR="003A39C2" w:rsidRPr="00DC0DDA" w:rsidRDefault="003A39C2" w:rsidP="003A39C2">
            <w:pPr>
              <w:spacing w:before="40" w:after="40"/>
              <w:rPr>
                <w:rFonts w:asciiTheme="minorHAnsi" w:hAnsiTheme="minorHAnsi" w:cs="Arial"/>
                <w:b w:val="0"/>
                <w:i/>
                <w:sz w:val="18"/>
                <w:szCs w:val="18"/>
              </w:rPr>
            </w:pPr>
            <w:r w:rsidRPr="00DC0DDA">
              <w:rPr>
                <w:rStyle w:val="Emphasised"/>
                <w:rFonts w:asciiTheme="minorHAnsi" w:hAnsiTheme="minorHAnsi" w:cs="Arial"/>
                <w:sz w:val="18"/>
                <w:szCs w:val="18"/>
              </w:rPr>
              <w:t>—</w:t>
            </w:r>
            <w:r w:rsidRPr="00DC0DDA">
              <w:rPr>
                <w:rFonts w:asciiTheme="minorHAnsi" w:hAnsiTheme="minorHAnsi" w:cs="Arial"/>
                <w:b w:val="0"/>
                <w:i/>
                <w:sz w:val="18"/>
                <w:szCs w:val="18"/>
              </w:rPr>
              <w:t>text in square brackets may be used to specify specific electrical, ventilating, lighting or other equipment if necessary and as appropriate.</w:t>
            </w:r>
          </w:p>
          <w:p w:rsidR="003A39C2" w:rsidRPr="00DC0DDA" w:rsidRDefault="003A39C2" w:rsidP="003A39C2">
            <w:pPr>
              <w:spacing w:before="40" w:after="40"/>
              <w:rPr>
                <w:rFonts w:asciiTheme="minorHAnsi" w:hAnsiTheme="minorHAnsi" w:cs="Arial"/>
                <w:b w:val="0"/>
                <w:i/>
                <w:sz w:val="18"/>
                <w:szCs w:val="18"/>
              </w:rPr>
            </w:pPr>
            <w:r w:rsidRPr="00DC0DDA">
              <w:rPr>
                <w:rStyle w:val="Emphasised"/>
                <w:rFonts w:asciiTheme="minorHAnsi" w:hAnsiTheme="minorHAnsi" w:cs="Arial"/>
                <w:sz w:val="18"/>
                <w:szCs w:val="18"/>
              </w:rPr>
              <w:t>—</w:t>
            </w:r>
            <w:r w:rsidRPr="00DC0DDA">
              <w:rPr>
                <w:rFonts w:asciiTheme="minorHAnsi" w:hAnsiTheme="minorHAnsi" w:cs="Arial"/>
                <w:b w:val="0"/>
                <w:i/>
                <w:sz w:val="18"/>
                <w:szCs w:val="18"/>
              </w:rPr>
              <w:t>precautionary statement may be omitted where local or national legislation introduces more specific provisions</w:t>
            </w:r>
          </w:p>
          <w:p w:rsidR="003A39C2" w:rsidRPr="00DC0DDA" w:rsidRDefault="003A39C2" w:rsidP="003A39C2">
            <w:pPr>
              <w:spacing w:before="40" w:after="40"/>
              <w:rPr>
                <w:rFonts w:asciiTheme="minorHAnsi" w:hAnsiTheme="minorHAnsi" w:cs="Arial"/>
                <w:b w:val="0"/>
                <w:sz w:val="18"/>
                <w:szCs w:val="18"/>
              </w:rPr>
            </w:pPr>
            <w:r w:rsidRPr="00DC0DDA">
              <w:rPr>
                <w:rFonts w:asciiTheme="minorHAnsi" w:hAnsiTheme="minorHAnsi" w:cs="Arial"/>
                <w:b w:val="0"/>
                <w:sz w:val="18"/>
                <w:szCs w:val="18"/>
              </w:rPr>
              <w:t>P242</w:t>
            </w:r>
          </w:p>
          <w:p w:rsidR="003A39C2" w:rsidRPr="00DC0DDA" w:rsidRDefault="003A39C2" w:rsidP="003A39C2">
            <w:pPr>
              <w:spacing w:before="40" w:after="40"/>
              <w:rPr>
                <w:rStyle w:val="Emphasised"/>
                <w:rFonts w:asciiTheme="majorHAnsi" w:hAnsiTheme="majorHAnsi" w:cs="Arial"/>
                <w:b/>
                <w:color w:val="CB6015" w:themeColor="text2"/>
                <w:sz w:val="18"/>
                <w:szCs w:val="18"/>
              </w:rPr>
            </w:pPr>
            <w:r w:rsidRPr="00DC0DDA">
              <w:rPr>
                <w:rStyle w:val="Emphasised"/>
                <w:rFonts w:asciiTheme="majorHAnsi" w:hAnsiTheme="majorHAnsi" w:cs="Arial"/>
                <w:b/>
                <w:color w:val="CB6015" w:themeColor="text2"/>
                <w:sz w:val="18"/>
                <w:szCs w:val="18"/>
              </w:rPr>
              <w:t>Use non-sparking tools.</w:t>
            </w:r>
          </w:p>
          <w:p w:rsidR="003A39C2" w:rsidRPr="00DC0DDA" w:rsidRDefault="003A39C2" w:rsidP="003A39C2">
            <w:pPr>
              <w:spacing w:before="40" w:after="40"/>
              <w:rPr>
                <w:rFonts w:asciiTheme="minorHAnsi" w:hAnsiTheme="minorHAnsi" w:cs="Arial"/>
                <w:b w:val="0"/>
                <w:sz w:val="18"/>
                <w:szCs w:val="18"/>
              </w:rPr>
            </w:pPr>
            <w:r w:rsidRPr="00DC0DDA">
              <w:rPr>
                <w:rFonts w:asciiTheme="minorHAnsi" w:hAnsiTheme="minorHAnsi" w:cs="Arial"/>
                <w:b w:val="0"/>
                <w:sz w:val="18"/>
                <w:szCs w:val="18"/>
              </w:rPr>
              <w:t>P243</w:t>
            </w:r>
          </w:p>
          <w:p w:rsidR="003A39C2" w:rsidRPr="00DC0DDA" w:rsidRDefault="003A39C2" w:rsidP="003A39C2">
            <w:pPr>
              <w:spacing w:before="40" w:after="40"/>
              <w:rPr>
                <w:rStyle w:val="Emphasised"/>
                <w:rFonts w:asciiTheme="majorHAnsi" w:hAnsiTheme="majorHAnsi" w:cs="Arial"/>
                <w:b/>
                <w:color w:val="CB6015" w:themeColor="text2"/>
                <w:sz w:val="18"/>
                <w:szCs w:val="18"/>
              </w:rPr>
            </w:pPr>
            <w:r w:rsidRPr="00DC0DDA">
              <w:rPr>
                <w:rStyle w:val="Emphasised"/>
                <w:rFonts w:asciiTheme="majorHAnsi" w:hAnsiTheme="majorHAnsi" w:cs="Arial"/>
                <w:b/>
                <w:color w:val="CB6015" w:themeColor="text2"/>
                <w:sz w:val="18"/>
                <w:szCs w:val="18"/>
              </w:rPr>
              <w:t>Take action to prevent static discharges.</w:t>
            </w:r>
          </w:p>
          <w:p w:rsidR="003A39C2" w:rsidRPr="00DC0DDA" w:rsidRDefault="003A39C2" w:rsidP="003A39C2">
            <w:pPr>
              <w:spacing w:before="40" w:after="40"/>
              <w:rPr>
                <w:rStyle w:val="Emphasised"/>
                <w:rFonts w:asciiTheme="minorHAnsi" w:hAnsiTheme="minorHAnsi" w:cs="Arial"/>
                <w:i/>
                <w:sz w:val="18"/>
                <w:szCs w:val="18"/>
              </w:rPr>
            </w:pPr>
            <w:r w:rsidRPr="00DC0DDA">
              <w:rPr>
                <w:rStyle w:val="Emphasised"/>
                <w:rFonts w:asciiTheme="minorHAnsi" w:hAnsiTheme="minorHAnsi" w:cs="Arial"/>
                <w:sz w:val="18"/>
                <w:szCs w:val="18"/>
              </w:rPr>
              <w:t>—</w:t>
            </w:r>
            <w:r w:rsidRPr="00DC0DDA">
              <w:rPr>
                <w:rStyle w:val="Emphasised"/>
                <w:rFonts w:asciiTheme="minorHAnsi" w:hAnsiTheme="minorHAnsi" w:cs="Arial"/>
                <w:i/>
                <w:sz w:val="18"/>
                <w:szCs w:val="18"/>
              </w:rPr>
              <w:t>if the liquid is volatile and may generate an explosive atmosphere</w:t>
            </w:r>
          </w:p>
          <w:p w:rsidR="003A39C2" w:rsidRPr="00DC0DDA" w:rsidRDefault="003A39C2" w:rsidP="003A39C2">
            <w:pPr>
              <w:spacing w:before="40" w:after="40"/>
              <w:rPr>
                <w:rStyle w:val="Emphasised"/>
                <w:rFonts w:asciiTheme="minorHAnsi" w:hAnsiTheme="minorHAnsi" w:cs="Arial"/>
                <w:i/>
                <w:sz w:val="18"/>
                <w:szCs w:val="18"/>
              </w:rPr>
            </w:pPr>
            <w:r w:rsidRPr="00DC0DDA">
              <w:rPr>
                <w:rStyle w:val="Emphasised"/>
                <w:rFonts w:asciiTheme="minorHAnsi" w:hAnsiTheme="minorHAnsi" w:cs="Arial"/>
                <w:sz w:val="18"/>
                <w:szCs w:val="18"/>
              </w:rPr>
              <w:t>—</w:t>
            </w:r>
            <w:r w:rsidRPr="00DC0DDA">
              <w:rPr>
                <w:rStyle w:val="Emphasised"/>
                <w:rFonts w:asciiTheme="minorHAnsi" w:hAnsiTheme="minorHAnsi" w:cs="Arial"/>
                <w:i/>
                <w:sz w:val="18"/>
                <w:szCs w:val="18"/>
              </w:rPr>
              <w:t xml:space="preserve">may be omitted where .local or national legislation introduces more specific provisions. </w:t>
            </w:r>
          </w:p>
          <w:p w:rsidR="003A39C2" w:rsidRPr="00DC0DDA" w:rsidRDefault="003A39C2" w:rsidP="003A39C2">
            <w:pPr>
              <w:spacing w:before="40" w:after="40"/>
              <w:rPr>
                <w:rFonts w:asciiTheme="minorHAnsi" w:hAnsiTheme="minorHAnsi" w:cs="Arial"/>
                <w:b w:val="0"/>
                <w:sz w:val="18"/>
                <w:szCs w:val="18"/>
              </w:rPr>
            </w:pPr>
            <w:r w:rsidRPr="00DC0DDA">
              <w:rPr>
                <w:rFonts w:asciiTheme="minorHAnsi" w:hAnsiTheme="minorHAnsi" w:cs="Arial"/>
                <w:b w:val="0"/>
                <w:sz w:val="18"/>
                <w:szCs w:val="18"/>
              </w:rPr>
              <w:t>P280</w:t>
            </w:r>
          </w:p>
          <w:p w:rsidR="003A39C2" w:rsidRPr="00DC0DDA" w:rsidRDefault="003A39C2" w:rsidP="003A39C2">
            <w:pPr>
              <w:spacing w:before="40" w:after="40"/>
              <w:rPr>
                <w:rStyle w:val="Emphasised"/>
                <w:rFonts w:asciiTheme="majorHAnsi" w:hAnsiTheme="majorHAnsi" w:cs="Arial"/>
                <w:b/>
                <w:color w:val="CB6015" w:themeColor="text2"/>
                <w:sz w:val="18"/>
                <w:szCs w:val="18"/>
              </w:rPr>
            </w:pPr>
            <w:r w:rsidRPr="00DC0DDA">
              <w:rPr>
                <w:rStyle w:val="Emphasised"/>
                <w:rFonts w:asciiTheme="majorHAnsi" w:hAnsiTheme="majorHAnsi" w:cs="Arial"/>
                <w:b/>
                <w:color w:val="CB6015" w:themeColor="text2"/>
                <w:sz w:val="18"/>
                <w:szCs w:val="18"/>
              </w:rPr>
              <w:t>Wear protective gloves/protective clothing/eye protection/face</w:t>
            </w:r>
          </w:p>
          <w:p w:rsidR="003A39C2" w:rsidRPr="00DC0DDA" w:rsidRDefault="003A39C2" w:rsidP="003A39C2">
            <w:pPr>
              <w:spacing w:before="40" w:after="40"/>
              <w:rPr>
                <w:rStyle w:val="Emphasised"/>
                <w:rFonts w:asciiTheme="majorHAnsi" w:hAnsiTheme="majorHAnsi" w:cs="Arial"/>
                <w:b/>
                <w:color w:val="CB6015" w:themeColor="text2"/>
                <w:sz w:val="18"/>
                <w:szCs w:val="18"/>
              </w:rPr>
            </w:pPr>
            <w:r w:rsidRPr="00DC0DDA">
              <w:rPr>
                <w:rStyle w:val="Emphasised"/>
                <w:rFonts w:asciiTheme="majorHAnsi" w:hAnsiTheme="majorHAnsi" w:cs="Arial"/>
                <w:b/>
                <w:color w:val="CB6015" w:themeColor="text2"/>
                <w:sz w:val="18"/>
                <w:szCs w:val="18"/>
              </w:rPr>
              <w:t>protection/hearing protection/…</w:t>
            </w:r>
          </w:p>
          <w:p w:rsidR="003A39C2" w:rsidRPr="00DC0DDA" w:rsidRDefault="003A39C2" w:rsidP="003A39C2">
            <w:pPr>
              <w:spacing w:before="40" w:after="40"/>
              <w:rPr>
                <w:rFonts w:cs="Arial"/>
                <w:sz w:val="18"/>
                <w:szCs w:val="18"/>
              </w:rPr>
            </w:pPr>
            <w:r w:rsidRPr="00DC0DDA">
              <w:rPr>
                <w:rStyle w:val="Emphasised"/>
                <w:rFonts w:asciiTheme="minorHAnsi" w:hAnsiTheme="minorHAnsi" w:cs="Arial"/>
                <w:sz w:val="18"/>
                <w:szCs w:val="18"/>
              </w:rPr>
              <w:t>—</w:t>
            </w:r>
            <w:r w:rsidRPr="00DC0DDA">
              <w:rPr>
                <w:rFonts w:asciiTheme="minorHAnsi" w:hAnsiTheme="minorHAnsi" w:cs="Arial"/>
                <w:b w:val="0"/>
                <w:i/>
                <w:sz w:val="18"/>
                <w:szCs w:val="18"/>
              </w:rPr>
              <w:t>manufacturer/supplier or the competent authority to specify the appropriate personal protective equipment</w:t>
            </w:r>
            <w:r w:rsidRPr="00DC0DDA">
              <w:rPr>
                <w:rFonts w:asciiTheme="minorHAnsi" w:hAnsiTheme="minorHAnsi" w:cs="Arial"/>
                <w:b w:val="0"/>
                <w:w w:val="105"/>
                <w:sz w:val="18"/>
                <w:szCs w:val="18"/>
              </w:rPr>
              <w:t>.</w:t>
            </w:r>
          </w:p>
        </w:tc>
        <w:tc>
          <w:tcPr>
            <w:tcW w:w="1437" w:type="pct"/>
          </w:tcPr>
          <w:p w:rsidR="003A39C2" w:rsidRPr="00DC0DDA" w:rsidRDefault="003A39C2" w:rsidP="003A39C2">
            <w:pPr>
              <w:spacing w:before="40" w:after="40"/>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r w:rsidRPr="00DC0DDA">
              <w:rPr>
                <w:rFonts w:asciiTheme="minorHAnsi" w:hAnsiTheme="minorHAnsi" w:cs="Arial"/>
                <w:sz w:val="18"/>
                <w:szCs w:val="18"/>
              </w:rPr>
              <w:t>P303 + P361 + P353</w:t>
            </w:r>
          </w:p>
          <w:p w:rsidR="003A39C2" w:rsidRPr="00DC0DDA" w:rsidRDefault="003A39C2" w:rsidP="003A39C2">
            <w:pPr>
              <w:pStyle w:val="TableParagraph"/>
              <w:spacing w:before="11" w:line="195" w:lineRule="exact"/>
              <w:ind w:left="103"/>
              <w:cnfStyle w:val="000000100000" w:firstRow="0" w:lastRow="0" w:firstColumn="0" w:lastColumn="0" w:oddVBand="0" w:evenVBand="0" w:oddHBand="1" w:evenHBand="0" w:firstRowFirstColumn="0" w:firstRowLastColumn="0" w:lastRowFirstColumn="0" w:lastRowLastColumn="0"/>
              <w:rPr>
                <w:rStyle w:val="Emphasised"/>
                <w:rFonts w:asciiTheme="majorHAnsi" w:hAnsiTheme="majorHAnsi" w:cs="Arial"/>
                <w:color w:val="CB6015" w:themeColor="text2"/>
                <w:sz w:val="18"/>
                <w:szCs w:val="18"/>
              </w:rPr>
            </w:pPr>
            <w:r w:rsidRPr="00DC0DDA">
              <w:rPr>
                <w:rStyle w:val="Emphasised"/>
                <w:rFonts w:asciiTheme="majorHAnsi" w:hAnsiTheme="majorHAnsi" w:cs="Arial"/>
                <w:color w:val="CB6015" w:themeColor="text2"/>
                <w:sz w:val="18"/>
                <w:szCs w:val="18"/>
              </w:rPr>
              <w:t>IF ON SKIN (or hair): Take off immediately all contaminated clothing. Rinse skin with water [or shower].</w:t>
            </w:r>
          </w:p>
          <w:p w:rsidR="003A39C2" w:rsidRPr="00DC0DDA" w:rsidRDefault="003A39C2" w:rsidP="003A39C2">
            <w:pPr>
              <w:pStyle w:val="TableParagraph"/>
              <w:spacing w:line="195" w:lineRule="exact"/>
              <w:ind w:left="103"/>
              <w:cnfStyle w:val="000000100000" w:firstRow="0" w:lastRow="0" w:firstColumn="0" w:lastColumn="0" w:oddVBand="0" w:evenVBand="0" w:oddHBand="1" w:evenHBand="0" w:firstRowFirstColumn="0" w:firstRowLastColumn="0" w:lastRowFirstColumn="0" w:lastRowLastColumn="0"/>
              <w:rPr>
                <w:rFonts w:asciiTheme="minorHAnsi" w:hAnsiTheme="minorHAnsi" w:cs="Arial"/>
                <w:i/>
                <w:sz w:val="18"/>
                <w:szCs w:val="18"/>
              </w:rPr>
            </w:pPr>
            <w:r w:rsidRPr="00DC0DDA">
              <w:rPr>
                <w:rStyle w:val="Emphasised"/>
                <w:rFonts w:asciiTheme="minorHAnsi" w:hAnsiTheme="minorHAnsi" w:cs="Arial"/>
                <w:sz w:val="18"/>
                <w:szCs w:val="18"/>
              </w:rPr>
              <w:t>—</w:t>
            </w:r>
            <w:r w:rsidRPr="00DC0DDA">
              <w:rPr>
                <w:rFonts w:asciiTheme="minorHAnsi" w:hAnsiTheme="minorHAnsi" w:cs="Arial"/>
                <w:i/>
                <w:sz w:val="18"/>
                <w:szCs w:val="18"/>
              </w:rPr>
              <w:t>text in square brackets to be included where the manufacturer /supplier or the competent authority considers it appropriate for the specific chemical.</w:t>
            </w:r>
          </w:p>
          <w:p w:rsidR="003A39C2" w:rsidRPr="00DC0DDA" w:rsidRDefault="003A39C2" w:rsidP="003A39C2">
            <w:pPr>
              <w:spacing w:before="40" w:after="40"/>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r w:rsidRPr="00DC0DDA">
              <w:rPr>
                <w:rFonts w:asciiTheme="minorHAnsi" w:hAnsiTheme="minorHAnsi" w:cs="Arial"/>
                <w:sz w:val="18"/>
                <w:szCs w:val="18"/>
              </w:rPr>
              <w:t>P370 + P378</w:t>
            </w:r>
          </w:p>
          <w:p w:rsidR="003A39C2" w:rsidRPr="00DC0DDA" w:rsidRDefault="003A39C2" w:rsidP="003A39C2">
            <w:pPr>
              <w:spacing w:before="40" w:after="40"/>
              <w:cnfStyle w:val="000000100000" w:firstRow="0" w:lastRow="0" w:firstColumn="0" w:lastColumn="0" w:oddVBand="0" w:evenVBand="0" w:oddHBand="1" w:evenHBand="0" w:firstRowFirstColumn="0" w:firstRowLastColumn="0" w:lastRowFirstColumn="0" w:lastRowLastColumn="0"/>
              <w:rPr>
                <w:rStyle w:val="Emphasised"/>
                <w:rFonts w:asciiTheme="majorHAnsi" w:hAnsiTheme="majorHAnsi" w:cs="Arial"/>
                <w:color w:val="CB6015" w:themeColor="text2"/>
                <w:sz w:val="18"/>
                <w:szCs w:val="18"/>
              </w:rPr>
            </w:pPr>
            <w:r w:rsidRPr="00DC0DDA">
              <w:rPr>
                <w:rStyle w:val="Emphasised"/>
                <w:rFonts w:asciiTheme="majorHAnsi" w:hAnsiTheme="majorHAnsi" w:cs="Arial"/>
                <w:color w:val="CB6015" w:themeColor="text2"/>
                <w:sz w:val="18"/>
                <w:szCs w:val="18"/>
              </w:rPr>
              <w:t>In case of fire: Use ... to extinguish.</w:t>
            </w:r>
          </w:p>
          <w:p w:rsidR="003A39C2" w:rsidRPr="00DC0DDA" w:rsidRDefault="003A39C2" w:rsidP="003A39C2">
            <w:pPr>
              <w:spacing w:before="40" w:after="40"/>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r w:rsidRPr="00DC0DDA">
              <w:rPr>
                <w:rFonts w:asciiTheme="minorHAnsi" w:hAnsiTheme="minorHAnsi" w:cs="Arial"/>
                <w:sz w:val="18"/>
                <w:szCs w:val="18"/>
              </w:rPr>
              <w:t>... Manufacturer/supplier or the competent authority to specify appropriate media.</w:t>
            </w:r>
          </w:p>
          <w:p w:rsidR="003A39C2" w:rsidRPr="00DC0DDA" w:rsidRDefault="003A39C2" w:rsidP="003A39C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r w:rsidRPr="00DC0DDA">
              <w:rPr>
                <w:rFonts w:asciiTheme="minorHAnsi" w:hAnsiTheme="minorHAnsi" w:cs="Arial"/>
                <w:i/>
                <w:sz w:val="18"/>
                <w:szCs w:val="18"/>
              </w:rPr>
              <w:t>— if water increases risk.</w:t>
            </w:r>
          </w:p>
        </w:tc>
        <w:tc>
          <w:tcPr>
            <w:tcW w:w="769" w:type="pct"/>
          </w:tcPr>
          <w:p w:rsidR="003A39C2" w:rsidRPr="00DC0DDA" w:rsidRDefault="003A39C2" w:rsidP="003A39C2">
            <w:pPr>
              <w:spacing w:before="40" w:after="40"/>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r w:rsidRPr="00DC0DDA">
              <w:rPr>
                <w:rFonts w:asciiTheme="minorHAnsi" w:hAnsiTheme="minorHAnsi" w:cs="Arial"/>
                <w:sz w:val="18"/>
                <w:szCs w:val="18"/>
              </w:rPr>
              <w:t>P403 + P235</w:t>
            </w:r>
          </w:p>
          <w:p w:rsidR="003A39C2" w:rsidRPr="00DC0DDA" w:rsidRDefault="003A39C2" w:rsidP="003A39C2">
            <w:pPr>
              <w:spacing w:before="40" w:after="40"/>
              <w:cnfStyle w:val="000000100000" w:firstRow="0" w:lastRow="0" w:firstColumn="0" w:lastColumn="0" w:oddVBand="0" w:evenVBand="0" w:oddHBand="1" w:evenHBand="0" w:firstRowFirstColumn="0" w:firstRowLastColumn="0" w:lastRowFirstColumn="0" w:lastRowLastColumn="0"/>
              <w:rPr>
                <w:rStyle w:val="Emphasised"/>
                <w:rFonts w:asciiTheme="majorHAnsi" w:hAnsiTheme="majorHAnsi" w:cs="Arial"/>
                <w:color w:val="CB6015" w:themeColor="text2"/>
                <w:sz w:val="18"/>
                <w:szCs w:val="18"/>
              </w:rPr>
            </w:pPr>
            <w:r w:rsidRPr="00DC0DDA">
              <w:rPr>
                <w:rStyle w:val="Emphasised"/>
                <w:rFonts w:asciiTheme="majorHAnsi" w:hAnsiTheme="majorHAnsi" w:cs="Arial"/>
                <w:color w:val="CB6015" w:themeColor="text2"/>
                <w:sz w:val="18"/>
                <w:szCs w:val="18"/>
              </w:rPr>
              <w:t>Store in a well-ventilated place. Keep cool.</w:t>
            </w:r>
          </w:p>
          <w:p w:rsidR="003A39C2" w:rsidRPr="00DC0DDA" w:rsidRDefault="003A39C2" w:rsidP="003A39C2">
            <w:pPr>
              <w:spacing w:before="40" w:after="40"/>
              <w:cnfStyle w:val="000000100000" w:firstRow="0" w:lastRow="0" w:firstColumn="0" w:lastColumn="0" w:oddVBand="0" w:evenVBand="0" w:oddHBand="1" w:evenHBand="0" w:firstRowFirstColumn="0" w:firstRowLastColumn="0" w:lastRowFirstColumn="0" w:lastRowLastColumn="0"/>
              <w:rPr>
                <w:rStyle w:val="Emphasised"/>
                <w:rFonts w:asciiTheme="minorHAnsi" w:hAnsiTheme="minorHAnsi" w:cs="Arial"/>
                <w:i/>
                <w:sz w:val="18"/>
                <w:szCs w:val="18"/>
              </w:rPr>
            </w:pPr>
            <w:r w:rsidRPr="00DC0DDA">
              <w:rPr>
                <w:rStyle w:val="Emphasised"/>
                <w:rFonts w:asciiTheme="minorHAnsi" w:hAnsiTheme="minorHAnsi" w:cs="Arial"/>
                <w:sz w:val="18"/>
                <w:szCs w:val="18"/>
              </w:rPr>
              <w:t>—</w:t>
            </w:r>
            <w:r w:rsidRPr="00DC0DDA">
              <w:rPr>
                <w:rFonts w:asciiTheme="minorHAnsi" w:hAnsiTheme="minorHAnsi" w:cs="Arial"/>
                <w:i/>
                <w:sz w:val="18"/>
                <w:szCs w:val="18"/>
              </w:rPr>
              <w:t>for flammable liquids category I and other flammable liquids that are volatile and may generate an explosive atmosphere</w:t>
            </w:r>
            <w:r w:rsidRPr="00DC0DDA">
              <w:rPr>
                <w:rFonts w:asciiTheme="minorHAnsi" w:hAnsiTheme="minorHAnsi" w:cs="Arial"/>
                <w:i/>
                <w:color w:val="0070C0"/>
                <w:w w:val="105"/>
                <w:sz w:val="18"/>
                <w:szCs w:val="18"/>
              </w:rPr>
              <w:t>.</w:t>
            </w:r>
          </w:p>
        </w:tc>
        <w:tc>
          <w:tcPr>
            <w:tcW w:w="1410" w:type="pct"/>
          </w:tcPr>
          <w:p w:rsidR="003A39C2" w:rsidRPr="00DC0DDA" w:rsidRDefault="003A39C2" w:rsidP="003A39C2">
            <w:pPr>
              <w:spacing w:before="40" w:after="40"/>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r w:rsidRPr="00DC0DDA">
              <w:rPr>
                <w:rFonts w:asciiTheme="minorHAnsi" w:hAnsiTheme="minorHAnsi" w:cs="Arial"/>
                <w:sz w:val="18"/>
                <w:szCs w:val="18"/>
              </w:rPr>
              <w:t>P501</w:t>
            </w:r>
          </w:p>
          <w:p w:rsidR="003A39C2" w:rsidRPr="00DC0DDA" w:rsidRDefault="003A39C2" w:rsidP="003A39C2">
            <w:pPr>
              <w:spacing w:before="40" w:after="40"/>
              <w:cnfStyle w:val="000000100000" w:firstRow="0" w:lastRow="0" w:firstColumn="0" w:lastColumn="0" w:oddVBand="0" w:evenVBand="0" w:oddHBand="1" w:evenHBand="0" w:firstRowFirstColumn="0" w:firstRowLastColumn="0" w:lastRowFirstColumn="0" w:lastRowLastColumn="0"/>
              <w:rPr>
                <w:rStyle w:val="Emphasised"/>
                <w:rFonts w:asciiTheme="majorHAnsi" w:hAnsiTheme="majorHAnsi" w:cs="Arial"/>
                <w:color w:val="CB6015" w:themeColor="text2"/>
                <w:sz w:val="18"/>
                <w:szCs w:val="18"/>
              </w:rPr>
            </w:pPr>
            <w:r w:rsidRPr="00DC0DDA">
              <w:rPr>
                <w:rStyle w:val="Emphasised"/>
                <w:rFonts w:asciiTheme="majorHAnsi" w:hAnsiTheme="majorHAnsi" w:cs="Arial"/>
                <w:color w:val="CB6015" w:themeColor="text2"/>
                <w:sz w:val="18"/>
                <w:szCs w:val="18"/>
              </w:rPr>
              <w:t xml:space="preserve">Dispose of contents/container to... </w:t>
            </w:r>
          </w:p>
          <w:p w:rsidR="003A39C2" w:rsidRPr="00DC0DDA" w:rsidRDefault="003A39C2" w:rsidP="003A39C2">
            <w:pPr>
              <w:spacing w:before="40" w:after="40"/>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r w:rsidRPr="00DC0DDA">
              <w:rPr>
                <w:rFonts w:asciiTheme="minorHAnsi" w:hAnsiTheme="minorHAnsi" w:cs="Arial"/>
                <w:sz w:val="18"/>
                <w:szCs w:val="18"/>
              </w:rPr>
              <w:t>… in accordance with local/ regional/ national/ international Regulations (to be specified).</w:t>
            </w:r>
          </w:p>
          <w:p w:rsidR="003A39C2" w:rsidRPr="003A39C2" w:rsidRDefault="003A39C2" w:rsidP="003A39C2">
            <w:pPr>
              <w:spacing w:before="40" w:after="40"/>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r w:rsidRPr="00DC0DDA">
              <w:rPr>
                <w:rFonts w:asciiTheme="minorHAnsi" w:hAnsiTheme="minorHAnsi" w:cs="Arial"/>
                <w:sz w:val="18"/>
                <w:szCs w:val="18"/>
              </w:rPr>
              <w:t>Manufacturer/supplier or the competent authority to specify whether disposal requirements apply to contents, container or both.</w:t>
            </w:r>
          </w:p>
        </w:tc>
      </w:tr>
    </w:tbl>
    <w:p w:rsidR="0006758A" w:rsidRPr="0006758A" w:rsidRDefault="0006758A" w:rsidP="0006758A">
      <w:pPr>
        <w:pStyle w:val="TOCHeading"/>
      </w:pPr>
      <w:r w:rsidRPr="0006758A">
        <w:lastRenderedPageBreak/>
        <w:t>Flammable liquids</w:t>
      </w:r>
    </w:p>
    <w:tbl>
      <w:tblPr>
        <w:tblStyle w:val="PlainTable4"/>
        <w:tblpPr w:leftFromText="180" w:rightFromText="180" w:vertAnchor="text" w:horzAnchor="margin" w:tblpY="41"/>
        <w:tblW w:w="5000" w:type="pct"/>
        <w:tblLook w:val="04A0" w:firstRow="1" w:lastRow="0" w:firstColumn="1" w:lastColumn="0" w:noHBand="0" w:noVBand="1"/>
        <w:tblCaption w:val="Flammable liquids hazard category 4"/>
        <w:tblDescription w:val="This table provides information on  the hazard category,signal word, hazard statement for combustible liquids with hazard category 4. There is no GHS symbol for combustible liquid. Advice about how these label elements should be applied is found throughout the Code of Practice."/>
      </w:tblPr>
      <w:tblGrid>
        <w:gridCol w:w="2058"/>
        <w:gridCol w:w="1572"/>
        <w:gridCol w:w="4088"/>
        <w:gridCol w:w="2600"/>
      </w:tblGrid>
      <w:tr w:rsidR="0006758A" w:rsidRPr="00CF01C8" w:rsidTr="0006758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7" w:type="pct"/>
          </w:tcPr>
          <w:p w:rsidR="0006758A" w:rsidRPr="00CF01C8" w:rsidRDefault="0006758A" w:rsidP="0006758A">
            <w:pPr>
              <w:keepNext/>
              <w:keepLines/>
              <w:rPr>
                <w:sz w:val="18"/>
                <w:szCs w:val="18"/>
              </w:rPr>
            </w:pPr>
            <w:r w:rsidRPr="00CF01C8">
              <w:rPr>
                <w:sz w:val="18"/>
                <w:szCs w:val="18"/>
              </w:rPr>
              <w:t>Hazard category</w:t>
            </w:r>
          </w:p>
        </w:tc>
        <w:tc>
          <w:tcPr>
            <w:tcW w:w="762" w:type="pct"/>
          </w:tcPr>
          <w:p w:rsidR="0006758A" w:rsidRPr="00CF01C8" w:rsidRDefault="0006758A" w:rsidP="0006758A">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F01C8">
              <w:rPr>
                <w:sz w:val="18"/>
                <w:szCs w:val="18"/>
              </w:rPr>
              <w:t>Signal word</w:t>
            </w:r>
          </w:p>
        </w:tc>
        <w:tc>
          <w:tcPr>
            <w:tcW w:w="1981" w:type="pct"/>
          </w:tcPr>
          <w:p w:rsidR="0006758A" w:rsidRPr="00CF01C8" w:rsidRDefault="0006758A" w:rsidP="0006758A">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F01C8">
              <w:rPr>
                <w:sz w:val="18"/>
                <w:szCs w:val="18"/>
              </w:rPr>
              <w:t>Hazard statement</w:t>
            </w:r>
          </w:p>
        </w:tc>
        <w:tc>
          <w:tcPr>
            <w:tcW w:w="1260" w:type="pct"/>
          </w:tcPr>
          <w:p w:rsidR="0006758A" w:rsidRPr="00CF01C8" w:rsidRDefault="0006758A" w:rsidP="0006758A">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F01C8">
              <w:rPr>
                <w:sz w:val="18"/>
                <w:szCs w:val="18"/>
              </w:rPr>
              <w:t>Symbol</w:t>
            </w:r>
          </w:p>
        </w:tc>
      </w:tr>
      <w:tr w:rsidR="0006758A" w:rsidRPr="00AD2951" w:rsidTr="000675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7" w:type="pct"/>
          </w:tcPr>
          <w:p w:rsidR="0006758A" w:rsidRPr="00AD2951" w:rsidRDefault="0006758A" w:rsidP="0006758A">
            <w:pPr>
              <w:keepNext/>
              <w:keepLines/>
              <w:spacing w:before="40" w:after="40"/>
              <w:rPr>
                <w:sz w:val="18"/>
                <w:szCs w:val="18"/>
              </w:rPr>
            </w:pPr>
            <w:r w:rsidRPr="00AD2951">
              <w:rPr>
                <w:sz w:val="18"/>
                <w:szCs w:val="18"/>
              </w:rPr>
              <w:t>4</w:t>
            </w:r>
          </w:p>
        </w:tc>
        <w:tc>
          <w:tcPr>
            <w:tcW w:w="762" w:type="pct"/>
          </w:tcPr>
          <w:p w:rsidR="0006758A" w:rsidRPr="00AD2951" w:rsidRDefault="0006758A" w:rsidP="0006758A">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AD2951">
              <w:rPr>
                <w:sz w:val="18"/>
                <w:szCs w:val="18"/>
              </w:rPr>
              <w:t>Warning</w:t>
            </w:r>
          </w:p>
        </w:tc>
        <w:tc>
          <w:tcPr>
            <w:tcW w:w="1981" w:type="pct"/>
          </w:tcPr>
          <w:p w:rsidR="0006758A" w:rsidRPr="00AD2951" w:rsidRDefault="0006758A" w:rsidP="0006758A">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AD2951">
              <w:rPr>
                <w:sz w:val="18"/>
                <w:szCs w:val="18"/>
              </w:rPr>
              <w:t xml:space="preserve">H227 </w:t>
            </w:r>
            <w:r w:rsidRPr="00CB01C5">
              <w:rPr>
                <w:rStyle w:val="Emphasised"/>
                <w:color w:val="CB6015" w:themeColor="text2"/>
                <w:sz w:val="18"/>
                <w:szCs w:val="18"/>
              </w:rPr>
              <w:t>Combustible liquid</w:t>
            </w:r>
          </w:p>
        </w:tc>
        <w:tc>
          <w:tcPr>
            <w:tcW w:w="1260" w:type="pct"/>
          </w:tcPr>
          <w:p w:rsidR="0006758A" w:rsidRPr="00AD2951" w:rsidRDefault="0006758A" w:rsidP="0006758A">
            <w:pPr>
              <w:keepNext/>
              <w:keepLines/>
              <w:spacing w:before="40" w:after="40"/>
              <w:cnfStyle w:val="000000100000" w:firstRow="0" w:lastRow="0" w:firstColumn="0" w:lastColumn="0" w:oddVBand="0" w:evenVBand="0" w:oddHBand="1" w:evenHBand="0" w:firstRowFirstColumn="0" w:firstRowLastColumn="0" w:lastRowFirstColumn="0" w:lastRowLastColumn="0"/>
              <w:rPr>
                <w:i/>
                <w:sz w:val="18"/>
                <w:szCs w:val="18"/>
              </w:rPr>
            </w:pPr>
            <w:r w:rsidRPr="00AD2951">
              <w:rPr>
                <w:i/>
                <w:sz w:val="18"/>
                <w:szCs w:val="18"/>
              </w:rPr>
              <w:t>No symbol</w:t>
            </w:r>
          </w:p>
        </w:tc>
      </w:tr>
    </w:tbl>
    <w:p w:rsidR="0006758A" w:rsidRDefault="0006758A" w:rsidP="00CB01C5">
      <w:pPr>
        <w:rPr>
          <w:rStyle w:val="Emphasised"/>
        </w:rPr>
      </w:pPr>
    </w:p>
    <w:p w:rsidR="00E41A52" w:rsidRPr="00CB01C5" w:rsidRDefault="00E41A52" w:rsidP="00CB01C5">
      <w:pPr>
        <w:rPr>
          <w:rStyle w:val="Emphasised"/>
        </w:rPr>
      </w:pPr>
      <w:r w:rsidRPr="00CB01C5">
        <w:rPr>
          <w:rStyle w:val="Emphasised"/>
        </w:rPr>
        <w:t>Precautionary statements</w:t>
      </w:r>
    </w:p>
    <w:tbl>
      <w:tblPr>
        <w:tblStyle w:val="PlainTable4"/>
        <w:tblW w:w="5000" w:type="pct"/>
        <w:tblLook w:val="04A0" w:firstRow="1" w:lastRow="0" w:firstColumn="1" w:lastColumn="0" w:noHBand="0" w:noVBand="1"/>
        <w:tblCaption w:val="Precautionary statements for Combustible liquid hazard category: 4"/>
        <w:tblDescription w:val="This table provides precautionary statements for the prevention, response, storage and disposal of Flammable liquids with hazard category 4. Advice about how these label elements should be applied is found throughout the Code of Practice."/>
      </w:tblPr>
      <w:tblGrid>
        <w:gridCol w:w="2579"/>
        <w:gridCol w:w="2579"/>
        <w:gridCol w:w="2580"/>
        <w:gridCol w:w="2580"/>
      </w:tblGrid>
      <w:tr w:rsidR="00E41A52" w:rsidRPr="00DC0DDA" w:rsidTr="00CB01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E41A52" w:rsidRPr="00DC0DDA" w:rsidRDefault="00E41A52" w:rsidP="00E41A52">
            <w:pPr>
              <w:keepNext/>
              <w:keepLines/>
              <w:rPr>
                <w:sz w:val="18"/>
                <w:szCs w:val="18"/>
              </w:rPr>
            </w:pPr>
            <w:r w:rsidRPr="00DC0DDA">
              <w:rPr>
                <w:sz w:val="18"/>
                <w:szCs w:val="18"/>
              </w:rPr>
              <w:t>Prevention</w:t>
            </w:r>
          </w:p>
        </w:tc>
        <w:tc>
          <w:tcPr>
            <w:tcW w:w="1250" w:type="pct"/>
          </w:tcPr>
          <w:p w:rsidR="00E41A52" w:rsidRPr="00DC0DDA"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DC0DDA">
              <w:rPr>
                <w:sz w:val="18"/>
                <w:szCs w:val="18"/>
              </w:rPr>
              <w:t>Response</w:t>
            </w:r>
          </w:p>
        </w:tc>
        <w:tc>
          <w:tcPr>
            <w:tcW w:w="1250" w:type="pct"/>
          </w:tcPr>
          <w:p w:rsidR="00E41A52" w:rsidRPr="00DC0DDA"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DC0DDA">
              <w:rPr>
                <w:sz w:val="18"/>
                <w:szCs w:val="18"/>
              </w:rPr>
              <w:t>Storage</w:t>
            </w:r>
          </w:p>
        </w:tc>
        <w:tc>
          <w:tcPr>
            <w:tcW w:w="1250" w:type="pct"/>
          </w:tcPr>
          <w:p w:rsidR="00E41A52" w:rsidRPr="00DC0DDA"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DC0DDA">
              <w:rPr>
                <w:sz w:val="18"/>
                <w:szCs w:val="18"/>
              </w:rPr>
              <w:t>Disposal</w:t>
            </w:r>
          </w:p>
        </w:tc>
      </w:tr>
      <w:tr w:rsidR="0006758A" w:rsidRPr="003F68AB" w:rsidTr="00CB01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06758A" w:rsidRPr="00DC0DDA" w:rsidRDefault="0006758A" w:rsidP="0006758A">
            <w:pPr>
              <w:spacing w:before="40" w:after="40"/>
              <w:rPr>
                <w:rFonts w:asciiTheme="minorHAnsi" w:hAnsiTheme="minorHAnsi"/>
                <w:b w:val="0"/>
                <w:sz w:val="18"/>
                <w:szCs w:val="18"/>
              </w:rPr>
            </w:pPr>
            <w:r w:rsidRPr="00DC0DDA">
              <w:rPr>
                <w:rFonts w:asciiTheme="minorHAnsi" w:hAnsiTheme="minorHAnsi"/>
                <w:b w:val="0"/>
                <w:sz w:val="18"/>
                <w:szCs w:val="18"/>
              </w:rPr>
              <w:t>P210</w:t>
            </w:r>
          </w:p>
          <w:p w:rsidR="0006758A" w:rsidRPr="00DC0DDA" w:rsidRDefault="0006758A" w:rsidP="0006758A">
            <w:pPr>
              <w:spacing w:before="40" w:after="40"/>
              <w:rPr>
                <w:rStyle w:val="Emphasised"/>
                <w:rFonts w:asciiTheme="majorHAnsi" w:hAnsiTheme="majorHAnsi"/>
                <w:b/>
                <w:color w:val="CB6015" w:themeColor="text2"/>
              </w:rPr>
            </w:pPr>
            <w:r w:rsidRPr="00DC0DDA">
              <w:rPr>
                <w:rStyle w:val="Emphasised"/>
                <w:rFonts w:asciiTheme="majorHAnsi" w:hAnsiTheme="majorHAnsi"/>
                <w:b/>
                <w:color w:val="CB6015" w:themeColor="text2"/>
                <w:sz w:val="18"/>
              </w:rPr>
              <w:t>Keep away from heat, hot surfaces, sparks, open flames and other ignition sources. No smoking.</w:t>
            </w:r>
          </w:p>
          <w:p w:rsidR="0006758A" w:rsidRPr="00DC0DDA" w:rsidRDefault="0006758A" w:rsidP="0006758A">
            <w:pPr>
              <w:spacing w:before="40" w:after="40"/>
              <w:rPr>
                <w:rFonts w:asciiTheme="minorHAnsi" w:hAnsiTheme="minorHAnsi"/>
                <w:b w:val="0"/>
                <w:sz w:val="18"/>
                <w:szCs w:val="18"/>
              </w:rPr>
            </w:pPr>
            <w:r w:rsidRPr="00DC0DDA">
              <w:rPr>
                <w:rFonts w:asciiTheme="minorHAnsi" w:hAnsiTheme="minorHAnsi"/>
                <w:b w:val="0"/>
                <w:sz w:val="18"/>
                <w:szCs w:val="18"/>
              </w:rPr>
              <w:t>P280</w:t>
            </w:r>
          </w:p>
          <w:p w:rsidR="0006758A" w:rsidRPr="00DC0DDA" w:rsidRDefault="0006758A" w:rsidP="0006758A">
            <w:pPr>
              <w:spacing w:before="40" w:after="40"/>
              <w:rPr>
                <w:rStyle w:val="Emphasised"/>
                <w:rFonts w:asciiTheme="majorHAnsi" w:hAnsiTheme="majorHAnsi"/>
                <w:b/>
                <w:color w:val="CB6015" w:themeColor="text2"/>
              </w:rPr>
            </w:pPr>
            <w:r w:rsidRPr="00DC0DDA">
              <w:rPr>
                <w:rStyle w:val="Emphasised"/>
                <w:rFonts w:asciiTheme="majorHAnsi" w:hAnsiTheme="majorHAnsi"/>
                <w:b/>
                <w:color w:val="CB6015" w:themeColor="text2"/>
                <w:sz w:val="18"/>
              </w:rPr>
              <w:t>Wear protective gloves/protective clothing/eye protection/ face protection/hearing protection/…</w:t>
            </w:r>
          </w:p>
          <w:p w:rsidR="0006758A" w:rsidRPr="00DC0DDA" w:rsidRDefault="0006758A" w:rsidP="0006758A">
            <w:pPr>
              <w:spacing w:before="40" w:after="40"/>
              <w:rPr>
                <w:sz w:val="18"/>
                <w:szCs w:val="18"/>
              </w:rPr>
            </w:pPr>
            <w:r w:rsidRPr="00DC0DDA">
              <w:rPr>
                <w:rFonts w:asciiTheme="minorHAnsi" w:hAnsiTheme="minorHAnsi"/>
                <w:b w:val="0"/>
                <w:sz w:val="18"/>
                <w:szCs w:val="18"/>
              </w:rPr>
              <w:t>Manufacturer/supplier or the competent authority to specify type of equipment.</w:t>
            </w:r>
          </w:p>
        </w:tc>
        <w:tc>
          <w:tcPr>
            <w:tcW w:w="1250" w:type="pct"/>
          </w:tcPr>
          <w:p w:rsidR="0006758A" w:rsidRPr="00DC0DDA" w:rsidRDefault="0006758A" w:rsidP="0006758A">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DC0DDA">
              <w:rPr>
                <w:sz w:val="18"/>
                <w:szCs w:val="18"/>
              </w:rPr>
              <w:t>P370 + P378</w:t>
            </w:r>
          </w:p>
          <w:p w:rsidR="0006758A" w:rsidRPr="00DC0DDA" w:rsidRDefault="0006758A" w:rsidP="0006758A">
            <w:pPr>
              <w:spacing w:before="40" w:after="40"/>
              <w:cnfStyle w:val="000000100000" w:firstRow="0" w:lastRow="0" w:firstColumn="0" w:lastColumn="0" w:oddVBand="0" w:evenVBand="0" w:oddHBand="1" w:evenHBand="0" w:firstRowFirstColumn="0" w:firstRowLastColumn="0" w:lastRowFirstColumn="0" w:lastRowLastColumn="0"/>
              <w:rPr>
                <w:rStyle w:val="Emphasised"/>
                <w:color w:val="CB6015" w:themeColor="text2"/>
              </w:rPr>
            </w:pPr>
            <w:r w:rsidRPr="00DC0DDA">
              <w:rPr>
                <w:rStyle w:val="Emphasised"/>
                <w:color w:val="CB6015" w:themeColor="text2"/>
                <w:sz w:val="18"/>
              </w:rPr>
              <w:t>In case of fire: Use ... to extinguish.</w:t>
            </w:r>
          </w:p>
          <w:p w:rsidR="0006758A" w:rsidRPr="00DC0DDA" w:rsidRDefault="0006758A" w:rsidP="0006758A">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DC0DDA">
              <w:rPr>
                <w:sz w:val="18"/>
                <w:szCs w:val="18"/>
              </w:rPr>
              <w:t>... Manufacturer/supplier or the competent authority to specify appropriate media.</w:t>
            </w:r>
          </w:p>
          <w:p w:rsidR="0006758A" w:rsidRPr="00DC0DDA" w:rsidRDefault="0006758A" w:rsidP="0006758A">
            <w:pPr>
              <w:spacing w:before="40" w:after="40"/>
              <w:cnfStyle w:val="000000100000" w:firstRow="0" w:lastRow="0" w:firstColumn="0" w:lastColumn="0" w:oddVBand="0" w:evenVBand="0" w:oddHBand="1" w:evenHBand="0" w:firstRowFirstColumn="0" w:firstRowLastColumn="0" w:lastRowFirstColumn="0" w:lastRowLastColumn="0"/>
              <w:rPr>
                <w:i/>
                <w:sz w:val="18"/>
                <w:szCs w:val="18"/>
              </w:rPr>
            </w:pPr>
            <w:r w:rsidRPr="00DC0DDA">
              <w:rPr>
                <w:rStyle w:val="Emphasised"/>
                <w:sz w:val="18"/>
                <w:szCs w:val="18"/>
              </w:rPr>
              <w:t>—</w:t>
            </w:r>
            <w:r w:rsidRPr="00DC0DDA">
              <w:rPr>
                <w:i/>
                <w:sz w:val="18"/>
                <w:szCs w:val="18"/>
              </w:rPr>
              <w:t>if water increases risk.</w:t>
            </w:r>
          </w:p>
        </w:tc>
        <w:tc>
          <w:tcPr>
            <w:tcW w:w="1250" w:type="pct"/>
          </w:tcPr>
          <w:p w:rsidR="0006758A" w:rsidRPr="00DC0DDA" w:rsidRDefault="0006758A" w:rsidP="0006758A">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DC0DDA">
              <w:rPr>
                <w:sz w:val="18"/>
                <w:szCs w:val="18"/>
              </w:rPr>
              <w:t>P403</w:t>
            </w:r>
          </w:p>
          <w:p w:rsidR="0006758A" w:rsidRPr="00DC0DDA" w:rsidRDefault="0006758A" w:rsidP="0006758A">
            <w:pPr>
              <w:spacing w:before="40" w:after="40"/>
              <w:cnfStyle w:val="000000100000" w:firstRow="0" w:lastRow="0" w:firstColumn="0" w:lastColumn="0" w:oddVBand="0" w:evenVBand="0" w:oddHBand="1" w:evenHBand="0" w:firstRowFirstColumn="0" w:firstRowLastColumn="0" w:lastRowFirstColumn="0" w:lastRowLastColumn="0"/>
              <w:rPr>
                <w:rStyle w:val="Emphasised"/>
                <w:color w:val="CB6015" w:themeColor="text2"/>
                <w:sz w:val="18"/>
                <w:szCs w:val="18"/>
              </w:rPr>
            </w:pPr>
            <w:r w:rsidRPr="00DC0DDA">
              <w:rPr>
                <w:rStyle w:val="Emphasised"/>
                <w:color w:val="CB6015" w:themeColor="text2"/>
                <w:sz w:val="18"/>
                <w:szCs w:val="18"/>
              </w:rPr>
              <w:t>Store in a well-ventilated place.</w:t>
            </w:r>
          </w:p>
          <w:p w:rsidR="0006758A" w:rsidRPr="00DC0DDA" w:rsidRDefault="0006758A" w:rsidP="0006758A">
            <w:pPr>
              <w:spacing w:before="40" w:after="40"/>
              <w:cnfStyle w:val="000000100000" w:firstRow="0" w:lastRow="0" w:firstColumn="0" w:lastColumn="0" w:oddVBand="0" w:evenVBand="0" w:oddHBand="1" w:evenHBand="0" w:firstRowFirstColumn="0" w:firstRowLastColumn="0" w:lastRowFirstColumn="0" w:lastRowLastColumn="0"/>
              <w:rPr>
                <w:rStyle w:val="Emphasised"/>
                <w:b w:val="0"/>
              </w:rPr>
            </w:pPr>
            <w:r w:rsidRPr="00DC0DDA">
              <w:rPr>
                <w:rStyle w:val="Emphasised"/>
                <w:sz w:val="18"/>
                <w:szCs w:val="18"/>
              </w:rPr>
              <w:t>—</w:t>
            </w:r>
            <w:r w:rsidRPr="00DC0DDA">
              <w:rPr>
                <w:i/>
                <w:sz w:val="18"/>
                <w:szCs w:val="18"/>
              </w:rPr>
              <w:t>for flammable liquids Category 1 and other flammable liquids that are volatile and may generate an explosive atmosphere.</w:t>
            </w:r>
          </w:p>
        </w:tc>
        <w:tc>
          <w:tcPr>
            <w:tcW w:w="1250" w:type="pct"/>
          </w:tcPr>
          <w:p w:rsidR="0006758A" w:rsidRPr="00DC0DDA" w:rsidRDefault="0006758A" w:rsidP="0006758A">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DC0DDA">
              <w:rPr>
                <w:sz w:val="18"/>
                <w:szCs w:val="18"/>
              </w:rPr>
              <w:t>P501</w:t>
            </w:r>
          </w:p>
          <w:p w:rsidR="0006758A" w:rsidRPr="00DC0DDA" w:rsidRDefault="0006758A" w:rsidP="0006758A">
            <w:pPr>
              <w:spacing w:before="40" w:after="40"/>
              <w:cnfStyle w:val="000000100000" w:firstRow="0" w:lastRow="0" w:firstColumn="0" w:lastColumn="0" w:oddVBand="0" w:evenVBand="0" w:oddHBand="1" w:evenHBand="0" w:firstRowFirstColumn="0" w:firstRowLastColumn="0" w:lastRowFirstColumn="0" w:lastRowLastColumn="0"/>
              <w:rPr>
                <w:rStyle w:val="Emphasised"/>
                <w:color w:val="CB6015" w:themeColor="text2"/>
              </w:rPr>
            </w:pPr>
            <w:r w:rsidRPr="00DC0DDA">
              <w:rPr>
                <w:rStyle w:val="Emphasised"/>
                <w:color w:val="CB6015" w:themeColor="text2"/>
                <w:sz w:val="18"/>
                <w:szCs w:val="18"/>
              </w:rPr>
              <w:t xml:space="preserve">Dispose of contents/container to... </w:t>
            </w:r>
          </w:p>
          <w:p w:rsidR="0006758A" w:rsidRPr="00DC0DDA" w:rsidRDefault="0006758A" w:rsidP="0006758A">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DC0DDA">
              <w:rPr>
                <w:sz w:val="18"/>
                <w:szCs w:val="18"/>
              </w:rPr>
              <w:t>… in accordance with local/ regional/ national/ international Regulations (to be specified).</w:t>
            </w:r>
          </w:p>
          <w:p w:rsidR="0006758A" w:rsidRPr="003F68AB" w:rsidRDefault="0006758A" w:rsidP="0006758A">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DC0DDA">
              <w:rPr>
                <w:sz w:val="18"/>
                <w:szCs w:val="18"/>
              </w:rPr>
              <w:t>Manufacturer/supplier or the competent authority to specify whether disposal requirements apply to contents, container or both.</w:t>
            </w:r>
          </w:p>
        </w:tc>
      </w:tr>
    </w:tbl>
    <w:p w:rsidR="00D56CB3" w:rsidRDefault="00D56CB3" w:rsidP="00E41A52">
      <w:pPr>
        <w:pStyle w:val="TOCHeading"/>
      </w:pPr>
    </w:p>
    <w:p w:rsidR="00D56CB3" w:rsidRDefault="00D56CB3" w:rsidP="00D56CB3">
      <w:pPr>
        <w:rPr>
          <w:rFonts w:asciiTheme="majorHAnsi" w:eastAsiaTheme="majorEastAsia" w:hAnsiTheme="majorHAnsi" w:cstheme="majorBidi"/>
          <w:color w:val="CB6015"/>
          <w:sz w:val="28"/>
          <w:szCs w:val="28"/>
        </w:rPr>
      </w:pPr>
      <w:r>
        <w:br w:type="page"/>
      </w:r>
    </w:p>
    <w:p w:rsidR="00E41A52" w:rsidRDefault="00E41A52" w:rsidP="00E41A52">
      <w:pPr>
        <w:pStyle w:val="TOCHeading"/>
      </w:pPr>
      <w:r>
        <w:lastRenderedPageBreak/>
        <w:t>Flammable solids</w:t>
      </w:r>
    </w:p>
    <w:tbl>
      <w:tblPr>
        <w:tblStyle w:val="PlainTable4"/>
        <w:tblW w:w="5000" w:type="pct"/>
        <w:tblLook w:val="04A0" w:firstRow="1" w:lastRow="0" w:firstColumn="1" w:lastColumn="0" w:noHBand="0" w:noVBand="1"/>
        <w:tblCaption w:val="Flammable solids hazard category 1 and 2 "/>
        <w:tblDescription w:val="This table provides information on the hazard category, signal word, hazard statement and GHS symbol for Flammable solids with hazard category 1 and 2: Flammable solid. Advice about how these label elements should be applied is found throughout the Code of Practice."/>
      </w:tblPr>
      <w:tblGrid>
        <w:gridCol w:w="2058"/>
        <w:gridCol w:w="1572"/>
        <w:gridCol w:w="4088"/>
        <w:gridCol w:w="2600"/>
      </w:tblGrid>
      <w:tr w:rsidR="00E41A52" w:rsidRPr="00CF01C8" w:rsidTr="00CB01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7" w:type="pct"/>
          </w:tcPr>
          <w:p w:rsidR="00E41A52" w:rsidRPr="00CF01C8" w:rsidRDefault="00E41A52" w:rsidP="00E41A52">
            <w:pPr>
              <w:keepNext/>
              <w:keepLines/>
              <w:rPr>
                <w:sz w:val="18"/>
                <w:szCs w:val="18"/>
              </w:rPr>
            </w:pPr>
            <w:r w:rsidRPr="00CF01C8">
              <w:rPr>
                <w:sz w:val="18"/>
                <w:szCs w:val="18"/>
              </w:rPr>
              <w:t>Hazard category</w:t>
            </w:r>
          </w:p>
        </w:tc>
        <w:tc>
          <w:tcPr>
            <w:tcW w:w="762" w:type="pct"/>
          </w:tcPr>
          <w:p w:rsidR="00E41A52" w:rsidRPr="00CF01C8"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F01C8">
              <w:rPr>
                <w:sz w:val="18"/>
                <w:szCs w:val="18"/>
              </w:rPr>
              <w:t>Signal word</w:t>
            </w:r>
          </w:p>
        </w:tc>
        <w:tc>
          <w:tcPr>
            <w:tcW w:w="1981" w:type="pct"/>
          </w:tcPr>
          <w:p w:rsidR="00E41A52" w:rsidRPr="00CF01C8"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F01C8">
              <w:rPr>
                <w:sz w:val="18"/>
                <w:szCs w:val="18"/>
              </w:rPr>
              <w:t>Hazard statement</w:t>
            </w:r>
          </w:p>
        </w:tc>
        <w:tc>
          <w:tcPr>
            <w:tcW w:w="1260" w:type="pct"/>
          </w:tcPr>
          <w:p w:rsidR="00E41A52" w:rsidRPr="00CF01C8"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F01C8">
              <w:rPr>
                <w:sz w:val="18"/>
                <w:szCs w:val="18"/>
              </w:rPr>
              <w:t>Symbol</w:t>
            </w:r>
          </w:p>
        </w:tc>
      </w:tr>
      <w:tr w:rsidR="00E41A52" w:rsidRPr="00D63E29" w:rsidTr="00CB01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7" w:type="pct"/>
          </w:tcPr>
          <w:p w:rsidR="00E41A52" w:rsidRDefault="00E41A52" w:rsidP="00E41A52">
            <w:pPr>
              <w:keepNext/>
              <w:keepLines/>
              <w:spacing w:before="40" w:after="40"/>
              <w:rPr>
                <w:sz w:val="18"/>
                <w:szCs w:val="18"/>
              </w:rPr>
            </w:pPr>
            <w:r w:rsidRPr="00D63E29">
              <w:rPr>
                <w:sz w:val="18"/>
                <w:szCs w:val="18"/>
              </w:rPr>
              <w:t>1</w:t>
            </w:r>
          </w:p>
          <w:p w:rsidR="00E41A52" w:rsidRPr="00D63E29" w:rsidRDefault="00E41A52" w:rsidP="00E41A52">
            <w:pPr>
              <w:keepNext/>
              <w:keepLines/>
              <w:spacing w:before="40" w:after="40"/>
              <w:rPr>
                <w:sz w:val="18"/>
                <w:szCs w:val="18"/>
              </w:rPr>
            </w:pPr>
            <w:r w:rsidRPr="00D63E29">
              <w:rPr>
                <w:sz w:val="18"/>
                <w:szCs w:val="18"/>
              </w:rPr>
              <w:t>2</w:t>
            </w:r>
          </w:p>
        </w:tc>
        <w:tc>
          <w:tcPr>
            <w:tcW w:w="762" w:type="pct"/>
          </w:tcPr>
          <w:p w:rsidR="00E41A52" w:rsidRDefault="00E41A52" w:rsidP="00E41A52">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D63E29">
              <w:rPr>
                <w:sz w:val="18"/>
                <w:szCs w:val="18"/>
              </w:rPr>
              <w:t>Danger</w:t>
            </w:r>
          </w:p>
          <w:p w:rsidR="00E41A52" w:rsidRPr="00D63E29" w:rsidRDefault="00E41A52" w:rsidP="00E41A52">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D63E29">
              <w:rPr>
                <w:sz w:val="18"/>
                <w:szCs w:val="18"/>
              </w:rPr>
              <w:t>Warning</w:t>
            </w:r>
          </w:p>
        </w:tc>
        <w:tc>
          <w:tcPr>
            <w:tcW w:w="1981" w:type="pct"/>
          </w:tcPr>
          <w:p w:rsidR="00E41A52" w:rsidRDefault="00E41A52" w:rsidP="00E41A52">
            <w:pPr>
              <w:keepNext/>
              <w:keepLines/>
              <w:spacing w:before="40" w:after="40"/>
              <w:cnfStyle w:val="000000100000" w:firstRow="0" w:lastRow="0" w:firstColumn="0" w:lastColumn="0" w:oddVBand="0" w:evenVBand="0" w:oddHBand="1" w:evenHBand="0" w:firstRowFirstColumn="0" w:firstRowLastColumn="0" w:lastRowFirstColumn="0" w:lastRowLastColumn="0"/>
              <w:rPr>
                <w:rStyle w:val="Emphasised"/>
              </w:rPr>
            </w:pPr>
            <w:r w:rsidRPr="00D63E29">
              <w:rPr>
                <w:sz w:val="18"/>
                <w:szCs w:val="18"/>
              </w:rPr>
              <w:t xml:space="preserve">H228 </w:t>
            </w:r>
            <w:r w:rsidRPr="00CB01C5">
              <w:rPr>
                <w:rStyle w:val="Emphasised"/>
                <w:color w:val="CB6015" w:themeColor="text2"/>
                <w:sz w:val="18"/>
                <w:szCs w:val="18"/>
              </w:rPr>
              <w:t>Flammable solid</w:t>
            </w:r>
          </w:p>
          <w:p w:rsidR="00E41A52" w:rsidRPr="00D63E29" w:rsidRDefault="00E41A52" w:rsidP="00E41A52">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D63E29">
              <w:rPr>
                <w:sz w:val="18"/>
                <w:szCs w:val="18"/>
              </w:rPr>
              <w:t xml:space="preserve">H228 </w:t>
            </w:r>
            <w:r w:rsidRPr="00CB01C5">
              <w:rPr>
                <w:rStyle w:val="Emphasised"/>
                <w:color w:val="CB6015" w:themeColor="text2"/>
                <w:sz w:val="18"/>
                <w:szCs w:val="18"/>
              </w:rPr>
              <w:t>Flammable solid</w:t>
            </w:r>
          </w:p>
        </w:tc>
        <w:tc>
          <w:tcPr>
            <w:tcW w:w="1260" w:type="pct"/>
          </w:tcPr>
          <w:p w:rsidR="00E41A52" w:rsidRPr="00D63E29" w:rsidRDefault="00E41A52" w:rsidP="00E41A52">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D63E29">
              <w:rPr>
                <w:noProof/>
                <w:sz w:val="18"/>
                <w:szCs w:val="18"/>
                <w:lang w:eastAsia="en-AU"/>
              </w:rPr>
              <w:drawing>
                <wp:inline distT="0" distB="0" distL="0" distR="0" wp14:anchorId="6F6EE4D9" wp14:editId="0C4E4329">
                  <wp:extent cx="278130" cy="392430"/>
                  <wp:effectExtent l="0" t="0" r="7620" b="7620"/>
                  <wp:docPr id="232" name="Picture 232" descr="THis image is a GHS symbol for flammable" title="Flammab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flamesymbol"/>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78130" cy="392430"/>
                          </a:xfrm>
                          <a:prstGeom prst="rect">
                            <a:avLst/>
                          </a:prstGeom>
                          <a:noFill/>
                          <a:ln>
                            <a:noFill/>
                          </a:ln>
                        </pic:spPr>
                      </pic:pic>
                    </a:graphicData>
                  </a:graphic>
                </wp:inline>
              </w:drawing>
            </w:r>
            <w:r w:rsidRPr="00D63E29">
              <w:rPr>
                <w:sz w:val="18"/>
                <w:szCs w:val="18"/>
              </w:rPr>
              <w:t>Flame</w:t>
            </w:r>
          </w:p>
        </w:tc>
      </w:tr>
    </w:tbl>
    <w:p w:rsidR="00CB01C5" w:rsidRDefault="00CB01C5" w:rsidP="00CB01C5">
      <w:pPr>
        <w:rPr>
          <w:rStyle w:val="Emphasised"/>
        </w:rPr>
      </w:pPr>
    </w:p>
    <w:p w:rsidR="00E41A52" w:rsidRPr="00CB01C5" w:rsidRDefault="00E41A52" w:rsidP="00CB01C5">
      <w:pPr>
        <w:rPr>
          <w:rStyle w:val="Emphasised"/>
        </w:rPr>
      </w:pPr>
      <w:r w:rsidRPr="00CB01C5">
        <w:rPr>
          <w:rStyle w:val="Emphasised"/>
        </w:rPr>
        <w:t>Precautionary statements</w:t>
      </w:r>
    </w:p>
    <w:tbl>
      <w:tblPr>
        <w:tblStyle w:val="PlainTable4"/>
        <w:tblW w:w="5000" w:type="pct"/>
        <w:tblLook w:val="04A0" w:firstRow="1" w:lastRow="0" w:firstColumn="1" w:lastColumn="0" w:noHBand="0" w:noVBand="1"/>
        <w:tblCaption w:val="Precautionary statements for Flammable solid Hazard category 1 and 2"/>
        <w:tblDescription w:val="This table provides precautionary statements for the prevention, response, storage and disposal of Flammable solids with hazard category 1 and 2. Advice about how these label elements should be applied is found throughout the Code of Practice."/>
      </w:tblPr>
      <w:tblGrid>
        <w:gridCol w:w="2856"/>
        <w:gridCol w:w="2487"/>
        <w:gridCol w:w="2487"/>
        <w:gridCol w:w="2488"/>
      </w:tblGrid>
      <w:tr w:rsidR="00E41A52" w:rsidRPr="00AE2932" w:rsidTr="00CB01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E41A52" w:rsidRPr="00AE2932" w:rsidRDefault="00E41A52" w:rsidP="00E41A52">
            <w:pPr>
              <w:keepNext/>
              <w:keepLines/>
              <w:rPr>
                <w:sz w:val="18"/>
                <w:szCs w:val="18"/>
              </w:rPr>
            </w:pPr>
            <w:r w:rsidRPr="00AE2932">
              <w:rPr>
                <w:sz w:val="18"/>
                <w:szCs w:val="18"/>
              </w:rPr>
              <w:t>Prevention</w:t>
            </w:r>
          </w:p>
        </w:tc>
        <w:tc>
          <w:tcPr>
            <w:tcW w:w="1250" w:type="pct"/>
          </w:tcPr>
          <w:p w:rsidR="00E41A52" w:rsidRPr="00AE2932"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AE2932">
              <w:rPr>
                <w:sz w:val="18"/>
                <w:szCs w:val="18"/>
              </w:rPr>
              <w:t>Response</w:t>
            </w:r>
          </w:p>
        </w:tc>
        <w:tc>
          <w:tcPr>
            <w:tcW w:w="1250" w:type="pct"/>
          </w:tcPr>
          <w:p w:rsidR="00E41A52" w:rsidRPr="00AE2932"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AE2932">
              <w:rPr>
                <w:sz w:val="18"/>
                <w:szCs w:val="18"/>
              </w:rPr>
              <w:t>Storage</w:t>
            </w:r>
          </w:p>
        </w:tc>
        <w:tc>
          <w:tcPr>
            <w:tcW w:w="1250" w:type="pct"/>
          </w:tcPr>
          <w:p w:rsidR="00E41A52" w:rsidRPr="00AE2932"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AE2932">
              <w:rPr>
                <w:sz w:val="18"/>
                <w:szCs w:val="18"/>
              </w:rPr>
              <w:t>Disposal</w:t>
            </w:r>
          </w:p>
        </w:tc>
      </w:tr>
      <w:tr w:rsidR="00624B7C" w:rsidRPr="00CA7D69" w:rsidTr="00CB01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624B7C" w:rsidRPr="00AE2932" w:rsidRDefault="00624B7C" w:rsidP="00624B7C">
            <w:pPr>
              <w:spacing w:before="40" w:after="40"/>
              <w:rPr>
                <w:rFonts w:asciiTheme="minorHAnsi" w:hAnsiTheme="minorHAnsi"/>
                <w:b w:val="0"/>
                <w:sz w:val="18"/>
                <w:szCs w:val="18"/>
              </w:rPr>
            </w:pPr>
            <w:r w:rsidRPr="00AE2932">
              <w:rPr>
                <w:rFonts w:asciiTheme="minorHAnsi" w:hAnsiTheme="minorHAnsi"/>
                <w:b w:val="0"/>
                <w:sz w:val="18"/>
                <w:szCs w:val="18"/>
              </w:rPr>
              <w:t>P210</w:t>
            </w:r>
          </w:p>
          <w:p w:rsidR="00624B7C" w:rsidRPr="00AE2932" w:rsidRDefault="00624B7C" w:rsidP="00624B7C">
            <w:pPr>
              <w:spacing w:before="40" w:after="40"/>
              <w:rPr>
                <w:rStyle w:val="Emphasised"/>
                <w:rFonts w:asciiTheme="majorHAnsi" w:hAnsiTheme="majorHAnsi"/>
                <w:b/>
                <w:color w:val="CB6015" w:themeColor="text2"/>
                <w:sz w:val="18"/>
                <w:szCs w:val="18"/>
              </w:rPr>
            </w:pPr>
            <w:r w:rsidRPr="00AE2932">
              <w:rPr>
                <w:rStyle w:val="Emphasised"/>
                <w:rFonts w:asciiTheme="majorHAnsi" w:hAnsiTheme="majorHAnsi"/>
                <w:b/>
                <w:color w:val="CB6015" w:themeColor="text2"/>
                <w:sz w:val="18"/>
                <w:szCs w:val="18"/>
              </w:rPr>
              <w:t>Keep away from heat, hot surfaces, sparks, open flames and other ignition sources. No smoking.</w:t>
            </w:r>
          </w:p>
          <w:p w:rsidR="00624B7C" w:rsidRPr="00AE2932" w:rsidRDefault="00624B7C" w:rsidP="00624B7C">
            <w:pPr>
              <w:spacing w:before="40" w:after="40"/>
              <w:rPr>
                <w:rFonts w:asciiTheme="minorHAnsi" w:hAnsiTheme="minorHAnsi"/>
                <w:b w:val="0"/>
                <w:sz w:val="18"/>
                <w:szCs w:val="18"/>
              </w:rPr>
            </w:pPr>
            <w:r w:rsidRPr="00AE2932">
              <w:rPr>
                <w:rFonts w:asciiTheme="minorHAnsi" w:hAnsiTheme="minorHAnsi"/>
                <w:b w:val="0"/>
                <w:sz w:val="18"/>
                <w:szCs w:val="18"/>
              </w:rPr>
              <w:t>P240</w:t>
            </w:r>
          </w:p>
          <w:p w:rsidR="00624B7C" w:rsidRPr="00AE2932" w:rsidRDefault="00624B7C" w:rsidP="00624B7C">
            <w:pPr>
              <w:spacing w:before="40" w:after="40"/>
              <w:rPr>
                <w:rStyle w:val="Emphasised"/>
                <w:rFonts w:asciiTheme="majorHAnsi" w:hAnsiTheme="majorHAnsi"/>
                <w:b/>
                <w:color w:val="CB6015" w:themeColor="text2"/>
                <w:sz w:val="18"/>
                <w:szCs w:val="18"/>
              </w:rPr>
            </w:pPr>
            <w:r w:rsidRPr="00AE2932">
              <w:rPr>
                <w:rStyle w:val="Emphasised"/>
                <w:rFonts w:asciiTheme="majorHAnsi" w:hAnsiTheme="majorHAnsi"/>
                <w:b/>
                <w:color w:val="CB6015" w:themeColor="text2"/>
                <w:sz w:val="18"/>
                <w:szCs w:val="18"/>
              </w:rPr>
              <w:t>Ground and bond container and receiving equipment.</w:t>
            </w:r>
          </w:p>
          <w:p w:rsidR="00624B7C" w:rsidRPr="00AE2932" w:rsidRDefault="00624B7C" w:rsidP="00624B7C">
            <w:pPr>
              <w:spacing w:before="40" w:after="40"/>
              <w:rPr>
                <w:rFonts w:asciiTheme="minorHAnsi" w:hAnsiTheme="minorHAnsi"/>
                <w:b w:val="0"/>
                <w:i/>
                <w:sz w:val="18"/>
                <w:szCs w:val="18"/>
              </w:rPr>
            </w:pPr>
            <w:r w:rsidRPr="00AE2932">
              <w:rPr>
                <w:rFonts w:asciiTheme="minorHAnsi" w:hAnsiTheme="minorHAnsi"/>
                <w:b w:val="0"/>
                <w:i/>
                <w:sz w:val="18"/>
                <w:szCs w:val="18"/>
              </w:rPr>
              <w:t>— if the solid is electrostatically sensitive.</w:t>
            </w:r>
          </w:p>
          <w:p w:rsidR="00624B7C" w:rsidRPr="00AE2932" w:rsidRDefault="00624B7C" w:rsidP="00624B7C">
            <w:pPr>
              <w:spacing w:before="40" w:after="40"/>
              <w:rPr>
                <w:rFonts w:asciiTheme="minorHAnsi" w:hAnsiTheme="minorHAnsi"/>
                <w:b w:val="0"/>
                <w:sz w:val="18"/>
                <w:szCs w:val="18"/>
              </w:rPr>
            </w:pPr>
            <w:r w:rsidRPr="00AE2932">
              <w:rPr>
                <w:rFonts w:asciiTheme="minorHAnsi" w:hAnsiTheme="minorHAnsi"/>
                <w:b w:val="0"/>
                <w:sz w:val="18"/>
                <w:szCs w:val="18"/>
              </w:rPr>
              <w:t>P241</w:t>
            </w:r>
          </w:p>
          <w:p w:rsidR="00624B7C" w:rsidRPr="00AE2932" w:rsidRDefault="00624B7C" w:rsidP="00624B7C">
            <w:pPr>
              <w:spacing w:before="40" w:after="40"/>
              <w:rPr>
                <w:rStyle w:val="Emphasised"/>
                <w:rFonts w:asciiTheme="majorHAnsi" w:hAnsiTheme="majorHAnsi"/>
                <w:b/>
                <w:color w:val="CB6015" w:themeColor="text2"/>
                <w:sz w:val="18"/>
                <w:szCs w:val="18"/>
              </w:rPr>
            </w:pPr>
            <w:r w:rsidRPr="00AE2932">
              <w:rPr>
                <w:rStyle w:val="Emphasised"/>
                <w:rFonts w:asciiTheme="majorHAnsi" w:hAnsiTheme="majorHAnsi"/>
                <w:b/>
                <w:color w:val="CB6015" w:themeColor="text2"/>
                <w:sz w:val="18"/>
                <w:szCs w:val="18"/>
              </w:rPr>
              <w:t>Use explosion-proof [electrical/ventilating/lighting/...] equipment.</w:t>
            </w:r>
          </w:p>
          <w:p w:rsidR="00624B7C" w:rsidRPr="00AE2932" w:rsidRDefault="00624B7C" w:rsidP="00624B7C">
            <w:pPr>
              <w:spacing w:before="40" w:after="40"/>
              <w:rPr>
                <w:rFonts w:asciiTheme="minorHAnsi" w:hAnsiTheme="minorHAnsi"/>
                <w:b w:val="0"/>
                <w:i/>
                <w:sz w:val="18"/>
                <w:szCs w:val="18"/>
              </w:rPr>
            </w:pPr>
            <w:r w:rsidRPr="00AE2932">
              <w:rPr>
                <w:rFonts w:asciiTheme="minorHAnsi" w:hAnsiTheme="minorHAnsi"/>
                <w:b w:val="0"/>
                <w:i/>
                <w:sz w:val="18"/>
                <w:szCs w:val="18"/>
              </w:rPr>
              <w:t>— if dust clouds can occur.</w:t>
            </w:r>
          </w:p>
          <w:p w:rsidR="00624B7C" w:rsidRPr="00AE2932" w:rsidRDefault="00624B7C" w:rsidP="00624B7C">
            <w:pPr>
              <w:spacing w:before="40" w:after="40"/>
              <w:rPr>
                <w:rFonts w:asciiTheme="minorHAnsi" w:hAnsiTheme="minorHAnsi"/>
                <w:b w:val="0"/>
                <w:i/>
                <w:sz w:val="18"/>
                <w:szCs w:val="18"/>
              </w:rPr>
            </w:pPr>
            <w:r w:rsidRPr="00AE2932">
              <w:rPr>
                <w:rStyle w:val="Emphasised"/>
                <w:rFonts w:asciiTheme="minorHAnsi" w:hAnsiTheme="minorHAnsi"/>
                <w:sz w:val="18"/>
                <w:szCs w:val="18"/>
              </w:rPr>
              <w:t>—</w:t>
            </w:r>
            <w:r w:rsidRPr="00AE2932">
              <w:rPr>
                <w:rFonts w:asciiTheme="minorHAnsi" w:hAnsiTheme="minorHAnsi"/>
                <w:b w:val="0"/>
                <w:i/>
                <w:sz w:val="18"/>
                <w:szCs w:val="18"/>
              </w:rPr>
              <w:t>text in square brackets may be used to specify specific electrical, ventilating, lighting or other equipment if necessary and as appropriate.</w:t>
            </w:r>
          </w:p>
          <w:p w:rsidR="00624B7C" w:rsidRPr="00AE2932" w:rsidRDefault="00624B7C" w:rsidP="00624B7C">
            <w:pPr>
              <w:spacing w:before="40" w:after="40"/>
              <w:rPr>
                <w:rFonts w:asciiTheme="minorHAnsi" w:hAnsiTheme="minorHAnsi"/>
                <w:b w:val="0"/>
                <w:i/>
                <w:sz w:val="18"/>
                <w:szCs w:val="18"/>
              </w:rPr>
            </w:pPr>
            <w:r w:rsidRPr="00AE2932">
              <w:rPr>
                <w:rStyle w:val="Emphasised"/>
                <w:rFonts w:asciiTheme="minorHAnsi" w:hAnsiTheme="minorHAnsi"/>
                <w:sz w:val="18"/>
                <w:szCs w:val="18"/>
              </w:rPr>
              <w:t>—</w:t>
            </w:r>
            <w:r w:rsidRPr="00AE2932">
              <w:rPr>
                <w:rFonts w:asciiTheme="minorHAnsi" w:hAnsiTheme="minorHAnsi"/>
                <w:b w:val="0"/>
                <w:i/>
                <w:sz w:val="18"/>
                <w:szCs w:val="18"/>
              </w:rPr>
              <w:t>precautionary statement may be omitted where local or national legislation introduces more specific provisions</w:t>
            </w:r>
          </w:p>
          <w:p w:rsidR="00624B7C" w:rsidRPr="00AE2932" w:rsidRDefault="00624B7C" w:rsidP="00624B7C">
            <w:pPr>
              <w:spacing w:before="40" w:after="40"/>
              <w:rPr>
                <w:rFonts w:asciiTheme="minorHAnsi" w:hAnsiTheme="minorHAnsi"/>
                <w:b w:val="0"/>
                <w:sz w:val="18"/>
                <w:szCs w:val="18"/>
              </w:rPr>
            </w:pPr>
            <w:r w:rsidRPr="00AE2932">
              <w:rPr>
                <w:rFonts w:asciiTheme="minorHAnsi" w:hAnsiTheme="minorHAnsi"/>
                <w:b w:val="0"/>
                <w:sz w:val="18"/>
                <w:szCs w:val="18"/>
              </w:rPr>
              <w:t>P280</w:t>
            </w:r>
          </w:p>
          <w:p w:rsidR="00624B7C" w:rsidRPr="00AE2932" w:rsidRDefault="00624B7C" w:rsidP="00624B7C">
            <w:pPr>
              <w:spacing w:before="40" w:after="40"/>
              <w:rPr>
                <w:rStyle w:val="Emphasised"/>
                <w:rFonts w:asciiTheme="majorHAnsi" w:hAnsiTheme="majorHAnsi"/>
                <w:b/>
                <w:color w:val="CB6015" w:themeColor="text2"/>
                <w:sz w:val="18"/>
                <w:szCs w:val="18"/>
              </w:rPr>
            </w:pPr>
            <w:r w:rsidRPr="00AE2932">
              <w:rPr>
                <w:rStyle w:val="Emphasised"/>
                <w:rFonts w:asciiTheme="majorHAnsi" w:hAnsiTheme="majorHAnsi"/>
                <w:b/>
                <w:color w:val="CB6015" w:themeColor="text2"/>
                <w:sz w:val="18"/>
                <w:szCs w:val="18"/>
              </w:rPr>
              <w:t>Wear protective gloves/protective clothing/eye protection/ face protection/hearing protection/…</w:t>
            </w:r>
          </w:p>
          <w:p w:rsidR="00624B7C" w:rsidRPr="00AE2932" w:rsidRDefault="00624B7C" w:rsidP="00624B7C">
            <w:pPr>
              <w:spacing w:before="40" w:after="40"/>
              <w:rPr>
                <w:sz w:val="18"/>
                <w:szCs w:val="18"/>
              </w:rPr>
            </w:pPr>
            <w:r w:rsidRPr="00AE2932">
              <w:rPr>
                <w:rFonts w:asciiTheme="minorHAnsi" w:hAnsiTheme="minorHAnsi"/>
                <w:b w:val="0"/>
                <w:sz w:val="18"/>
                <w:szCs w:val="18"/>
              </w:rPr>
              <w:t>Manufacturer/supplier or the competent authority to specify type of equipment.</w:t>
            </w:r>
          </w:p>
        </w:tc>
        <w:tc>
          <w:tcPr>
            <w:tcW w:w="1250" w:type="pct"/>
          </w:tcPr>
          <w:p w:rsidR="00624B7C" w:rsidRPr="00AE2932" w:rsidRDefault="00624B7C" w:rsidP="00624B7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AE2932">
              <w:rPr>
                <w:sz w:val="18"/>
                <w:szCs w:val="18"/>
              </w:rPr>
              <w:t>P370 + P378</w:t>
            </w:r>
          </w:p>
          <w:p w:rsidR="00624B7C" w:rsidRPr="00AE2932" w:rsidRDefault="00624B7C" w:rsidP="00624B7C">
            <w:pPr>
              <w:spacing w:before="40" w:after="40"/>
              <w:cnfStyle w:val="000000100000" w:firstRow="0" w:lastRow="0" w:firstColumn="0" w:lastColumn="0" w:oddVBand="0" w:evenVBand="0" w:oddHBand="1" w:evenHBand="0" w:firstRowFirstColumn="0" w:firstRowLastColumn="0" w:lastRowFirstColumn="0" w:lastRowLastColumn="0"/>
              <w:rPr>
                <w:rStyle w:val="Emphasised"/>
                <w:color w:val="CB6015" w:themeColor="text2"/>
                <w:sz w:val="18"/>
                <w:szCs w:val="18"/>
              </w:rPr>
            </w:pPr>
            <w:r w:rsidRPr="00AE2932">
              <w:rPr>
                <w:rStyle w:val="Emphasised"/>
                <w:color w:val="CB6015" w:themeColor="text2"/>
                <w:sz w:val="18"/>
                <w:szCs w:val="18"/>
              </w:rPr>
              <w:t>In case of fire: Use ... to extinguish</w:t>
            </w:r>
          </w:p>
          <w:p w:rsidR="00624B7C" w:rsidRPr="00AE2932" w:rsidRDefault="00624B7C" w:rsidP="00624B7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AE2932">
              <w:rPr>
                <w:sz w:val="18"/>
                <w:szCs w:val="18"/>
              </w:rPr>
              <w:t>...Manufacturer/supplier or the competent authority to specify appropriate media.</w:t>
            </w:r>
          </w:p>
          <w:p w:rsidR="00624B7C" w:rsidRPr="00351FDE" w:rsidRDefault="00624B7C" w:rsidP="00624B7C">
            <w:pPr>
              <w:spacing w:before="40" w:after="40"/>
              <w:cnfStyle w:val="000000100000" w:firstRow="0" w:lastRow="0" w:firstColumn="0" w:lastColumn="0" w:oddVBand="0" w:evenVBand="0" w:oddHBand="1" w:evenHBand="0" w:firstRowFirstColumn="0" w:firstRowLastColumn="0" w:lastRowFirstColumn="0" w:lastRowLastColumn="0"/>
              <w:rPr>
                <w:i/>
                <w:sz w:val="18"/>
                <w:szCs w:val="18"/>
              </w:rPr>
            </w:pPr>
            <w:r w:rsidRPr="00AE2932">
              <w:rPr>
                <w:i/>
                <w:sz w:val="18"/>
                <w:szCs w:val="18"/>
              </w:rPr>
              <w:t>— if water increases risk.</w:t>
            </w:r>
          </w:p>
        </w:tc>
        <w:tc>
          <w:tcPr>
            <w:tcW w:w="1250" w:type="pct"/>
          </w:tcPr>
          <w:p w:rsidR="00624B7C" w:rsidRPr="00CA7D69" w:rsidRDefault="00624B7C" w:rsidP="00624B7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p>
        </w:tc>
        <w:tc>
          <w:tcPr>
            <w:tcW w:w="1250" w:type="pct"/>
          </w:tcPr>
          <w:p w:rsidR="00624B7C" w:rsidRPr="00CA7D69" w:rsidRDefault="00624B7C" w:rsidP="00624B7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p>
        </w:tc>
      </w:tr>
    </w:tbl>
    <w:p w:rsidR="00CB01C5" w:rsidRDefault="00CB01C5" w:rsidP="00E41A52"/>
    <w:p w:rsidR="00CB01C5" w:rsidRDefault="00CB01C5" w:rsidP="00CB01C5">
      <w:r>
        <w:br w:type="page"/>
      </w:r>
    </w:p>
    <w:p w:rsidR="00E41A52" w:rsidRDefault="00E41A52" w:rsidP="00E41A52">
      <w:pPr>
        <w:pStyle w:val="TOCHeading"/>
      </w:pPr>
      <w:r>
        <w:lastRenderedPageBreak/>
        <w:t>Self-reactive substances and mixtures</w:t>
      </w:r>
    </w:p>
    <w:tbl>
      <w:tblPr>
        <w:tblStyle w:val="PlainTable4"/>
        <w:tblW w:w="5000" w:type="pct"/>
        <w:tblLook w:val="04A0" w:firstRow="1" w:lastRow="0" w:firstColumn="1" w:lastColumn="0" w:noHBand="0" w:noVBand="1"/>
        <w:tblCaption w:val="Self-reactive substances and mixtures: Hazard category Type A"/>
        <w:tblDescription w:val="This table provides information on the hazard category, signal word, hazard statement and GHS symbol for Self-reactive substances and mixtures with hazard category Type A: May cause explosion. Advice about how these label elements should be applied is found throughout the Code of Practice."/>
      </w:tblPr>
      <w:tblGrid>
        <w:gridCol w:w="2058"/>
        <w:gridCol w:w="1572"/>
        <w:gridCol w:w="4088"/>
        <w:gridCol w:w="2600"/>
      </w:tblGrid>
      <w:tr w:rsidR="00E41A52" w:rsidRPr="00CF01C8" w:rsidTr="00CB01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7" w:type="pct"/>
          </w:tcPr>
          <w:p w:rsidR="00E41A52" w:rsidRPr="00CF01C8" w:rsidRDefault="00E41A52" w:rsidP="00E41A52">
            <w:pPr>
              <w:keepNext/>
              <w:keepLines/>
              <w:rPr>
                <w:sz w:val="18"/>
                <w:szCs w:val="18"/>
              </w:rPr>
            </w:pPr>
            <w:r w:rsidRPr="00CF01C8">
              <w:rPr>
                <w:sz w:val="18"/>
                <w:szCs w:val="18"/>
              </w:rPr>
              <w:t>Hazard category</w:t>
            </w:r>
          </w:p>
        </w:tc>
        <w:tc>
          <w:tcPr>
            <w:tcW w:w="762" w:type="pct"/>
          </w:tcPr>
          <w:p w:rsidR="00E41A52" w:rsidRPr="00CF01C8"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F01C8">
              <w:rPr>
                <w:sz w:val="18"/>
                <w:szCs w:val="18"/>
              </w:rPr>
              <w:t>Signal word</w:t>
            </w:r>
          </w:p>
        </w:tc>
        <w:tc>
          <w:tcPr>
            <w:tcW w:w="1981" w:type="pct"/>
          </w:tcPr>
          <w:p w:rsidR="00E41A52" w:rsidRPr="00CF01C8"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F01C8">
              <w:rPr>
                <w:sz w:val="18"/>
                <w:szCs w:val="18"/>
              </w:rPr>
              <w:t>Hazard statement</w:t>
            </w:r>
          </w:p>
        </w:tc>
        <w:tc>
          <w:tcPr>
            <w:tcW w:w="1260" w:type="pct"/>
          </w:tcPr>
          <w:p w:rsidR="00E41A52" w:rsidRPr="00CF01C8"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F01C8">
              <w:rPr>
                <w:sz w:val="18"/>
                <w:szCs w:val="18"/>
              </w:rPr>
              <w:t>Symbol</w:t>
            </w:r>
          </w:p>
        </w:tc>
      </w:tr>
      <w:tr w:rsidR="00E41A52" w:rsidRPr="000C42A8" w:rsidTr="00CB01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7" w:type="pct"/>
          </w:tcPr>
          <w:p w:rsidR="00E41A52" w:rsidRPr="000C42A8" w:rsidRDefault="00E41A52" w:rsidP="00E41A52">
            <w:pPr>
              <w:keepNext/>
              <w:keepLines/>
              <w:spacing w:before="40" w:after="40"/>
              <w:rPr>
                <w:sz w:val="18"/>
                <w:szCs w:val="18"/>
              </w:rPr>
            </w:pPr>
            <w:r w:rsidRPr="000C42A8">
              <w:rPr>
                <w:sz w:val="18"/>
                <w:szCs w:val="18"/>
              </w:rPr>
              <w:t>Type A</w:t>
            </w:r>
          </w:p>
        </w:tc>
        <w:tc>
          <w:tcPr>
            <w:tcW w:w="762" w:type="pct"/>
          </w:tcPr>
          <w:p w:rsidR="00E41A52" w:rsidRPr="000C42A8" w:rsidRDefault="00E41A52" w:rsidP="00E41A52">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0C42A8">
              <w:rPr>
                <w:sz w:val="18"/>
                <w:szCs w:val="18"/>
              </w:rPr>
              <w:t>Danger</w:t>
            </w:r>
          </w:p>
        </w:tc>
        <w:tc>
          <w:tcPr>
            <w:tcW w:w="1981" w:type="pct"/>
          </w:tcPr>
          <w:p w:rsidR="00E41A52" w:rsidRPr="000C42A8" w:rsidRDefault="00E41A52" w:rsidP="00E41A52">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0C42A8">
              <w:rPr>
                <w:sz w:val="18"/>
                <w:szCs w:val="18"/>
              </w:rPr>
              <w:t xml:space="preserve">H240 </w:t>
            </w:r>
            <w:r w:rsidRPr="00CB01C5">
              <w:rPr>
                <w:rStyle w:val="Emphasised"/>
                <w:color w:val="CB6015" w:themeColor="text2"/>
                <w:sz w:val="18"/>
                <w:szCs w:val="18"/>
              </w:rPr>
              <w:t>Heating may cause an explosion</w:t>
            </w:r>
          </w:p>
        </w:tc>
        <w:tc>
          <w:tcPr>
            <w:tcW w:w="1260" w:type="pct"/>
          </w:tcPr>
          <w:p w:rsidR="00E41A52" w:rsidRPr="000C42A8" w:rsidRDefault="00E41A52" w:rsidP="00E41A52">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0C42A8">
              <w:rPr>
                <w:b/>
                <w:bCs/>
                <w:noProof/>
                <w:sz w:val="18"/>
                <w:szCs w:val="18"/>
                <w:lang w:eastAsia="en-AU"/>
              </w:rPr>
              <w:drawing>
                <wp:inline distT="0" distB="0" distL="0" distR="0" wp14:anchorId="317325C8" wp14:editId="297D31BD">
                  <wp:extent cx="457200" cy="293370"/>
                  <wp:effectExtent l="0" t="0" r="0" b="0"/>
                  <wp:docPr id="226" name="Picture 226" descr="This image is a GHS symbol for Explosives." title="Exploding bo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xplosivesymbol"/>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57200" cy="293370"/>
                          </a:xfrm>
                          <a:prstGeom prst="rect">
                            <a:avLst/>
                          </a:prstGeom>
                          <a:noFill/>
                          <a:ln>
                            <a:noFill/>
                          </a:ln>
                        </pic:spPr>
                      </pic:pic>
                    </a:graphicData>
                  </a:graphic>
                </wp:inline>
              </w:drawing>
            </w:r>
            <w:r w:rsidRPr="000C42A8">
              <w:rPr>
                <w:sz w:val="18"/>
                <w:szCs w:val="18"/>
              </w:rPr>
              <w:t>Exploding bomb</w:t>
            </w:r>
          </w:p>
        </w:tc>
      </w:tr>
    </w:tbl>
    <w:p w:rsidR="00CB01C5" w:rsidRDefault="00CB01C5" w:rsidP="00CB01C5">
      <w:pPr>
        <w:rPr>
          <w:rStyle w:val="Emphasised"/>
        </w:rPr>
      </w:pPr>
    </w:p>
    <w:p w:rsidR="00E41A52" w:rsidRPr="00CB01C5" w:rsidRDefault="00E41A52" w:rsidP="00CB01C5">
      <w:pPr>
        <w:rPr>
          <w:rStyle w:val="Emphasised"/>
        </w:rPr>
      </w:pPr>
      <w:r w:rsidRPr="00CB01C5">
        <w:rPr>
          <w:rStyle w:val="Emphasised"/>
        </w:rPr>
        <w:t>Precautionary statements</w:t>
      </w:r>
    </w:p>
    <w:tbl>
      <w:tblPr>
        <w:tblStyle w:val="PlainTable4"/>
        <w:tblW w:w="5000" w:type="pct"/>
        <w:tblLook w:val="04A0" w:firstRow="1" w:lastRow="0" w:firstColumn="1" w:lastColumn="0" w:noHBand="0" w:noVBand="1"/>
        <w:tblCaption w:val="Precautionary statements for Type A self-reactive substances and mixtures Heating may cause explosion"/>
        <w:tblDescription w:val="This table provides precautionary statements for the prevention, response, storage and disposal of Self-reactive substances and mixtures with hazard category Type A. Advice about how these label elements should be applied is found throughout the Code of Practice."/>
      </w:tblPr>
      <w:tblGrid>
        <w:gridCol w:w="2579"/>
        <w:gridCol w:w="2579"/>
        <w:gridCol w:w="2580"/>
        <w:gridCol w:w="2580"/>
      </w:tblGrid>
      <w:tr w:rsidR="00E41A52" w:rsidRPr="00A07372" w:rsidTr="00CB01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E41A52" w:rsidRPr="00A07372" w:rsidRDefault="00E41A52" w:rsidP="00E41A52">
            <w:pPr>
              <w:keepNext/>
              <w:keepLines/>
              <w:rPr>
                <w:sz w:val="18"/>
                <w:szCs w:val="18"/>
              </w:rPr>
            </w:pPr>
            <w:r w:rsidRPr="00A07372">
              <w:rPr>
                <w:sz w:val="18"/>
                <w:szCs w:val="18"/>
              </w:rPr>
              <w:t>Prevention</w:t>
            </w:r>
          </w:p>
        </w:tc>
        <w:tc>
          <w:tcPr>
            <w:tcW w:w="1250" w:type="pct"/>
          </w:tcPr>
          <w:p w:rsidR="00E41A52" w:rsidRPr="00A07372"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A07372">
              <w:rPr>
                <w:sz w:val="18"/>
                <w:szCs w:val="18"/>
              </w:rPr>
              <w:t>Response</w:t>
            </w:r>
          </w:p>
        </w:tc>
        <w:tc>
          <w:tcPr>
            <w:tcW w:w="1250" w:type="pct"/>
          </w:tcPr>
          <w:p w:rsidR="00E41A52" w:rsidRPr="00A07372"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A07372">
              <w:rPr>
                <w:sz w:val="18"/>
                <w:szCs w:val="18"/>
              </w:rPr>
              <w:t>Storage</w:t>
            </w:r>
          </w:p>
        </w:tc>
        <w:tc>
          <w:tcPr>
            <w:tcW w:w="1250" w:type="pct"/>
          </w:tcPr>
          <w:p w:rsidR="00E41A52" w:rsidRPr="00A07372"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A07372">
              <w:rPr>
                <w:sz w:val="18"/>
                <w:szCs w:val="18"/>
              </w:rPr>
              <w:t>Disposal</w:t>
            </w:r>
          </w:p>
        </w:tc>
      </w:tr>
      <w:tr w:rsidR="00DF358B" w:rsidRPr="006F4534" w:rsidTr="00CB01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DF358B" w:rsidRPr="00A07372" w:rsidRDefault="00DF358B" w:rsidP="00DF358B">
            <w:pPr>
              <w:spacing w:before="40" w:after="40"/>
              <w:rPr>
                <w:b w:val="0"/>
                <w:sz w:val="18"/>
                <w:szCs w:val="18"/>
              </w:rPr>
            </w:pPr>
            <w:r w:rsidRPr="00A07372">
              <w:rPr>
                <w:b w:val="0"/>
                <w:sz w:val="18"/>
                <w:szCs w:val="18"/>
              </w:rPr>
              <w:t>P210</w:t>
            </w:r>
          </w:p>
          <w:p w:rsidR="00DF358B" w:rsidRPr="00A07372" w:rsidRDefault="00DF358B" w:rsidP="00DF358B">
            <w:pPr>
              <w:spacing w:before="40" w:after="40"/>
              <w:rPr>
                <w:rStyle w:val="Emphasised"/>
                <w:rFonts w:asciiTheme="majorHAnsi" w:hAnsiTheme="majorHAnsi"/>
                <w:b/>
                <w:color w:val="CB6015" w:themeColor="text2"/>
                <w:sz w:val="18"/>
                <w:szCs w:val="18"/>
              </w:rPr>
            </w:pPr>
            <w:r w:rsidRPr="00A07372">
              <w:rPr>
                <w:rStyle w:val="Emphasised"/>
                <w:rFonts w:asciiTheme="majorHAnsi" w:hAnsiTheme="majorHAnsi"/>
                <w:b/>
                <w:color w:val="CB6015" w:themeColor="text2"/>
                <w:sz w:val="18"/>
                <w:szCs w:val="18"/>
              </w:rPr>
              <w:t>Keep away from heat, hot surfaces, sparks, open flames and other ignition sources. No smoking.</w:t>
            </w:r>
          </w:p>
          <w:p w:rsidR="00DF358B" w:rsidRPr="00A07372" w:rsidRDefault="00DF358B" w:rsidP="00DF358B">
            <w:pPr>
              <w:spacing w:before="40" w:after="40"/>
              <w:rPr>
                <w:b w:val="0"/>
                <w:sz w:val="18"/>
                <w:szCs w:val="18"/>
              </w:rPr>
            </w:pPr>
            <w:r w:rsidRPr="00A07372">
              <w:rPr>
                <w:b w:val="0"/>
                <w:sz w:val="18"/>
                <w:szCs w:val="18"/>
              </w:rPr>
              <w:t>P234</w:t>
            </w:r>
          </w:p>
          <w:p w:rsidR="00DF358B" w:rsidRPr="00A07372" w:rsidRDefault="00DF358B" w:rsidP="00DF358B">
            <w:pPr>
              <w:spacing w:before="40" w:after="40"/>
              <w:rPr>
                <w:rStyle w:val="Emphasised"/>
                <w:rFonts w:asciiTheme="majorHAnsi" w:hAnsiTheme="majorHAnsi"/>
                <w:b/>
                <w:color w:val="CB6015" w:themeColor="text2"/>
                <w:sz w:val="18"/>
                <w:szCs w:val="18"/>
              </w:rPr>
            </w:pPr>
            <w:r w:rsidRPr="00A07372">
              <w:rPr>
                <w:rStyle w:val="Emphasised"/>
                <w:rFonts w:asciiTheme="majorHAnsi" w:hAnsiTheme="majorHAnsi"/>
                <w:b/>
                <w:color w:val="CB6015" w:themeColor="text2"/>
                <w:sz w:val="18"/>
                <w:szCs w:val="18"/>
              </w:rPr>
              <w:t>Keep only in original packaging.</w:t>
            </w:r>
          </w:p>
          <w:p w:rsidR="00DF358B" w:rsidRPr="00A07372" w:rsidRDefault="00DF358B" w:rsidP="00DF358B">
            <w:pPr>
              <w:spacing w:before="40" w:after="40"/>
              <w:rPr>
                <w:b w:val="0"/>
                <w:sz w:val="18"/>
                <w:szCs w:val="18"/>
              </w:rPr>
            </w:pPr>
            <w:r w:rsidRPr="00A07372">
              <w:rPr>
                <w:b w:val="0"/>
                <w:sz w:val="18"/>
                <w:szCs w:val="18"/>
              </w:rPr>
              <w:t>P235</w:t>
            </w:r>
          </w:p>
          <w:p w:rsidR="00DF358B" w:rsidRPr="00A07372" w:rsidRDefault="00DF358B" w:rsidP="00DF358B">
            <w:pPr>
              <w:spacing w:before="40" w:after="40"/>
              <w:rPr>
                <w:rStyle w:val="Emphasised"/>
                <w:b/>
                <w:color w:val="CB6015" w:themeColor="text2"/>
                <w:sz w:val="18"/>
                <w:szCs w:val="18"/>
              </w:rPr>
            </w:pPr>
            <w:r w:rsidRPr="00A07372">
              <w:rPr>
                <w:rStyle w:val="Emphasised"/>
                <w:b/>
                <w:color w:val="CB6015" w:themeColor="text2"/>
                <w:sz w:val="18"/>
                <w:szCs w:val="18"/>
              </w:rPr>
              <w:t>Keep cool.</w:t>
            </w:r>
          </w:p>
          <w:p w:rsidR="00DF358B" w:rsidRPr="00A07372" w:rsidRDefault="00DF358B" w:rsidP="00DF358B">
            <w:pPr>
              <w:spacing w:before="40" w:after="40"/>
              <w:rPr>
                <w:b w:val="0"/>
                <w:i/>
                <w:sz w:val="18"/>
                <w:szCs w:val="18"/>
              </w:rPr>
            </w:pPr>
            <w:r w:rsidRPr="00A07372">
              <w:rPr>
                <w:b w:val="0"/>
                <w:i/>
                <w:sz w:val="18"/>
                <w:szCs w:val="18"/>
              </w:rPr>
              <w:t>— may be omitted if P411 is given on the label.</w:t>
            </w:r>
          </w:p>
          <w:p w:rsidR="00DF358B" w:rsidRPr="00A07372" w:rsidRDefault="00DF358B" w:rsidP="00DF358B">
            <w:pPr>
              <w:spacing w:before="40" w:after="40"/>
              <w:rPr>
                <w:b w:val="0"/>
                <w:sz w:val="18"/>
                <w:szCs w:val="18"/>
              </w:rPr>
            </w:pPr>
            <w:r w:rsidRPr="00A07372">
              <w:rPr>
                <w:b w:val="0"/>
                <w:sz w:val="18"/>
                <w:szCs w:val="18"/>
              </w:rPr>
              <w:t>P240</w:t>
            </w:r>
          </w:p>
          <w:p w:rsidR="00DF358B" w:rsidRPr="00A07372" w:rsidRDefault="00DF358B" w:rsidP="00DF358B">
            <w:pPr>
              <w:spacing w:before="40" w:after="40"/>
              <w:rPr>
                <w:rStyle w:val="Emphasised"/>
                <w:b/>
                <w:color w:val="CB6015" w:themeColor="text2"/>
                <w:sz w:val="18"/>
                <w:szCs w:val="18"/>
              </w:rPr>
            </w:pPr>
            <w:r w:rsidRPr="00A07372">
              <w:rPr>
                <w:rStyle w:val="Emphasised"/>
                <w:b/>
                <w:color w:val="CB6015" w:themeColor="text2"/>
                <w:sz w:val="18"/>
                <w:szCs w:val="18"/>
              </w:rPr>
              <w:t>Ground and bond container and receiving equipment.</w:t>
            </w:r>
          </w:p>
          <w:p w:rsidR="00DF358B" w:rsidRPr="00A07372" w:rsidRDefault="00DF358B" w:rsidP="00DF358B">
            <w:pPr>
              <w:spacing w:before="40" w:after="40"/>
              <w:rPr>
                <w:b w:val="0"/>
                <w:i/>
                <w:sz w:val="18"/>
                <w:szCs w:val="18"/>
              </w:rPr>
            </w:pPr>
            <w:r w:rsidRPr="00A07372">
              <w:rPr>
                <w:b w:val="0"/>
                <w:i/>
                <w:sz w:val="18"/>
                <w:szCs w:val="18"/>
              </w:rPr>
              <w:t>— if electrostatically sensitive and able to generate an explosive atmosphere.</w:t>
            </w:r>
          </w:p>
          <w:p w:rsidR="00DF358B" w:rsidRPr="00A07372" w:rsidRDefault="00DF358B" w:rsidP="00DF358B">
            <w:pPr>
              <w:spacing w:before="40" w:after="40"/>
              <w:rPr>
                <w:b w:val="0"/>
                <w:sz w:val="18"/>
                <w:szCs w:val="18"/>
              </w:rPr>
            </w:pPr>
            <w:r w:rsidRPr="00A07372">
              <w:rPr>
                <w:b w:val="0"/>
                <w:sz w:val="18"/>
                <w:szCs w:val="18"/>
              </w:rPr>
              <w:t>P280</w:t>
            </w:r>
          </w:p>
          <w:p w:rsidR="00DF358B" w:rsidRPr="00A07372" w:rsidRDefault="00DF358B" w:rsidP="00DF358B">
            <w:pPr>
              <w:spacing w:before="40" w:after="40"/>
              <w:rPr>
                <w:rStyle w:val="Emphasised"/>
                <w:b/>
                <w:color w:val="CB6015" w:themeColor="text2"/>
              </w:rPr>
            </w:pPr>
            <w:r w:rsidRPr="00A07372">
              <w:rPr>
                <w:rStyle w:val="Emphasised"/>
                <w:b/>
                <w:color w:val="CB6015" w:themeColor="text2"/>
                <w:sz w:val="18"/>
                <w:szCs w:val="18"/>
              </w:rPr>
              <w:t>Wear protective gloves/protective clothing/eye protection/face protection/hearing protection/...</w:t>
            </w:r>
          </w:p>
          <w:p w:rsidR="00DF358B" w:rsidRPr="00A07372" w:rsidRDefault="00DF358B" w:rsidP="00DF358B">
            <w:pPr>
              <w:spacing w:before="40" w:after="40"/>
              <w:rPr>
                <w:sz w:val="18"/>
                <w:szCs w:val="18"/>
              </w:rPr>
            </w:pPr>
            <w:r w:rsidRPr="00A07372">
              <w:rPr>
                <w:b w:val="0"/>
                <w:sz w:val="18"/>
                <w:szCs w:val="18"/>
              </w:rPr>
              <w:t>Manufacturer/supplier or the competent authority to specify the appropriate personal protective equipment.</w:t>
            </w:r>
          </w:p>
        </w:tc>
        <w:tc>
          <w:tcPr>
            <w:tcW w:w="1250" w:type="pct"/>
          </w:tcPr>
          <w:p w:rsidR="00DF358B" w:rsidRPr="00A07372" w:rsidRDefault="00DF358B" w:rsidP="00DF358B">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A07372">
              <w:rPr>
                <w:sz w:val="18"/>
                <w:szCs w:val="18"/>
              </w:rPr>
              <w:t>P370 + P372 + P380 + P373</w:t>
            </w:r>
          </w:p>
          <w:p w:rsidR="00DF358B" w:rsidRPr="00A07372" w:rsidRDefault="00DF358B" w:rsidP="00DF358B">
            <w:pPr>
              <w:spacing w:before="40" w:after="40"/>
              <w:cnfStyle w:val="000000100000" w:firstRow="0" w:lastRow="0" w:firstColumn="0" w:lastColumn="0" w:oddVBand="0" w:evenVBand="0" w:oddHBand="1" w:evenHBand="0" w:firstRowFirstColumn="0" w:firstRowLastColumn="0" w:lastRowFirstColumn="0" w:lastRowLastColumn="0"/>
              <w:rPr>
                <w:rStyle w:val="Emphasised"/>
              </w:rPr>
            </w:pPr>
            <w:r w:rsidRPr="00A07372">
              <w:rPr>
                <w:rStyle w:val="Emphasised"/>
                <w:color w:val="CB6015" w:themeColor="text2"/>
                <w:sz w:val="18"/>
                <w:szCs w:val="18"/>
              </w:rPr>
              <w:t>In case of fire: Explosion risk. Evacuate area. DO NOT fight fire when fire reaches explosives.</w:t>
            </w:r>
          </w:p>
        </w:tc>
        <w:tc>
          <w:tcPr>
            <w:tcW w:w="1250" w:type="pct"/>
          </w:tcPr>
          <w:p w:rsidR="00DF358B" w:rsidRPr="00A07372" w:rsidRDefault="00DF358B" w:rsidP="00DF358B">
            <w:pPr>
              <w:spacing w:before="40" w:after="40"/>
              <w:cnfStyle w:val="000000100000" w:firstRow="0" w:lastRow="0" w:firstColumn="0" w:lastColumn="0" w:oddVBand="0" w:evenVBand="0" w:oddHBand="1" w:evenHBand="0" w:firstRowFirstColumn="0" w:firstRowLastColumn="0" w:lastRowFirstColumn="0" w:lastRowLastColumn="0"/>
              <w:rPr>
                <w:color w:val="0070C0"/>
                <w:w w:val="105"/>
                <w:szCs w:val="20"/>
              </w:rPr>
            </w:pPr>
            <w:r w:rsidRPr="00A07372">
              <w:rPr>
                <w:sz w:val="18"/>
                <w:szCs w:val="18"/>
              </w:rPr>
              <w:t>P403</w:t>
            </w:r>
          </w:p>
          <w:p w:rsidR="00DF358B" w:rsidRPr="00A07372" w:rsidRDefault="00DF358B" w:rsidP="00DF358B">
            <w:pPr>
              <w:spacing w:before="40" w:after="40"/>
              <w:cnfStyle w:val="000000100000" w:firstRow="0" w:lastRow="0" w:firstColumn="0" w:lastColumn="0" w:oddVBand="0" w:evenVBand="0" w:oddHBand="1" w:evenHBand="0" w:firstRowFirstColumn="0" w:firstRowLastColumn="0" w:lastRowFirstColumn="0" w:lastRowLastColumn="0"/>
              <w:rPr>
                <w:rStyle w:val="Emphasised"/>
                <w:color w:val="CB6015" w:themeColor="text2"/>
                <w:sz w:val="18"/>
                <w:szCs w:val="18"/>
              </w:rPr>
            </w:pPr>
            <w:r w:rsidRPr="00A07372">
              <w:rPr>
                <w:rStyle w:val="Emphasised"/>
                <w:color w:val="CB6015" w:themeColor="text2"/>
                <w:sz w:val="18"/>
                <w:szCs w:val="18"/>
              </w:rPr>
              <w:t>Store in a well-ventilated place.</w:t>
            </w:r>
          </w:p>
          <w:p w:rsidR="00DF358B" w:rsidRPr="00A07372" w:rsidRDefault="00DF358B" w:rsidP="00DF358B">
            <w:pPr>
              <w:spacing w:before="40" w:after="40"/>
              <w:cnfStyle w:val="000000100000" w:firstRow="0" w:lastRow="0" w:firstColumn="0" w:lastColumn="0" w:oddVBand="0" w:evenVBand="0" w:oddHBand="1" w:evenHBand="0" w:firstRowFirstColumn="0" w:firstRowLastColumn="0" w:lastRowFirstColumn="0" w:lastRowLastColumn="0"/>
              <w:rPr>
                <w:i/>
                <w:sz w:val="18"/>
                <w:szCs w:val="18"/>
              </w:rPr>
            </w:pPr>
            <w:r w:rsidRPr="00A07372">
              <w:rPr>
                <w:i/>
                <w:sz w:val="18"/>
                <w:szCs w:val="18"/>
              </w:rPr>
              <w:t>— except for temperature controlled self- reactive substances and mixtures or organic peroxides because condensation and consequent freezing may take place.</w:t>
            </w:r>
          </w:p>
          <w:p w:rsidR="00DF358B" w:rsidRPr="00A07372" w:rsidRDefault="00DF358B" w:rsidP="00DF358B">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A07372">
              <w:rPr>
                <w:sz w:val="18"/>
                <w:szCs w:val="18"/>
              </w:rPr>
              <w:t>P411</w:t>
            </w:r>
          </w:p>
          <w:p w:rsidR="00DF358B" w:rsidRPr="00A07372" w:rsidRDefault="00DF358B" w:rsidP="00DF358B">
            <w:pPr>
              <w:spacing w:before="40" w:after="40"/>
              <w:cnfStyle w:val="000000100000" w:firstRow="0" w:lastRow="0" w:firstColumn="0" w:lastColumn="0" w:oddVBand="0" w:evenVBand="0" w:oddHBand="1" w:evenHBand="0" w:firstRowFirstColumn="0" w:firstRowLastColumn="0" w:lastRowFirstColumn="0" w:lastRowLastColumn="0"/>
              <w:rPr>
                <w:rStyle w:val="Emphasised"/>
                <w:color w:val="CB6015" w:themeColor="text2"/>
                <w:sz w:val="18"/>
                <w:szCs w:val="18"/>
              </w:rPr>
            </w:pPr>
            <w:r w:rsidRPr="00A07372">
              <w:rPr>
                <w:rStyle w:val="Emphasised"/>
                <w:color w:val="CB6015" w:themeColor="text2"/>
                <w:sz w:val="18"/>
                <w:szCs w:val="18"/>
              </w:rPr>
              <w:t>Store at temperatures not exceeding …°C/…°F.</w:t>
            </w:r>
          </w:p>
          <w:p w:rsidR="00DF358B" w:rsidRPr="00A07372" w:rsidRDefault="00DF358B" w:rsidP="00DF358B">
            <w:pPr>
              <w:spacing w:before="40" w:after="40"/>
              <w:cnfStyle w:val="000000100000" w:firstRow="0" w:lastRow="0" w:firstColumn="0" w:lastColumn="0" w:oddVBand="0" w:evenVBand="0" w:oddHBand="1" w:evenHBand="0" w:firstRowFirstColumn="0" w:firstRowLastColumn="0" w:lastRowFirstColumn="0" w:lastRowLastColumn="0"/>
              <w:rPr>
                <w:i/>
                <w:sz w:val="18"/>
                <w:szCs w:val="18"/>
              </w:rPr>
            </w:pPr>
            <w:r w:rsidRPr="00A07372">
              <w:rPr>
                <w:i/>
                <w:sz w:val="18"/>
                <w:szCs w:val="18"/>
              </w:rPr>
              <w:t>— if temperature control is required (according to section 2.8.2.3 or 2.15.2.3 of the GHS) or if otherwise deemed necessary.</w:t>
            </w:r>
          </w:p>
          <w:p w:rsidR="00DF358B" w:rsidRPr="00A07372" w:rsidRDefault="00DF358B" w:rsidP="00DF358B">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A07372">
              <w:rPr>
                <w:sz w:val="18"/>
                <w:szCs w:val="18"/>
              </w:rPr>
              <w:t>... Manufacturer/supplier or the competent authority to specify temperature using applicable temperature scale..</w:t>
            </w:r>
          </w:p>
          <w:p w:rsidR="00DF358B" w:rsidRPr="00A07372" w:rsidRDefault="00DF358B" w:rsidP="00DF358B">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A07372">
              <w:rPr>
                <w:sz w:val="18"/>
                <w:szCs w:val="18"/>
              </w:rPr>
              <w:t>P420</w:t>
            </w:r>
          </w:p>
          <w:p w:rsidR="00DF358B" w:rsidRPr="00A07372" w:rsidRDefault="00DF358B" w:rsidP="00DF358B">
            <w:pPr>
              <w:spacing w:before="40" w:after="40"/>
              <w:cnfStyle w:val="000000100000" w:firstRow="0" w:lastRow="0" w:firstColumn="0" w:lastColumn="0" w:oddVBand="0" w:evenVBand="0" w:oddHBand="1" w:evenHBand="0" w:firstRowFirstColumn="0" w:firstRowLastColumn="0" w:lastRowFirstColumn="0" w:lastRowLastColumn="0"/>
              <w:rPr>
                <w:rStyle w:val="Emphasised"/>
              </w:rPr>
            </w:pPr>
            <w:r w:rsidRPr="00A07372">
              <w:rPr>
                <w:rStyle w:val="Emphasised"/>
                <w:color w:val="CB6015" w:themeColor="text2"/>
                <w:sz w:val="18"/>
                <w:szCs w:val="18"/>
              </w:rPr>
              <w:t>Store separately.</w:t>
            </w:r>
          </w:p>
        </w:tc>
        <w:tc>
          <w:tcPr>
            <w:tcW w:w="1250" w:type="pct"/>
          </w:tcPr>
          <w:p w:rsidR="00DF358B" w:rsidRPr="00A07372" w:rsidRDefault="00DF358B" w:rsidP="00DF358B">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A07372">
              <w:rPr>
                <w:sz w:val="18"/>
                <w:szCs w:val="18"/>
              </w:rPr>
              <w:t>P501</w:t>
            </w:r>
          </w:p>
          <w:p w:rsidR="00DF358B" w:rsidRPr="00A07372" w:rsidRDefault="00DF358B" w:rsidP="00DF358B">
            <w:pPr>
              <w:spacing w:before="40" w:after="40"/>
              <w:cnfStyle w:val="000000100000" w:firstRow="0" w:lastRow="0" w:firstColumn="0" w:lastColumn="0" w:oddVBand="0" w:evenVBand="0" w:oddHBand="1" w:evenHBand="0" w:firstRowFirstColumn="0" w:firstRowLastColumn="0" w:lastRowFirstColumn="0" w:lastRowLastColumn="0"/>
              <w:rPr>
                <w:rStyle w:val="Emphasised"/>
                <w:color w:val="CB6015" w:themeColor="text2"/>
              </w:rPr>
            </w:pPr>
            <w:r w:rsidRPr="00A07372">
              <w:rPr>
                <w:rStyle w:val="Emphasised"/>
                <w:color w:val="CB6015" w:themeColor="text2"/>
                <w:sz w:val="18"/>
                <w:szCs w:val="18"/>
              </w:rPr>
              <w:t>Dispose of contents/ container to...</w:t>
            </w:r>
          </w:p>
          <w:p w:rsidR="00DF358B" w:rsidRPr="006F4534" w:rsidRDefault="00DF358B" w:rsidP="00DF358B">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A07372">
              <w:rPr>
                <w:sz w:val="18"/>
                <w:szCs w:val="18"/>
              </w:rPr>
              <w:t>… in accordance with local/ regional/ national/ international Regulations (to be specified).</w:t>
            </w:r>
            <w:r w:rsidRPr="00A07372">
              <w:rPr>
                <w:color w:val="0070C0"/>
                <w:w w:val="105"/>
                <w:szCs w:val="20"/>
              </w:rPr>
              <w:t xml:space="preserve"> </w:t>
            </w:r>
            <w:r w:rsidRPr="00A07372">
              <w:rPr>
                <w:sz w:val="18"/>
                <w:szCs w:val="18"/>
              </w:rPr>
              <w:t>Manufacturer/supplier or the competent authority to specify whether disposal requirements apply to contents, container or both.</w:t>
            </w:r>
          </w:p>
        </w:tc>
      </w:tr>
    </w:tbl>
    <w:p w:rsidR="00D56CB3" w:rsidRDefault="00D56CB3" w:rsidP="00E41A52"/>
    <w:p w:rsidR="00E41A52" w:rsidRDefault="00D56CB3" w:rsidP="00E41A52">
      <w:r>
        <w:br w:type="page"/>
      </w:r>
    </w:p>
    <w:tbl>
      <w:tblPr>
        <w:tblStyle w:val="PlainTable4"/>
        <w:tblpPr w:leftFromText="180" w:rightFromText="180" w:vertAnchor="text" w:horzAnchor="margin" w:tblpY="824"/>
        <w:tblW w:w="5000" w:type="pct"/>
        <w:tblLook w:val="04A0" w:firstRow="1" w:lastRow="0" w:firstColumn="1" w:lastColumn="0" w:noHBand="0" w:noVBand="1"/>
        <w:tblCaption w:val="Self-reactive substances and mixtures hazard category Type B"/>
        <w:tblDescription w:val="This table provides information on the hazard category, signal word, hazard statement and GHS symbol for Self-reactive substance and mixture with hazard category Type B: Heating may cause explosion. Advice about how these label elements should be applied is found throughout the Code of Practice."/>
      </w:tblPr>
      <w:tblGrid>
        <w:gridCol w:w="1778"/>
        <w:gridCol w:w="1363"/>
        <w:gridCol w:w="4577"/>
        <w:gridCol w:w="2600"/>
      </w:tblGrid>
      <w:tr w:rsidR="00CB01C5" w:rsidRPr="00CF01C8" w:rsidTr="00CB01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1" w:type="pct"/>
          </w:tcPr>
          <w:p w:rsidR="00CB01C5" w:rsidRPr="00CF01C8" w:rsidRDefault="00CB01C5" w:rsidP="00CB01C5">
            <w:pPr>
              <w:keepNext/>
              <w:keepLines/>
              <w:rPr>
                <w:sz w:val="18"/>
                <w:szCs w:val="18"/>
              </w:rPr>
            </w:pPr>
            <w:r w:rsidRPr="00CF01C8">
              <w:rPr>
                <w:sz w:val="18"/>
                <w:szCs w:val="18"/>
              </w:rPr>
              <w:lastRenderedPageBreak/>
              <w:t>Hazard category</w:t>
            </w:r>
          </w:p>
        </w:tc>
        <w:tc>
          <w:tcPr>
            <w:tcW w:w="660" w:type="pct"/>
          </w:tcPr>
          <w:p w:rsidR="00CB01C5" w:rsidRPr="00CF01C8" w:rsidRDefault="00CB01C5" w:rsidP="00CB01C5">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F01C8">
              <w:rPr>
                <w:sz w:val="18"/>
                <w:szCs w:val="18"/>
              </w:rPr>
              <w:t>Signal word</w:t>
            </w:r>
          </w:p>
        </w:tc>
        <w:tc>
          <w:tcPr>
            <w:tcW w:w="2218" w:type="pct"/>
          </w:tcPr>
          <w:p w:rsidR="00CB01C5" w:rsidRPr="00CF01C8" w:rsidRDefault="00CB01C5" w:rsidP="00CB01C5">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F01C8">
              <w:rPr>
                <w:sz w:val="18"/>
                <w:szCs w:val="18"/>
              </w:rPr>
              <w:t>Hazard statement</w:t>
            </w:r>
          </w:p>
        </w:tc>
        <w:tc>
          <w:tcPr>
            <w:tcW w:w="1260" w:type="pct"/>
          </w:tcPr>
          <w:p w:rsidR="00CB01C5" w:rsidRPr="00CF01C8" w:rsidRDefault="00CB01C5" w:rsidP="00CB01C5">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F01C8">
              <w:rPr>
                <w:sz w:val="18"/>
                <w:szCs w:val="18"/>
              </w:rPr>
              <w:t>Symbol</w:t>
            </w:r>
          </w:p>
        </w:tc>
      </w:tr>
      <w:tr w:rsidR="00CB01C5" w:rsidRPr="004E0071" w:rsidTr="00CB01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1" w:type="pct"/>
          </w:tcPr>
          <w:p w:rsidR="00CB01C5" w:rsidRPr="004E0071" w:rsidRDefault="00CB01C5" w:rsidP="00CB01C5">
            <w:pPr>
              <w:keepNext/>
              <w:keepLines/>
              <w:spacing w:before="40" w:after="40"/>
              <w:rPr>
                <w:sz w:val="18"/>
                <w:szCs w:val="18"/>
              </w:rPr>
            </w:pPr>
            <w:r w:rsidRPr="004E0071">
              <w:rPr>
                <w:sz w:val="18"/>
                <w:szCs w:val="18"/>
              </w:rPr>
              <w:t>Type B</w:t>
            </w:r>
          </w:p>
        </w:tc>
        <w:tc>
          <w:tcPr>
            <w:tcW w:w="660" w:type="pct"/>
          </w:tcPr>
          <w:p w:rsidR="00CB01C5" w:rsidRPr="004E0071" w:rsidRDefault="00CB01C5" w:rsidP="00CB01C5">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4E0071">
              <w:rPr>
                <w:sz w:val="18"/>
                <w:szCs w:val="18"/>
              </w:rPr>
              <w:t>Danger</w:t>
            </w:r>
          </w:p>
        </w:tc>
        <w:tc>
          <w:tcPr>
            <w:tcW w:w="2218" w:type="pct"/>
          </w:tcPr>
          <w:p w:rsidR="00CB01C5" w:rsidRPr="004E0071" w:rsidRDefault="00CB01C5" w:rsidP="00CB01C5">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4E0071">
              <w:rPr>
                <w:sz w:val="18"/>
                <w:szCs w:val="18"/>
              </w:rPr>
              <w:t xml:space="preserve">H241 </w:t>
            </w:r>
            <w:r w:rsidRPr="00CB01C5">
              <w:rPr>
                <w:rStyle w:val="Emphasised"/>
                <w:color w:val="CB6015" w:themeColor="text2"/>
                <w:sz w:val="18"/>
                <w:szCs w:val="18"/>
              </w:rPr>
              <w:t>Heating may cause a fire or explosion</w:t>
            </w:r>
          </w:p>
        </w:tc>
        <w:tc>
          <w:tcPr>
            <w:tcW w:w="1260" w:type="pct"/>
          </w:tcPr>
          <w:p w:rsidR="00CB01C5" w:rsidRPr="004E0071" w:rsidRDefault="00CB01C5" w:rsidP="00CB01C5">
            <w:pPr>
              <w:keepNext/>
              <w:keepLines/>
              <w:tabs>
                <w:tab w:val="left" w:pos="742"/>
              </w:tab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4E0071">
              <w:rPr>
                <w:b/>
                <w:bCs/>
                <w:noProof/>
                <w:sz w:val="18"/>
                <w:szCs w:val="18"/>
                <w:lang w:eastAsia="en-AU"/>
              </w:rPr>
              <w:drawing>
                <wp:inline distT="0" distB="0" distL="0" distR="0" wp14:anchorId="6017D628" wp14:editId="0D7F9925">
                  <wp:extent cx="457200" cy="293370"/>
                  <wp:effectExtent l="0" t="0" r="0" b="0"/>
                  <wp:docPr id="25" name="Picture 25" descr="This image is a GHS symbol for Explosives." title="Exploding bo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xplosivesymbol"/>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57200" cy="293370"/>
                          </a:xfrm>
                          <a:prstGeom prst="rect">
                            <a:avLst/>
                          </a:prstGeom>
                          <a:noFill/>
                          <a:ln>
                            <a:noFill/>
                          </a:ln>
                        </pic:spPr>
                      </pic:pic>
                    </a:graphicData>
                  </a:graphic>
                </wp:inline>
              </w:drawing>
            </w:r>
            <w:r>
              <w:rPr>
                <w:sz w:val="18"/>
                <w:szCs w:val="18"/>
              </w:rPr>
              <w:tab/>
            </w:r>
            <w:r w:rsidRPr="004E0071">
              <w:rPr>
                <w:sz w:val="18"/>
                <w:szCs w:val="18"/>
              </w:rPr>
              <w:t>Exploding bomb</w:t>
            </w:r>
            <w:r>
              <w:rPr>
                <w:sz w:val="18"/>
                <w:szCs w:val="18"/>
              </w:rPr>
              <w:t xml:space="preserve"> </w:t>
            </w:r>
          </w:p>
          <w:p w:rsidR="00CB01C5" w:rsidRPr="004E0071" w:rsidRDefault="00CB01C5" w:rsidP="00CB01C5">
            <w:pPr>
              <w:keepNext/>
              <w:keepLines/>
              <w:tabs>
                <w:tab w:val="left" w:pos="742"/>
              </w:tab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4E0071">
              <w:rPr>
                <w:b/>
                <w:bCs/>
                <w:noProof/>
                <w:sz w:val="18"/>
                <w:szCs w:val="18"/>
                <w:lang w:eastAsia="en-AU"/>
              </w:rPr>
              <w:drawing>
                <wp:inline distT="0" distB="0" distL="0" distR="0" wp14:anchorId="7322E765" wp14:editId="1D140E6C">
                  <wp:extent cx="278130" cy="392430"/>
                  <wp:effectExtent l="0" t="0" r="7620" b="7620"/>
                  <wp:docPr id="233" name="Picture 233" descr="This image is a GHS symbol for Flammable." title="Flamm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flamesymbol"/>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78130" cy="392430"/>
                          </a:xfrm>
                          <a:prstGeom prst="rect">
                            <a:avLst/>
                          </a:prstGeom>
                          <a:noFill/>
                          <a:ln>
                            <a:noFill/>
                          </a:ln>
                        </pic:spPr>
                      </pic:pic>
                    </a:graphicData>
                  </a:graphic>
                </wp:inline>
              </w:drawing>
            </w:r>
            <w:r>
              <w:rPr>
                <w:sz w:val="18"/>
                <w:szCs w:val="18"/>
              </w:rPr>
              <w:tab/>
              <w:t xml:space="preserve">and </w:t>
            </w:r>
            <w:r w:rsidRPr="004E0071">
              <w:rPr>
                <w:sz w:val="18"/>
                <w:szCs w:val="18"/>
              </w:rPr>
              <w:t>Flame</w:t>
            </w:r>
          </w:p>
        </w:tc>
      </w:tr>
    </w:tbl>
    <w:p w:rsidR="00E41A52" w:rsidRDefault="00E41A52" w:rsidP="00E41A52">
      <w:pPr>
        <w:pStyle w:val="TOCHeading"/>
      </w:pPr>
      <w:r>
        <w:t>Self-reactive substances and mixtures</w:t>
      </w:r>
    </w:p>
    <w:p w:rsidR="00CB01C5" w:rsidRDefault="00CB01C5" w:rsidP="00CB01C5">
      <w:pPr>
        <w:rPr>
          <w:rStyle w:val="Emphasised"/>
        </w:rPr>
      </w:pPr>
    </w:p>
    <w:p w:rsidR="00D56CB3" w:rsidRDefault="00D56CB3" w:rsidP="00CB01C5">
      <w:pPr>
        <w:rPr>
          <w:rStyle w:val="Emphasised"/>
        </w:rPr>
      </w:pPr>
    </w:p>
    <w:p w:rsidR="00E41A52" w:rsidRPr="00CB01C5" w:rsidRDefault="00E41A52" w:rsidP="00CB01C5">
      <w:pPr>
        <w:rPr>
          <w:rStyle w:val="Emphasised"/>
        </w:rPr>
      </w:pPr>
      <w:r w:rsidRPr="00CB01C5">
        <w:rPr>
          <w:rStyle w:val="Emphasised"/>
        </w:rPr>
        <w:t>Precautionary statements</w:t>
      </w:r>
    </w:p>
    <w:tbl>
      <w:tblPr>
        <w:tblStyle w:val="PlainTable4"/>
        <w:tblW w:w="5000" w:type="pct"/>
        <w:tblLook w:val="04A0" w:firstRow="1" w:lastRow="0" w:firstColumn="1" w:lastColumn="0" w:noHBand="0" w:noVBand="1"/>
        <w:tblCaption w:val="Precautionary statements for Self-reactive substances and mixtures: hazard category Type B "/>
        <w:tblDescription w:val="This table provides precautionary statements for the prevention, response, storage and disposal of self-reactive substances and mixtures with hazard category Type B. Advice about how these label elements should be applied is found throughout the Code of Practice."/>
      </w:tblPr>
      <w:tblGrid>
        <w:gridCol w:w="2579"/>
        <w:gridCol w:w="2579"/>
        <w:gridCol w:w="2580"/>
        <w:gridCol w:w="2580"/>
      </w:tblGrid>
      <w:tr w:rsidR="00E41A52" w:rsidRPr="00CF01C8" w:rsidTr="00C641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E41A52" w:rsidRPr="00CF01C8" w:rsidRDefault="00E41A52" w:rsidP="00E41A52">
            <w:pPr>
              <w:keepNext/>
              <w:keepLines/>
              <w:rPr>
                <w:sz w:val="18"/>
                <w:szCs w:val="18"/>
              </w:rPr>
            </w:pPr>
            <w:r w:rsidRPr="00CF01C8">
              <w:rPr>
                <w:sz w:val="18"/>
                <w:szCs w:val="18"/>
              </w:rPr>
              <w:t>Prevention</w:t>
            </w:r>
          </w:p>
        </w:tc>
        <w:tc>
          <w:tcPr>
            <w:tcW w:w="1250" w:type="pct"/>
          </w:tcPr>
          <w:p w:rsidR="00E41A52" w:rsidRPr="00CF01C8"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F01C8">
              <w:rPr>
                <w:sz w:val="18"/>
                <w:szCs w:val="18"/>
              </w:rPr>
              <w:t>Response</w:t>
            </w:r>
          </w:p>
        </w:tc>
        <w:tc>
          <w:tcPr>
            <w:tcW w:w="1250" w:type="pct"/>
          </w:tcPr>
          <w:p w:rsidR="00E41A52" w:rsidRPr="00CF01C8"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F01C8">
              <w:rPr>
                <w:sz w:val="18"/>
                <w:szCs w:val="18"/>
              </w:rPr>
              <w:t>Storage</w:t>
            </w:r>
          </w:p>
        </w:tc>
        <w:tc>
          <w:tcPr>
            <w:tcW w:w="1250" w:type="pct"/>
          </w:tcPr>
          <w:p w:rsidR="00E41A52" w:rsidRPr="00CF01C8"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F01C8">
              <w:rPr>
                <w:sz w:val="18"/>
                <w:szCs w:val="18"/>
              </w:rPr>
              <w:t>Disposal</w:t>
            </w:r>
          </w:p>
        </w:tc>
      </w:tr>
      <w:tr w:rsidR="00E41A52" w:rsidRPr="004E0071" w:rsidTr="00C641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571BA2" w:rsidRPr="00571BA2" w:rsidRDefault="00571BA2" w:rsidP="00571BA2">
            <w:pPr>
              <w:spacing w:before="40" w:after="40"/>
              <w:rPr>
                <w:rFonts w:asciiTheme="minorHAnsi" w:hAnsiTheme="minorHAnsi"/>
                <w:b w:val="0"/>
                <w:sz w:val="18"/>
                <w:szCs w:val="18"/>
              </w:rPr>
            </w:pPr>
            <w:r w:rsidRPr="00571BA2">
              <w:rPr>
                <w:rFonts w:asciiTheme="minorHAnsi" w:hAnsiTheme="minorHAnsi"/>
                <w:b w:val="0"/>
                <w:sz w:val="18"/>
                <w:szCs w:val="18"/>
              </w:rPr>
              <w:t>P210</w:t>
            </w:r>
          </w:p>
          <w:p w:rsidR="00571BA2" w:rsidRPr="00571BA2" w:rsidRDefault="00571BA2" w:rsidP="00571BA2">
            <w:pPr>
              <w:spacing w:before="40" w:after="40"/>
              <w:rPr>
                <w:rStyle w:val="Emphasised"/>
                <w:rFonts w:asciiTheme="majorHAnsi" w:hAnsiTheme="majorHAnsi"/>
                <w:b/>
                <w:color w:val="CB6015" w:themeColor="text2"/>
                <w:sz w:val="18"/>
                <w:szCs w:val="18"/>
              </w:rPr>
            </w:pPr>
            <w:r w:rsidRPr="00571BA2">
              <w:rPr>
                <w:rStyle w:val="Emphasised"/>
                <w:rFonts w:asciiTheme="majorHAnsi" w:hAnsiTheme="majorHAnsi"/>
                <w:b/>
                <w:color w:val="CB6015" w:themeColor="text2"/>
                <w:sz w:val="18"/>
                <w:szCs w:val="18"/>
              </w:rPr>
              <w:t>Keep away from heat, hot surfaces, sparks, open flames and other ignition sources. No smoking.</w:t>
            </w:r>
          </w:p>
          <w:p w:rsidR="00571BA2" w:rsidRPr="00571BA2" w:rsidRDefault="00571BA2" w:rsidP="00571BA2">
            <w:pPr>
              <w:spacing w:before="40" w:after="40"/>
              <w:rPr>
                <w:rFonts w:asciiTheme="minorHAnsi" w:hAnsiTheme="minorHAnsi"/>
                <w:b w:val="0"/>
                <w:sz w:val="18"/>
                <w:szCs w:val="18"/>
              </w:rPr>
            </w:pPr>
            <w:r w:rsidRPr="00571BA2">
              <w:rPr>
                <w:rFonts w:asciiTheme="minorHAnsi" w:hAnsiTheme="minorHAnsi"/>
                <w:b w:val="0"/>
                <w:sz w:val="18"/>
                <w:szCs w:val="18"/>
              </w:rPr>
              <w:t>P234</w:t>
            </w:r>
          </w:p>
          <w:p w:rsidR="00571BA2" w:rsidRPr="00571BA2" w:rsidRDefault="00571BA2" w:rsidP="00571BA2">
            <w:pPr>
              <w:spacing w:before="40" w:after="40"/>
              <w:rPr>
                <w:rStyle w:val="Emphasised"/>
                <w:rFonts w:asciiTheme="majorHAnsi" w:hAnsiTheme="majorHAnsi"/>
                <w:b/>
                <w:color w:val="CB6015" w:themeColor="text2"/>
                <w:sz w:val="18"/>
                <w:szCs w:val="18"/>
              </w:rPr>
            </w:pPr>
            <w:r w:rsidRPr="00571BA2">
              <w:rPr>
                <w:rStyle w:val="Emphasised"/>
                <w:rFonts w:asciiTheme="majorHAnsi" w:hAnsiTheme="majorHAnsi"/>
                <w:b/>
                <w:color w:val="CB6015" w:themeColor="text2"/>
                <w:sz w:val="18"/>
                <w:szCs w:val="18"/>
              </w:rPr>
              <w:t>Keep only in original packaging.</w:t>
            </w:r>
          </w:p>
          <w:p w:rsidR="00571BA2" w:rsidRPr="00571BA2" w:rsidRDefault="00571BA2" w:rsidP="00571BA2">
            <w:pPr>
              <w:spacing w:before="40" w:after="40"/>
              <w:rPr>
                <w:rFonts w:asciiTheme="minorHAnsi" w:hAnsiTheme="minorHAnsi"/>
                <w:b w:val="0"/>
                <w:color w:val="0070C0"/>
                <w:w w:val="105"/>
                <w:szCs w:val="20"/>
              </w:rPr>
            </w:pPr>
            <w:r w:rsidRPr="00571BA2">
              <w:rPr>
                <w:rFonts w:asciiTheme="minorHAnsi" w:hAnsiTheme="minorHAnsi"/>
                <w:b w:val="0"/>
                <w:sz w:val="18"/>
                <w:szCs w:val="18"/>
              </w:rPr>
              <w:t>P235</w:t>
            </w:r>
          </w:p>
          <w:p w:rsidR="00571BA2" w:rsidRPr="00571BA2" w:rsidRDefault="00571BA2" w:rsidP="00571BA2">
            <w:pPr>
              <w:spacing w:before="40" w:after="40"/>
              <w:rPr>
                <w:rStyle w:val="Emphasised"/>
                <w:rFonts w:asciiTheme="majorHAnsi" w:hAnsiTheme="majorHAnsi"/>
                <w:b/>
                <w:color w:val="CB6015" w:themeColor="text2"/>
                <w:sz w:val="18"/>
                <w:szCs w:val="18"/>
              </w:rPr>
            </w:pPr>
            <w:r w:rsidRPr="00571BA2">
              <w:rPr>
                <w:rStyle w:val="Emphasised"/>
                <w:rFonts w:asciiTheme="majorHAnsi" w:hAnsiTheme="majorHAnsi"/>
                <w:b/>
                <w:color w:val="CB6015" w:themeColor="text2"/>
                <w:sz w:val="18"/>
                <w:szCs w:val="18"/>
              </w:rPr>
              <w:t>Keep cool</w:t>
            </w:r>
          </w:p>
          <w:p w:rsidR="00571BA2" w:rsidRPr="00571BA2" w:rsidRDefault="00571BA2" w:rsidP="00571BA2">
            <w:pPr>
              <w:spacing w:before="40" w:after="40"/>
              <w:rPr>
                <w:rFonts w:asciiTheme="minorHAnsi" w:hAnsiTheme="minorHAnsi"/>
                <w:b w:val="0"/>
                <w:i/>
                <w:sz w:val="18"/>
                <w:szCs w:val="18"/>
              </w:rPr>
            </w:pPr>
            <w:r w:rsidRPr="00571BA2">
              <w:rPr>
                <w:rFonts w:asciiTheme="minorHAnsi" w:hAnsiTheme="minorHAnsi"/>
                <w:b w:val="0"/>
                <w:i/>
                <w:sz w:val="18"/>
                <w:szCs w:val="18"/>
              </w:rPr>
              <w:t>— may be omitted if P411 is given on the label.</w:t>
            </w:r>
          </w:p>
          <w:p w:rsidR="00571BA2" w:rsidRPr="00571BA2" w:rsidRDefault="00571BA2" w:rsidP="00571BA2">
            <w:pPr>
              <w:spacing w:before="40" w:after="40"/>
              <w:rPr>
                <w:rFonts w:asciiTheme="minorHAnsi" w:hAnsiTheme="minorHAnsi"/>
                <w:b w:val="0"/>
                <w:sz w:val="18"/>
                <w:szCs w:val="18"/>
              </w:rPr>
            </w:pPr>
            <w:r w:rsidRPr="00571BA2">
              <w:rPr>
                <w:rFonts w:asciiTheme="minorHAnsi" w:hAnsiTheme="minorHAnsi"/>
                <w:b w:val="0"/>
                <w:sz w:val="18"/>
                <w:szCs w:val="18"/>
              </w:rPr>
              <w:t>P240</w:t>
            </w:r>
          </w:p>
          <w:p w:rsidR="00571BA2" w:rsidRPr="00571BA2" w:rsidRDefault="00571BA2" w:rsidP="00571BA2">
            <w:pPr>
              <w:spacing w:before="40" w:after="40"/>
              <w:rPr>
                <w:rStyle w:val="Emphasised"/>
                <w:rFonts w:asciiTheme="majorHAnsi" w:hAnsiTheme="majorHAnsi"/>
                <w:b/>
                <w:color w:val="CB6015" w:themeColor="text2"/>
                <w:sz w:val="18"/>
                <w:szCs w:val="18"/>
              </w:rPr>
            </w:pPr>
            <w:r w:rsidRPr="00571BA2">
              <w:rPr>
                <w:rStyle w:val="Emphasised"/>
                <w:rFonts w:asciiTheme="majorHAnsi" w:hAnsiTheme="majorHAnsi"/>
                <w:b/>
                <w:color w:val="CB6015" w:themeColor="text2"/>
                <w:sz w:val="18"/>
                <w:szCs w:val="18"/>
              </w:rPr>
              <w:t>Ground and bond container and receiving equipment.</w:t>
            </w:r>
          </w:p>
          <w:p w:rsidR="00571BA2" w:rsidRPr="00571BA2" w:rsidRDefault="00571BA2" w:rsidP="00571BA2">
            <w:pPr>
              <w:spacing w:before="40" w:after="40"/>
              <w:rPr>
                <w:rFonts w:asciiTheme="majorHAnsi" w:hAnsiTheme="majorHAnsi"/>
                <w:i/>
                <w:color w:val="CB6015" w:themeColor="text2"/>
              </w:rPr>
            </w:pPr>
            <w:r w:rsidRPr="00571BA2">
              <w:rPr>
                <w:rFonts w:asciiTheme="minorHAnsi" w:hAnsiTheme="minorHAnsi"/>
                <w:i/>
                <w:sz w:val="18"/>
                <w:szCs w:val="18"/>
              </w:rPr>
              <w:t xml:space="preserve">— </w:t>
            </w:r>
            <w:r w:rsidRPr="00571BA2">
              <w:rPr>
                <w:rFonts w:asciiTheme="minorHAnsi" w:hAnsiTheme="minorHAnsi"/>
                <w:b w:val="0"/>
                <w:i/>
                <w:sz w:val="18"/>
                <w:szCs w:val="18"/>
              </w:rPr>
              <w:t>if electrostatically sensitive and able to generate an explosive atmosphere.</w:t>
            </w:r>
          </w:p>
          <w:p w:rsidR="00571BA2" w:rsidRPr="00571BA2" w:rsidRDefault="00571BA2" w:rsidP="00571BA2">
            <w:pPr>
              <w:spacing w:before="40" w:after="40"/>
              <w:rPr>
                <w:rFonts w:asciiTheme="minorHAnsi" w:hAnsiTheme="minorHAnsi"/>
                <w:b w:val="0"/>
                <w:sz w:val="18"/>
                <w:szCs w:val="18"/>
              </w:rPr>
            </w:pPr>
            <w:r w:rsidRPr="00571BA2">
              <w:rPr>
                <w:rFonts w:asciiTheme="minorHAnsi" w:hAnsiTheme="minorHAnsi"/>
                <w:b w:val="0"/>
                <w:sz w:val="18"/>
                <w:szCs w:val="18"/>
              </w:rPr>
              <w:t>P280</w:t>
            </w:r>
          </w:p>
          <w:p w:rsidR="00E41A52" w:rsidRPr="00571BA2" w:rsidRDefault="00571BA2" w:rsidP="00571BA2">
            <w:pPr>
              <w:spacing w:before="40" w:after="40"/>
              <w:rPr>
                <w:rFonts w:asciiTheme="minorHAnsi" w:hAnsiTheme="minorHAnsi"/>
                <w:b w:val="0"/>
                <w:sz w:val="18"/>
                <w:szCs w:val="18"/>
              </w:rPr>
            </w:pPr>
            <w:r w:rsidRPr="00571BA2">
              <w:rPr>
                <w:rStyle w:val="Emphasised"/>
                <w:rFonts w:asciiTheme="majorHAnsi" w:hAnsiTheme="majorHAnsi"/>
                <w:b/>
                <w:color w:val="CB6015" w:themeColor="text2"/>
                <w:sz w:val="18"/>
                <w:szCs w:val="18"/>
              </w:rPr>
              <w:t>Wear protective gloves/protective clothing/eye protection/face protection/hearing protection/...</w:t>
            </w:r>
            <w:r w:rsidRPr="00571BA2">
              <w:rPr>
                <w:rFonts w:asciiTheme="minorHAnsi" w:hAnsiTheme="minorHAnsi"/>
                <w:color w:val="CB6015" w:themeColor="text2"/>
                <w:w w:val="105"/>
                <w:szCs w:val="20"/>
              </w:rPr>
              <w:t xml:space="preserve"> </w:t>
            </w:r>
            <w:r w:rsidRPr="00571BA2">
              <w:rPr>
                <w:rFonts w:asciiTheme="minorHAnsi" w:hAnsiTheme="minorHAnsi"/>
                <w:b w:val="0"/>
                <w:sz w:val="18"/>
                <w:szCs w:val="18"/>
              </w:rPr>
              <w:t>Manufacturer/supplier or the competent authority to specify the appropriate personal protective equipment.</w:t>
            </w:r>
          </w:p>
        </w:tc>
        <w:tc>
          <w:tcPr>
            <w:tcW w:w="1250" w:type="pct"/>
          </w:tcPr>
          <w:p w:rsidR="00571BA2" w:rsidRPr="002E721A" w:rsidRDefault="00571BA2" w:rsidP="00571BA2">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2E721A">
              <w:rPr>
                <w:sz w:val="18"/>
                <w:szCs w:val="18"/>
              </w:rPr>
              <w:t>P370 + P380 + P375 [+ P378]</w:t>
            </w:r>
          </w:p>
          <w:p w:rsidR="00571BA2" w:rsidRPr="00571BA2" w:rsidRDefault="00571BA2" w:rsidP="00571BA2">
            <w:pPr>
              <w:spacing w:before="40" w:after="40"/>
              <w:cnfStyle w:val="000000100000" w:firstRow="0" w:lastRow="0" w:firstColumn="0" w:lastColumn="0" w:oddVBand="0" w:evenVBand="0" w:oddHBand="1" w:evenHBand="0" w:firstRowFirstColumn="0" w:firstRowLastColumn="0" w:lastRowFirstColumn="0" w:lastRowLastColumn="0"/>
              <w:rPr>
                <w:rStyle w:val="Emphasised"/>
                <w:color w:val="CB6015" w:themeColor="text2"/>
                <w:sz w:val="18"/>
                <w:szCs w:val="18"/>
              </w:rPr>
            </w:pPr>
            <w:r w:rsidRPr="00571BA2">
              <w:rPr>
                <w:rStyle w:val="Emphasised"/>
                <w:color w:val="CB6015" w:themeColor="text2"/>
                <w:sz w:val="18"/>
                <w:szCs w:val="18"/>
              </w:rPr>
              <w:t>In case of fire: Evacuate area. Fight fire remotely due to the risk of explosion. [Use…to extinguish]</w:t>
            </w:r>
          </w:p>
          <w:p w:rsidR="00571BA2" w:rsidRPr="002E721A" w:rsidRDefault="00571BA2" w:rsidP="00571BA2">
            <w:pPr>
              <w:spacing w:before="40" w:after="40"/>
              <w:cnfStyle w:val="000000100000" w:firstRow="0" w:lastRow="0" w:firstColumn="0" w:lastColumn="0" w:oddVBand="0" w:evenVBand="0" w:oddHBand="1" w:evenHBand="0" w:firstRowFirstColumn="0" w:firstRowLastColumn="0" w:lastRowFirstColumn="0" w:lastRowLastColumn="0"/>
              <w:rPr>
                <w:i/>
                <w:sz w:val="18"/>
                <w:szCs w:val="18"/>
              </w:rPr>
            </w:pPr>
            <w:r>
              <w:rPr>
                <w:i/>
                <w:sz w:val="18"/>
                <w:szCs w:val="18"/>
              </w:rPr>
              <w:t>—</w:t>
            </w:r>
            <w:r w:rsidRPr="002E721A">
              <w:rPr>
                <w:i/>
                <w:sz w:val="18"/>
                <w:szCs w:val="18"/>
              </w:rPr>
              <w:t xml:space="preserve"> text in square brackets to be included if water increases risk.</w:t>
            </w:r>
          </w:p>
          <w:p w:rsidR="00E41A52" w:rsidRPr="004E0071" w:rsidRDefault="00571BA2" w:rsidP="00571BA2">
            <w:pPr>
              <w:spacing w:before="40" w:after="40"/>
              <w:cnfStyle w:val="000000100000" w:firstRow="0" w:lastRow="0" w:firstColumn="0" w:lastColumn="0" w:oddVBand="0" w:evenVBand="0" w:oddHBand="1" w:evenHBand="0" w:firstRowFirstColumn="0" w:firstRowLastColumn="0" w:lastRowFirstColumn="0" w:lastRowLastColumn="0"/>
              <w:rPr>
                <w:rStyle w:val="Emphasised"/>
              </w:rPr>
            </w:pPr>
            <w:r w:rsidRPr="002E721A">
              <w:rPr>
                <w:sz w:val="18"/>
                <w:szCs w:val="18"/>
              </w:rPr>
              <w:t>... Manufacturer/supplier or the competent authority to specify appropriate media.</w:t>
            </w:r>
          </w:p>
        </w:tc>
        <w:tc>
          <w:tcPr>
            <w:tcW w:w="1250" w:type="pct"/>
          </w:tcPr>
          <w:p w:rsidR="00571BA2" w:rsidRPr="002E721A" w:rsidRDefault="00571BA2" w:rsidP="00571BA2">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2E721A">
              <w:rPr>
                <w:sz w:val="18"/>
                <w:szCs w:val="18"/>
              </w:rPr>
              <w:t>P403</w:t>
            </w:r>
          </w:p>
          <w:p w:rsidR="00571BA2" w:rsidRPr="00571BA2" w:rsidRDefault="00571BA2" w:rsidP="00571BA2">
            <w:pPr>
              <w:spacing w:before="40" w:after="40"/>
              <w:cnfStyle w:val="000000100000" w:firstRow="0" w:lastRow="0" w:firstColumn="0" w:lastColumn="0" w:oddVBand="0" w:evenVBand="0" w:oddHBand="1" w:evenHBand="0" w:firstRowFirstColumn="0" w:firstRowLastColumn="0" w:lastRowFirstColumn="0" w:lastRowLastColumn="0"/>
              <w:rPr>
                <w:rStyle w:val="Emphasised"/>
                <w:color w:val="CB6015" w:themeColor="text2"/>
                <w:sz w:val="18"/>
                <w:szCs w:val="18"/>
              </w:rPr>
            </w:pPr>
            <w:r w:rsidRPr="00571BA2">
              <w:rPr>
                <w:rStyle w:val="Emphasised"/>
                <w:color w:val="CB6015" w:themeColor="text2"/>
                <w:sz w:val="18"/>
                <w:szCs w:val="18"/>
              </w:rPr>
              <w:t>Store in a well-ventilated place.</w:t>
            </w:r>
          </w:p>
          <w:p w:rsidR="00571BA2" w:rsidRPr="002E721A" w:rsidRDefault="00571BA2" w:rsidP="00571BA2">
            <w:pPr>
              <w:spacing w:before="40" w:after="40"/>
              <w:cnfStyle w:val="000000100000" w:firstRow="0" w:lastRow="0" w:firstColumn="0" w:lastColumn="0" w:oddVBand="0" w:evenVBand="0" w:oddHBand="1" w:evenHBand="0" w:firstRowFirstColumn="0" w:firstRowLastColumn="0" w:lastRowFirstColumn="0" w:lastRowLastColumn="0"/>
              <w:rPr>
                <w:i/>
                <w:sz w:val="18"/>
                <w:szCs w:val="18"/>
              </w:rPr>
            </w:pPr>
            <w:r>
              <w:rPr>
                <w:i/>
                <w:sz w:val="18"/>
                <w:szCs w:val="18"/>
              </w:rPr>
              <w:t>—</w:t>
            </w:r>
            <w:r w:rsidRPr="002E721A">
              <w:rPr>
                <w:i/>
                <w:sz w:val="18"/>
                <w:szCs w:val="18"/>
              </w:rPr>
              <w:t xml:space="preserve"> except for temperature controlled self- reactive substances and mixtures or organic peroxides because condensation and consequent freezing may take place.</w:t>
            </w:r>
          </w:p>
          <w:p w:rsidR="00571BA2" w:rsidRPr="004E0071" w:rsidRDefault="00571BA2" w:rsidP="00571BA2">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4E0071">
              <w:rPr>
                <w:sz w:val="18"/>
                <w:szCs w:val="18"/>
              </w:rPr>
              <w:t>P411</w:t>
            </w:r>
          </w:p>
          <w:p w:rsidR="00571BA2" w:rsidRPr="00571BA2" w:rsidRDefault="00571BA2" w:rsidP="00571BA2">
            <w:pPr>
              <w:spacing w:before="40" w:after="40"/>
              <w:cnfStyle w:val="000000100000" w:firstRow="0" w:lastRow="0" w:firstColumn="0" w:lastColumn="0" w:oddVBand="0" w:evenVBand="0" w:oddHBand="1" w:evenHBand="0" w:firstRowFirstColumn="0" w:firstRowLastColumn="0" w:lastRowFirstColumn="0" w:lastRowLastColumn="0"/>
              <w:rPr>
                <w:rStyle w:val="Emphasised"/>
                <w:color w:val="CB6015" w:themeColor="text2"/>
              </w:rPr>
            </w:pPr>
            <w:r w:rsidRPr="00571BA2">
              <w:rPr>
                <w:rStyle w:val="Emphasised"/>
                <w:color w:val="CB6015" w:themeColor="text2"/>
                <w:sz w:val="18"/>
                <w:szCs w:val="18"/>
              </w:rPr>
              <w:t>Store at temperatures not exceeding …°C/…°F.</w:t>
            </w:r>
          </w:p>
          <w:p w:rsidR="00571BA2" w:rsidRPr="002E721A" w:rsidRDefault="00571BA2" w:rsidP="00571BA2">
            <w:pPr>
              <w:spacing w:before="40" w:after="40"/>
              <w:cnfStyle w:val="000000100000" w:firstRow="0" w:lastRow="0" w:firstColumn="0" w:lastColumn="0" w:oddVBand="0" w:evenVBand="0" w:oddHBand="1" w:evenHBand="0" w:firstRowFirstColumn="0" w:firstRowLastColumn="0" w:lastRowFirstColumn="0" w:lastRowLastColumn="0"/>
              <w:rPr>
                <w:i/>
                <w:sz w:val="18"/>
                <w:szCs w:val="18"/>
              </w:rPr>
            </w:pPr>
            <w:r>
              <w:rPr>
                <w:i/>
                <w:sz w:val="18"/>
                <w:szCs w:val="18"/>
              </w:rPr>
              <w:t>—</w:t>
            </w:r>
            <w:r w:rsidRPr="002E721A">
              <w:rPr>
                <w:i/>
                <w:sz w:val="18"/>
                <w:szCs w:val="18"/>
              </w:rPr>
              <w:t xml:space="preserve"> if temperature control is required (according to section 2.8.2.3 or 2.15.2.3 of the GHS) or if otherwise deemed necessary.</w:t>
            </w:r>
          </w:p>
          <w:p w:rsidR="00571BA2" w:rsidRPr="002E721A" w:rsidRDefault="00571BA2" w:rsidP="00571BA2">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2E721A">
              <w:rPr>
                <w:sz w:val="18"/>
                <w:szCs w:val="18"/>
              </w:rPr>
              <w:t>... Manufacturer/supplier or the competent authority to specify temperature using applicable temperature scale.</w:t>
            </w:r>
          </w:p>
          <w:p w:rsidR="00571BA2" w:rsidRPr="004E0071" w:rsidRDefault="00571BA2" w:rsidP="00571BA2">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4E0071">
              <w:rPr>
                <w:sz w:val="18"/>
                <w:szCs w:val="18"/>
              </w:rPr>
              <w:t>P420</w:t>
            </w:r>
          </w:p>
          <w:p w:rsidR="00E41A52" w:rsidRPr="004E0071" w:rsidRDefault="00571BA2" w:rsidP="00571BA2">
            <w:pPr>
              <w:spacing w:before="40" w:after="40"/>
              <w:cnfStyle w:val="000000100000" w:firstRow="0" w:lastRow="0" w:firstColumn="0" w:lastColumn="0" w:oddVBand="0" w:evenVBand="0" w:oddHBand="1" w:evenHBand="0" w:firstRowFirstColumn="0" w:firstRowLastColumn="0" w:lastRowFirstColumn="0" w:lastRowLastColumn="0"/>
              <w:rPr>
                <w:rStyle w:val="Emphasised"/>
              </w:rPr>
            </w:pPr>
            <w:r w:rsidRPr="00571BA2">
              <w:rPr>
                <w:rStyle w:val="Emphasised"/>
                <w:color w:val="CB6015" w:themeColor="text2"/>
                <w:sz w:val="18"/>
                <w:szCs w:val="18"/>
              </w:rPr>
              <w:t>Store separately.</w:t>
            </w:r>
          </w:p>
        </w:tc>
        <w:tc>
          <w:tcPr>
            <w:tcW w:w="1250" w:type="pct"/>
          </w:tcPr>
          <w:p w:rsidR="00571BA2" w:rsidRPr="004E0071" w:rsidRDefault="00571BA2" w:rsidP="00571BA2">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4E0071">
              <w:rPr>
                <w:sz w:val="18"/>
                <w:szCs w:val="18"/>
              </w:rPr>
              <w:t>P501</w:t>
            </w:r>
          </w:p>
          <w:p w:rsidR="00571BA2" w:rsidRPr="00571BA2" w:rsidRDefault="00571BA2" w:rsidP="00571BA2">
            <w:pPr>
              <w:spacing w:before="40" w:after="40"/>
              <w:cnfStyle w:val="000000100000" w:firstRow="0" w:lastRow="0" w:firstColumn="0" w:lastColumn="0" w:oddVBand="0" w:evenVBand="0" w:oddHBand="1" w:evenHBand="0" w:firstRowFirstColumn="0" w:firstRowLastColumn="0" w:lastRowFirstColumn="0" w:lastRowLastColumn="0"/>
              <w:rPr>
                <w:rStyle w:val="Emphasised"/>
                <w:color w:val="CB6015" w:themeColor="text2"/>
              </w:rPr>
            </w:pPr>
            <w:r w:rsidRPr="00571BA2">
              <w:rPr>
                <w:rStyle w:val="Emphasised"/>
                <w:color w:val="CB6015" w:themeColor="text2"/>
                <w:sz w:val="18"/>
                <w:szCs w:val="18"/>
              </w:rPr>
              <w:t xml:space="preserve">Dispose of contents/container to... </w:t>
            </w:r>
          </w:p>
          <w:p w:rsidR="00571BA2" w:rsidRDefault="00571BA2" w:rsidP="00571BA2">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4E0071">
              <w:rPr>
                <w:sz w:val="18"/>
                <w:szCs w:val="18"/>
              </w:rPr>
              <w:t>…in accordance with local/ regional/ national/ international Regulations (to be specified).</w:t>
            </w:r>
          </w:p>
          <w:p w:rsidR="00E41A52" w:rsidRPr="004E0071" w:rsidRDefault="00571BA2" w:rsidP="00571BA2">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2E721A">
              <w:rPr>
                <w:sz w:val="18"/>
                <w:szCs w:val="18"/>
              </w:rPr>
              <w:t>Manufacturer/supplier or the competent authority to specify whether disposal requirements apply to contents, container or both.</w:t>
            </w:r>
          </w:p>
        </w:tc>
      </w:tr>
    </w:tbl>
    <w:p w:rsidR="00D56CB3" w:rsidRDefault="00D56CB3" w:rsidP="00E41A52"/>
    <w:p w:rsidR="00E41A52" w:rsidRDefault="00D56CB3" w:rsidP="00E41A52">
      <w:r>
        <w:br w:type="page"/>
      </w:r>
    </w:p>
    <w:p w:rsidR="00E41A52" w:rsidRDefault="00E41A52" w:rsidP="00E41A52">
      <w:pPr>
        <w:pStyle w:val="TOCHeading"/>
      </w:pPr>
      <w:r>
        <w:lastRenderedPageBreak/>
        <w:t>Self-reactive substances and mixtures</w:t>
      </w:r>
    </w:p>
    <w:tbl>
      <w:tblPr>
        <w:tblStyle w:val="PlainTable4"/>
        <w:tblW w:w="5000" w:type="pct"/>
        <w:tblLook w:val="04A0" w:firstRow="1" w:lastRow="0" w:firstColumn="1" w:lastColumn="0" w:noHBand="0" w:noVBand="1"/>
        <w:tblCaption w:val="Self-reactive substances and mixtures hazard category: Type C, D ,E and F"/>
        <w:tblDescription w:val="This table provides information on the hazard category, signal word, hazard statement and GHS symbol for Self-reactive substance and mixtures hazard category: Type C, D, E and F: Heating may cause a fire. Advice about how these label elements should be applied is found throughout the Code of Practice"/>
      </w:tblPr>
      <w:tblGrid>
        <w:gridCol w:w="2058"/>
        <w:gridCol w:w="1572"/>
        <w:gridCol w:w="4088"/>
        <w:gridCol w:w="2600"/>
      </w:tblGrid>
      <w:tr w:rsidR="00E41A52" w:rsidRPr="00CF01C8" w:rsidTr="00C641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7" w:type="pct"/>
          </w:tcPr>
          <w:p w:rsidR="00E41A52" w:rsidRPr="00FD32EC" w:rsidRDefault="00E41A52" w:rsidP="00E41A52">
            <w:pPr>
              <w:keepNext/>
              <w:keepLines/>
              <w:rPr>
                <w:sz w:val="18"/>
                <w:szCs w:val="18"/>
              </w:rPr>
            </w:pPr>
            <w:r w:rsidRPr="00FD32EC">
              <w:rPr>
                <w:sz w:val="18"/>
                <w:szCs w:val="18"/>
              </w:rPr>
              <w:t>Hazard category</w:t>
            </w:r>
          </w:p>
        </w:tc>
        <w:tc>
          <w:tcPr>
            <w:tcW w:w="762" w:type="pct"/>
          </w:tcPr>
          <w:p w:rsidR="00E41A52" w:rsidRPr="00FD32EC"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FD32EC">
              <w:rPr>
                <w:sz w:val="18"/>
                <w:szCs w:val="18"/>
              </w:rPr>
              <w:t>Signal word</w:t>
            </w:r>
          </w:p>
        </w:tc>
        <w:tc>
          <w:tcPr>
            <w:tcW w:w="1981" w:type="pct"/>
          </w:tcPr>
          <w:p w:rsidR="00E41A52" w:rsidRPr="00FD32EC"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FD32EC">
              <w:rPr>
                <w:sz w:val="18"/>
                <w:szCs w:val="18"/>
              </w:rPr>
              <w:t>Hazard statement</w:t>
            </w:r>
          </w:p>
        </w:tc>
        <w:tc>
          <w:tcPr>
            <w:tcW w:w="1260" w:type="pct"/>
          </w:tcPr>
          <w:p w:rsidR="00E41A52" w:rsidRPr="00FD32EC"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FD32EC">
              <w:rPr>
                <w:sz w:val="18"/>
                <w:szCs w:val="18"/>
              </w:rPr>
              <w:t>Symbol</w:t>
            </w:r>
          </w:p>
        </w:tc>
      </w:tr>
      <w:tr w:rsidR="00E41A52" w:rsidRPr="00593DAD" w:rsidTr="00EB6A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7" w:type="pct"/>
          </w:tcPr>
          <w:p w:rsidR="00E41A52" w:rsidRPr="00BA5833" w:rsidRDefault="00E41A52" w:rsidP="00EB6ABA">
            <w:pPr>
              <w:keepNext/>
              <w:keepLines/>
              <w:spacing w:before="40" w:after="40"/>
              <w:rPr>
                <w:b w:val="0"/>
                <w:sz w:val="18"/>
                <w:szCs w:val="18"/>
              </w:rPr>
            </w:pPr>
            <w:r w:rsidRPr="00BA5833">
              <w:rPr>
                <w:b w:val="0"/>
                <w:sz w:val="18"/>
                <w:szCs w:val="18"/>
              </w:rPr>
              <w:t>Type C</w:t>
            </w:r>
          </w:p>
          <w:p w:rsidR="00E41A52" w:rsidRPr="00BA5833" w:rsidRDefault="00E41A52" w:rsidP="00EB6ABA">
            <w:pPr>
              <w:keepNext/>
              <w:keepLines/>
              <w:spacing w:before="40" w:after="40"/>
              <w:rPr>
                <w:b w:val="0"/>
                <w:sz w:val="18"/>
                <w:szCs w:val="18"/>
              </w:rPr>
            </w:pPr>
            <w:r w:rsidRPr="00BA5833">
              <w:rPr>
                <w:b w:val="0"/>
                <w:sz w:val="18"/>
                <w:szCs w:val="18"/>
              </w:rPr>
              <w:t>Type D</w:t>
            </w:r>
          </w:p>
          <w:p w:rsidR="00E41A52" w:rsidRPr="00BA5833" w:rsidRDefault="00E41A52" w:rsidP="00EB6ABA">
            <w:pPr>
              <w:keepNext/>
              <w:keepLines/>
              <w:spacing w:before="40" w:after="40"/>
              <w:rPr>
                <w:b w:val="0"/>
                <w:sz w:val="18"/>
                <w:szCs w:val="18"/>
              </w:rPr>
            </w:pPr>
            <w:r w:rsidRPr="00BA5833">
              <w:rPr>
                <w:b w:val="0"/>
                <w:sz w:val="18"/>
                <w:szCs w:val="18"/>
              </w:rPr>
              <w:t>Type E</w:t>
            </w:r>
          </w:p>
          <w:p w:rsidR="00E41A52" w:rsidRPr="00593DAD" w:rsidRDefault="00E41A52" w:rsidP="00EB6ABA">
            <w:pPr>
              <w:keepNext/>
              <w:keepLines/>
              <w:spacing w:before="40" w:after="40"/>
              <w:rPr>
                <w:sz w:val="18"/>
                <w:szCs w:val="18"/>
              </w:rPr>
            </w:pPr>
            <w:r w:rsidRPr="00BA5833">
              <w:rPr>
                <w:b w:val="0"/>
                <w:sz w:val="18"/>
                <w:szCs w:val="18"/>
              </w:rPr>
              <w:t>Type F</w:t>
            </w:r>
          </w:p>
        </w:tc>
        <w:tc>
          <w:tcPr>
            <w:tcW w:w="762" w:type="pct"/>
          </w:tcPr>
          <w:p w:rsidR="00E41A52" w:rsidRDefault="00E41A52" w:rsidP="00EB6ABA">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593DAD">
              <w:rPr>
                <w:sz w:val="18"/>
                <w:szCs w:val="18"/>
              </w:rPr>
              <w:t>Danger</w:t>
            </w:r>
          </w:p>
          <w:p w:rsidR="00E41A52" w:rsidRDefault="00E41A52" w:rsidP="00EB6ABA">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593DAD">
              <w:rPr>
                <w:sz w:val="18"/>
                <w:szCs w:val="18"/>
              </w:rPr>
              <w:t>Danger</w:t>
            </w:r>
          </w:p>
          <w:p w:rsidR="00E41A52" w:rsidRDefault="00E41A52" w:rsidP="00EB6ABA">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593DAD">
              <w:rPr>
                <w:sz w:val="18"/>
                <w:szCs w:val="18"/>
              </w:rPr>
              <w:t>Danger</w:t>
            </w:r>
          </w:p>
          <w:p w:rsidR="00E41A52" w:rsidRPr="00593DAD" w:rsidRDefault="00E41A52" w:rsidP="00EB6ABA">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593DAD">
              <w:rPr>
                <w:sz w:val="18"/>
                <w:szCs w:val="18"/>
              </w:rPr>
              <w:t>Danger</w:t>
            </w:r>
          </w:p>
        </w:tc>
        <w:tc>
          <w:tcPr>
            <w:tcW w:w="1981" w:type="pct"/>
          </w:tcPr>
          <w:p w:rsidR="00E41A52" w:rsidRDefault="00E41A52" w:rsidP="00EB6ABA">
            <w:pPr>
              <w:keepNext/>
              <w:keepLines/>
              <w:spacing w:before="40" w:after="40"/>
              <w:cnfStyle w:val="000000100000" w:firstRow="0" w:lastRow="0" w:firstColumn="0" w:lastColumn="0" w:oddVBand="0" w:evenVBand="0" w:oddHBand="1" w:evenHBand="0" w:firstRowFirstColumn="0" w:firstRowLastColumn="0" w:lastRowFirstColumn="0" w:lastRowLastColumn="0"/>
              <w:rPr>
                <w:rStyle w:val="Emphasised"/>
              </w:rPr>
            </w:pPr>
            <w:r w:rsidRPr="00593DAD">
              <w:rPr>
                <w:sz w:val="18"/>
                <w:szCs w:val="18"/>
              </w:rPr>
              <w:t xml:space="preserve">H242 </w:t>
            </w:r>
            <w:r w:rsidRPr="00BA5833">
              <w:rPr>
                <w:rStyle w:val="Emphasised"/>
                <w:color w:val="CB6015" w:themeColor="text2"/>
                <w:sz w:val="18"/>
                <w:szCs w:val="18"/>
              </w:rPr>
              <w:t>Heating may cause a fire</w:t>
            </w:r>
          </w:p>
          <w:p w:rsidR="00E41A52" w:rsidRPr="00BA5833" w:rsidRDefault="00E41A52" w:rsidP="00EB6ABA">
            <w:pPr>
              <w:keepNext/>
              <w:keepLines/>
              <w:spacing w:before="40" w:after="40"/>
              <w:cnfStyle w:val="000000100000" w:firstRow="0" w:lastRow="0" w:firstColumn="0" w:lastColumn="0" w:oddVBand="0" w:evenVBand="0" w:oddHBand="1" w:evenHBand="0" w:firstRowFirstColumn="0" w:firstRowLastColumn="0" w:lastRowFirstColumn="0" w:lastRowLastColumn="0"/>
              <w:rPr>
                <w:rStyle w:val="Emphasised"/>
                <w:color w:val="CB6015" w:themeColor="text2"/>
              </w:rPr>
            </w:pPr>
            <w:r w:rsidRPr="00593DAD">
              <w:rPr>
                <w:sz w:val="18"/>
                <w:szCs w:val="18"/>
              </w:rPr>
              <w:t xml:space="preserve">H242 </w:t>
            </w:r>
            <w:r w:rsidRPr="00BA5833">
              <w:rPr>
                <w:rStyle w:val="Emphasised"/>
                <w:color w:val="CB6015" w:themeColor="text2"/>
                <w:sz w:val="18"/>
                <w:szCs w:val="18"/>
              </w:rPr>
              <w:t>Heating may cause a fire</w:t>
            </w:r>
          </w:p>
          <w:p w:rsidR="00E41A52" w:rsidRPr="00BA5833" w:rsidRDefault="00E41A52" w:rsidP="00EB6ABA">
            <w:pPr>
              <w:keepNext/>
              <w:keepLines/>
              <w:spacing w:before="40" w:after="40"/>
              <w:cnfStyle w:val="000000100000" w:firstRow="0" w:lastRow="0" w:firstColumn="0" w:lastColumn="0" w:oddVBand="0" w:evenVBand="0" w:oddHBand="1" w:evenHBand="0" w:firstRowFirstColumn="0" w:firstRowLastColumn="0" w:lastRowFirstColumn="0" w:lastRowLastColumn="0"/>
              <w:rPr>
                <w:rStyle w:val="Emphasised"/>
                <w:color w:val="CB6015" w:themeColor="text2"/>
              </w:rPr>
            </w:pPr>
            <w:r w:rsidRPr="00593DAD">
              <w:rPr>
                <w:sz w:val="18"/>
                <w:szCs w:val="18"/>
              </w:rPr>
              <w:t xml:space="preserve">H242 </w:t>
            </w:r>
            <w:r w:rsidRPr="00BA5833">
              <w:rPr>
                <w:rStyle w:val="Emphasised"/>
                <w:color w:val="CB6015" w:themeColor="text2"/>
                <w:sz w:val="18"/>
                <w:szCs w:val="18"/>
              </w:rPr>
              <w:t>Heating may cause a fire</w:t>
            </w:r>
          </w:p>
          <w:p w:rsidR="00E41A52" w:rsidRPr="00593DAD" w:rsidRDefault="00E41A52" w:rsidP="00EB6ABA">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593DAD">
              <w:rPr>
                <w:sz w:val="18"/>
                <w:szCs w:val="18"/>
              </w:rPr>
              <w:t xml:space="preserve">H242 </w:t>
            </w:r>
            <w:r w:rsidRPr="00BA5833">
              <w:rPr>
                <w:rStyle w:val="Emphasised"/>
                <w:color w:val="CB6015" w:themeColor="text2"/>
                <w:sz w:val="18"/>
                <w:szCs w:val="18"/>
              </w:rPr>
              <w:t>Heating may cause a fire</w:t>
            </w:r>
          </w:p>
        </w:tc>
        <w:tc>
          <w:tcPr>
            <w:tcW w:w="1260" w:type="pct"/>
          </w:tcPr>
          <w:p w:rsidR="00E41A52" w:rsidRPr="00593DAD" w:rsidRDefault="00E41A52" w:rsidP="00E41A52">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593DAD">
              <w:rPr>
                <w:b/>
                <w:bCs/>
                <w:noProof/>
                <w:sz w:val="18"/>
                <w:szCs w:val="18"/>
                <w:lang w:eastAsia="en-AU"/>
              </w:rPr>
              <w:drawing>
                <wp:inline distT="0" distB="0" distL="0" distR="0" wp14:anchorId="5C8AC4C0" wp14:editId="52AAEB0A">
                  <wp:extent cx="278130" cy="392430"/>
                  <wp:effectExtent l="0" t="0" r="7620" b="7620"/>
                  <wp:docPr id="27" name="Picture 27" descr="This image is a GHS symbol for Flammable." title="Fl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flamesymbol"/>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78130" cy="392430"/>
                          </a:xfrm>
                          <a:prstGeom prst="rect">
                            <a:avLst/>
                          </a:prstGeom>
                          <a:noFill/>
                          <a:ln>
                            <a:noFill/>
                          </a:ln>
                        </pic:spPr>
                      </pic:pic>
                    </a:graphicData>
                  </a:graphic>
                </wp:inline>
              </w:drawing>
            </w:r>
            <w:r w:rsidRPr="00593DAD">
              <w:rPr>
                <w:sz w:val="18"/>
                <w:szCs w:val="18"/>
              </w:rPr>
              <w:t>Flame</w:t>
            </w:r>
          </w:p>
        </w:tc>
      </w:tr>
    </w:tbl>
    <w:p w:rsidR="00BA5833" w:rsidRDefault="00BA5833" w:rsidP="00BA5833">
      <w:pPr>
        <w:rPr>
          <w:rStyle w:val="Emphasised"/>
        </w:rPr>
      </w:pPr>
    </w:p>
    <w:p w:rsidR="00E41A52" w:rsidRPr="00BA5833" w:rsidRDefault="00E41A52" w:rsidP="00BA5833">
      <w:pPr>
        <w:rPr>
          <w:rStyle w:val="Emphasised"/>
        </w:rPr>
      </w:pPr>
      <w:r w:rsidRPr="00BA5833">
        <w:rPr>
          <w:rStyle w:val="Emphasised"/>
        </w:rPr>
        <w:t>Precautionary statements</w:t>
      </w:r>
    </w:p>
    <w:tbl>
      <w:tblPr>
        <w:tblStyle w:val="PlainTable4"/>
        <w:tblW w:w="5000" w:type="pct"/>
        <w:tblLook w:val="04A0" w:firstRow="1" w:lastRow="0" w:firstColumn="1" w:lastColumn="0" w:noHBand="0" w:noVBand="1"/>
        <w:tblCaption w:val="Precautionary statements for Self-reactive substances and mixtures with a hazard category: Type C, D ,E and F"/>
        <w:tblDescription w:val="This table provides precautionary statements for the prevention, response, storage and disposal of Self-reactive substances and mixtures with hazard categroy: Type C, D, E and F. Advice about how these label elements should be applied is found throughout the Code of Practice."/>
      </w:tblPr>
      <w:tblGrid>
        <w:gridCol w:w="2579"/>
        <w:gridCol w:w="2579"/>
        <w:gridCol w:w="2580"/>
        <w:gridCol w:w="2580"/>
      </w:tblGrid>
      <w:tr w:rsidR="00E41A52" w:rsidRPr="00CF01C8" w:rsidTr="00C641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E41A52" w:rsidRPr="00CF01C8" w:rsidRDefault="00E41A52" w:rsidP="00E41A52">
            <w:pPr>
              <w:keepNext/>
              <w:keepLines/>
              <w:rPr>
                <w:sz w:val="18"/>
                <w:szCs w:val="18"/>
              </w:rPr>
            </w:pPr>
            <w:r w:rsidRPr="00CF01C8">
              <w:rPr>
                <w:sz w:val="18"/>
                <w:szCs w:val="18"/>
              </w:rPr>
              <w:t>Prevention</w:t>
            </w:r>
          </w:p>
        </w:tc>
        <w:tc>
          <w:tcPr>
            <w:tcW w:w="1250" w:type="pct"/>
          </w:tcPr>
          <w:p w:rsidR="00E41A52" w:rsidRPr="00CF01C8"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F01C8">
              <w:rPr>
                <w:sz w:val="18"/>
                <w:szCs w:val="18"/>
              </w:rPr>
              <w:t>Response</w:t>
            </w:r>
          </w:p>
        </w:tc>
        <w:tc>
          <w:tcPr>
            <w:tcW w:w="1250" w:type="pct"/>
          </w:tcPr>
          <w:p w:rsidR="00E41A52" w:rsidRPr="00CF01C8"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F01C8">
              <w:rPr>
                <w:sz w:val="18"/>
                <w:szCs w:val="18"/>
              </w:rPr>
              <w:t>Storage</w:t>
            </w:r>
          </w:p>
        </w:tc>
        <w:tc>
          <w:tcPr>
            <w:tcW w:w="1250" w:type="pct"/>
          </w:tcPr>
          <w:p w:rsidR="00E41A52" w:rsidRPr="00CF01C8"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F01C8">
              <w:rPr>
                <w:sz w:val="18"/>
                <w:szCs w:val="18"/>
              </w:rPr>
              <w:t>Disposal</w:t>
            </w:r>
          </w:p>
        </w:tc>
      </w:tr>
      <w:tr w:rsidR="00EB6ABA" w:rsidRPr="00E76181" w:rsidTr="00C641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EB6ABA" w:rsidRPr="00EB6ABA" w:rsidRDefault="00EB6ABA" w:rsidP="00EB6ABA">
            <w:pPr>
              <w:spacing w:before="40" w:after="40"/>
              <w:rPr>
                <w:b w:val="0"/>
                <w:sz w:val="18"/>
                <w:szCs w:val="18"/>
              </w:rPr>
            </w:pPr>
            <w:r w:rsidRPr="00EB6ABA">
              <w:rPr>
                <w:b w:val="0"/>
                <w:sz w:val="18"/>
                <w:szCs w:val="18"/>
              </w:rPr>
              <w:t>P210</w:t>
            </w:r>
          </w:p>
          <w:p w:rsidR="00EB6ABA" w:rsidRPr="00EB6ABA" w:rsidRDefault="00EB6ABA" w:rsidP="00EB6ABA">
            <w:pPr>
              <w:spacing w:before="40" w:after="40"/>
              <w:rPr>
                <w:rStyle w:val="Emphasised"/>
                <w:b/>
                <w:color w:val="CB6015" w:themeColor="text2"/>
                <w:sz w:val="18"/>
                <w:szCs w:val="18"/>
              </w:rPr>
            </w:pPr>
            <w:r w:rsidRPr="00EB6ABA">
              <w:rPr>
                <w:rStyle w:val="Emphasised"/>
                <w:b/>
                <w:color w:val="CB6015" w:themeColor="text2"/>
                <w:sz w:val="18"/>
                <w:szCs w:val="18"/>
              </w:rPr>
              <w:t>Keep away from heat, hot surfaces, sparks, open flames and other ignition sources. No smoking.</w:t>
            </w:r>
          </w:p>
          <w:p w:rsidR="00EB6ABA" w:rsidRPr="00EB6ABA" w:rsidRDefault="00EB6ABA" w:rsidP="00EB6ABA">
            <w:pPr>
              <w:spacing w:before="40" w:after="40"/>
              <w:rPr>
                <w:b w:val="0"/>
                <w:sz w:val="18"/>
                <w:szCs w:val="18"/>
              </w:rPr>
            </w:pPr>
            <w:r w:rsidRPr="00EB6ABA">
              <w:rPr>
                <w:b w:val="0"/>
                <w:sz w:val="18"/>
                <w:szCs w:val="18"/>
              </w:rPr>
              <w:t>P234</w:t>
            </w:r>
          </w:p>
          <w:p w:rsidR="00EB6ABA" w:rsidRPr="00EB6ABA" w:rsidRDefault="00EB6ABA" w:rsidP="00EB6ABA">
            <w:pPr>
              <w:spacing w:before="40" w:after="40"/>
              <w:rPr>
                <w:rStyle w:val="Emphasised"/>
                <w:rFonts w:asciiTheme="majorHAnsi" w:hAnsiTheme="majorHAnsi"/>
                <w:b/>
                <w:color w:val="CB6015" w:themeColor="text2"/>
                <w:sz w:val="18"/>
                <w:szCs w:val="18"/>
              </w:rPr>
            </w:pPr>
            <w:r w:rsidRPr="00EB6ABA">
              <w:rPr>
                <w:rStyle w:val="Emphasised"/>
                <w:rFonts w:asciiTheme="majorHAnsi" w:hAnsiTheme="majorHAnsi"/>
                <w:b/>
                <w:color w:val="CB6015" w:themeColor="text2"/>
                <w:sz w:val="18"/>
                <w:szCs w:val="18"/>
              </w:rPr>
              <w:t>Keep only in original packaging.</w:t>
            </w:r>
          </w:p>
          <w:p w:rsidR="00EB6ABA" w:rsidRPr="00EB6ABA" w:rsidRDefault="00EB6ABA" w:rsidP="00EB6ABA">
            <w:pPr>
              <w:spacing w:before="40" w:after="40"/>
              <w:rPr>
                <w:b w:val="0"/>
                <w:sz w:val="18"/>
                <w:szCs w:val="18"/>
              </w:rPr>
            </w:pPr>
            <w:r w:rsidRPr="00EB6ABA">
              <w:rPr>
                <w:b w:val="0"/>
                <w:sz w:val="18"/>
                <w:szCs w:val="18"/>
              </w:rPr>
              <w:t>P235</w:t>
            </w:r>
          </w:p>
          <w:p w:rsidR="00EB6ABA" w:rsidRPr="00EB6ABA" w:rsidRDefault="00EB6ABA" w:rsidP="00EB6ABA">
            <w:pPr>
              <w:spacing w:before="40" w:after="40"/>
              <w:rPr>
                <w:rStyle w:val="Emphasised"/>
                <w:b/>
                <w:color w:val="CB6015" w:themeColor="text2"/>
                <w:sz w:val="18"/>
                <w:szCs w:val="18"/>
              </w:rPr>
            </w:pPr>
            <w:r w:rsidRPr="00EB6ABA">
              <w:rPr>
                <w:rStyle w:val="Emphasised"/>
                <w:b/>
                <w:color w:val="CB6015" w:themeColor="text2"/>
                <w:sz w:val="18"/>
                <w:szCs w:val="18"/>
              </w:rPr>
              <w:t>Keep cool</w:t>
            </w:r>
          </w:p>
          <w:p w:rsidR="00EB6ABA" w:rsidRPr="00EB6ABA" w:rsidRDefault="00EB6ABA" w:rsidP="00EB6ABA">
            <w:pPr>
              <w:spacing w:before="40" w:after="40"/>
              <w:rPr>
                <w:b w:val="0"/>
                <w:i/>
                <w:sz w:val="18"/>
                <w:szCs w:val="18"/>
              </w:rPr>
            </w:pPr>
            <w:r w:rsidRPr="00EB6ABA">
              <w:rPr>
                <w:b w:val="0"/>
                <w:i/>
                <w:sz w:val="18"/>
                <w:szCs w:val="18"/>
              </w:rPr>
              <w:t>— may be omitted if P411 is given on the label.</w:t>
            </w:r>
          </w:p>
          <w:p w:rsidR="00EB6ABA" w:rsidRPr="00EB6ABA" w:rsidRDefault="00EB6ABA" w:rsidP="00EB6ABA">
            <w:pPr>
              <w:spacing w:before="40" w:after="40"/>
              <w:rPr>
                <w:b w:val="0"/>
                <w:color w:val="0070C0"/>
                <w:w w:val="105"/>
                <w:sz w:val="18"/>
                <w:szCs w:val="18"/>
              </w:rPr>
            </w:pPr>
            <w:r w:rsidRPr="00EB6ABA">
              <w:rPr>
                <w:b w:val="0"/>
                <w:sz w:val="18"/>
                <w:szCs w:val="18"/>
              </w:rPr>
              <w:t>P240</w:t>
            </w:r>
          </w:p>
          <w:p w:rsidR="00EB6ABA" w:rsidRPr="00EB6ABA" w:rsidRDefault="00EB6ABA" w:rsidP="00EB6ABA">
            <w:pPr>
              <w:spacing w:before="40" w:after="40"/>
              <w:rPr>
                <w:rStyle w:val="Emphasised"/>
                <w:b/>
                <w:color w:val="CB6015" w:themeColor="text2"/>
                <w:sz w:val="18"/>
                <w:szCs w:val="18"/>
              </w:rPr>
            </w:pPr>
            <w:r w:rsidRPr="00EB6ABA">
              <w:rPr>
                <w:rStyle w:val="Emphasised"/>
                <w:b/>
                <w:color w:val="CB6015" w:themeColor="text2"/>
                <w:sz w:val="18"/>
                <w:szCs w:val="18"/>
              </w:rPr>
              <w:t>Ground and bond container and receiving equipment.</w:t>
            </w:r>
          </w:p>
          <w:p w:rsidR="00EB6ABA" w:rsidRPr="00EB6ABA" w:rsidRDefault="00EB6ABA" w:rsidP="00EB6ABA">
            <w:pPr>
              <w:spacing w:before="40" w:after="40"/>
              <w:rPr>
                <w:rStyle w:val="Emphasised"/>
                <w:sz w:val="18"/>
                <w:szCs w:val="18"/>
              </w:rPr>
            </w:pPr>
            <w:r w:rsidRPr="00EB6ABA">
              <w:rPr>
                <w:b w:val="0"/>
                <w:i/>
                <w:sz w:val="18"/>
                <w:szCs w:val="18"/>
              </w:rPr>
              <w:t>— if electrostatically sensitive and able to generate an explosive atmosphere.</w:t>
            </w:r>
          </w:p>
          <w:p w:rsidR="00EB6ABA" w:rsidRPr="00EB6ABA" w:rsidRDefault="00EB6ABA" w:rsidP="00EB6ABA">
            <w:pPr>
              <w:spacing w:before="40" w:after="40"/>
              <w:rPr>
                <w:b w:val="0"/>
                <w:sz w:val="18"/>
                <w:szCs w:val="18"/>
              </w:rPr>
            </w:pPr>
            <w:r w:rsidRPr="00EB6ABA">
              <w:rPr>
                <w:b w:val="0"/>
                <w:sz w:val="18"/>
                <w:szCs w:val="18"/>
              </w:rPr>
              <w:t>P280</w:t>
            </w:r>
          </w:p>
          <w:p w:rsidR="00EB6ABA" w:rsidRPr="00351FDE" w:rsidRDefault="00EB6ABA" w:rsidP="00EB6ABA">
            <w:pPr>
              <w:spacing w:before="40" w:after="40"/>
              <w:rPr>
                <w:sz w:val="18"/>
                <w:szCs w:val="18"/>
              </w:rPr>
            </w:pPr>
            <w:r w:rsidRPr="00EB6ABA">
              <w:rPr>
                <w:rStyle w:val="Emphasised"/>
                <w:b/>
                <w:color w:val="CB6015" w:themeColor="text2"/>
                <w:sz w:val="18"/>
                <w:szCs w:val="18"/>
              </w:rPr>
              <w:t>Wear protective gloves/protective clothing/eye protection/face protection/hearing protection/...</w:t>
            </w:r>
            <w:r w:rsidRPr="00EB6ABA">
              <w:rPr>
                <w:b w:val="0"/>
                <w:color w:val="CB6015" w:themeColor="text2"/>
                <w:w w:val="105"/>
                <w:sz w:val="18"/>
                <w:szCs w:val="18"/>
              </w:rPr>
              <w:t xml:space="preserve"> </w:t>
            </w:r>
            <w:r w:rsidRPr="00EB6ABA">
              <w:rPr>
                <w:b w:val="0"/>
                <w:sz w:val="18"/>
                <w:szCs w:val="18"/>
              </w:rPr>
              <w:t>Manufacturer/supplier or the competent authority to specify the appropriate personal protective equipment.</w:t>
            </w:r>
          </w:p>
        </w:tc>
        <w:tc>
          <w:tcPr>
            <w:tcW w:w="1250" w:type="pct"/>
          </w:tcPr>
          <w:p w:rsidR="00EB6ABA" w:rsidRPr="00351FDE" w:rsidRDefault="00EB6ABA" w:rsidP="00EB6ABA">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51FDE">
              <w:rPr>
                <w:sz w:val="18"/>
                <w:szCs w:val="18"/>
              </w:rPr>
              <w:t>P370 + P378</w:t>
            </w:r>
          </w:p>
          <w:p w:rsidR="00EB6ABA" w:rsidRPr="00EB6ABA" w:rsidRDefault="00EB6ABA" w:rsidP="00EB6ABA">
            <w:pPr>
              <w:spacing w:before="40" w:after="40"/>
              <w:cnfStyle w:val="000000100000" w:firstRow="0" w:lastRow="0" w:firstColumn="0" w:lastColumn="0" w:oddVBand="0" w:evenVBand="0" w:oddHBand="1" w:evenHBand="0" w:firstRowFirstColumn="0" w:firstRowLastColumn="0" w:lastRowFirstColumn="0" w:lastRowLastColumn="0"/>
              <w:rPr>
                <w:rStyle w:val="Emphasised"/>
                <w:color w:val="CB6015" w:themeColor="text2"/>
                <w:sz w:val="18"/>
                <w:szCs w:val="18"/>
              </w:rPr>
            </w:pPr>
            <w:r w:rsidRPr="00EB6ABA">
              <w:rPr>
                <w:rStyle w:val="Emphasised"/>
                <w:color w:val="CB6015" w:themeColor="text2"/>
                <w:sz w:val="18"/>
                <w:szCs w:val="18"/>
              </w:rPr>
              <w:t>In case of fire: Use ... to extinguish.</w:t>
            </w:r>
          </w:p>
          <w:p w:rsidR="00EB6ABA" w:rsidRPr="00351FDE" w:rsidRDefault="00EB6ABA" w:rsidP="00EB6ABA">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51FDE">
              <w:rPr>
                <w:sz w:val="18"/>
                <w:szCs w:val="18"/>
              </w:rPr>
              <w:t>... Manufacturer/ supplier or the competent authority to specify appropriate media.</w:t>
            </w:r>
          </w:p>
          <w:p w:rsidR="00EB6ABA" w:rsidRPr="00351FDE" w:rsidRDefault="00EB6ABA" w:rsidP="00EB6ABA">
            <w:pPr>
              <w:spacing w:before="40" w:after="40"/>
              <w:cnfStyle w:val="000000100000" w:firstRow="0" w:lastRow="0" w:firstColumn="0" w:lastColumn="0" w:oddVBand="0" w:evenVBand="0" w:oddHBand="1" w:evenHBand="0" w:firstRowFirstColumn="0" w:firstRowLastColumn="0" w:lastRowFirstColumn="0" w:lastRowLastColumn="0"/>
              <w:rPr>
                <w:i/>
                <w:sz w:val="18"/>
                <w:szCs w:val="18"/>
              </w:rPr>
            </w:pPr>
            <w:r w:rsidRPr="00351FDE">
              <w:rPr>
                <w:i/>
                <w:sz w:val="18"/>
                <w:szCs w:val="18"/>
              </w:rPr>
              <w:t>— if water increases risk.</w:t>
            </w:r>
          </w:p>
        </w:tc>
        <w:tc>
          <w:tcPr>
            <w:tcW w:w="1250" w:type="pct"/>
          </w:tcPr>
          <w:p w:rsidR="00EB6ABA" w:rsidRPr="00351FDE" w:rsidRDefault="00EB6ABA" w:rsidP="00EB6ABA">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51FDE">
              <w:rPr>
                <w:sz w:val="18"/>
                <w:szCs w:val="18"/>
              </w:rPr>
              <w:t>P403</w:t>
            </w:r>
          </w:p>
          <w:p w:rsidR="00EB6ABA" w:rsidRPr="00EB6ABA" w:rsidRDefault="00EB6ABA" w:rsidP="00EB6ABA">
            <w:pPr>
              <w:spacing w:before="40" w:after="40"/>
              <w:cnfStyle w:val="000000100000" w:firstRow="0" w:lastRow="0" w:firstColumn="0" w:lastColumn="0" w:oddVBand="0" w:evenVBand="0" w:oddHBand="1" w:evenHBand="0" w:firstRowFirstColumn="0" w:firstRowLastColumn="0" w:lastRowFirstColumn="0" w:lastRowLastColumn="0"/>
              <w:rPr>
                <w:rStyle w:val="Emphasised"/>
                <w:color w:val="CB6015" w:themeColor="text2"/>
                <w:sz w:val="18"/>
                <w:szCs w:val="18"/>
              </w:rPr>
            </w:pPr>
            <w:r w:rsidRPr="00EB6ABA">
              <w:rPr>
                <w:rStyle w:val="Emphasised"/>
                <w:color w:val="CB6015" w:themeColor="text2"/>
                <w:sz w:val="18"/>
                <w:szCs w:val="18"/>
              </w:rPr>
              <w:t>Store in a well-ventilated place.</w:t>
            </w:r>
          </w:p>
          <w:p w:rsidR="00EB6ABA" w:rsidRPr="00351FDE" w:rsidRDefault="00EB6ABA" w:rsidP="00EB6ABA">
            <w:pPr>
              <w:spacing w:before="40" w:after="40"/>
              <w:cnfStyle w:val="000000100000" w:firstRow="0" w:lastRow="0" w:firstColumn="0" w:lastColumn="0" w:oddVBand="0" w:evenVBand="0" w:oddHBand="1" w:evenHBand="0" w:firstRowFirstColumn="0" w:firstRowLastColumn="0" w:lastRowFirstColumn="0" w:lastRowLastColumn="0"/>
              <w:rPr>
                <w:i/>
                <w:sz w:val="18"/>
                <w:szCs w:val="18"/>
              </w:rPr>
            </w:pPr>
            <w:r w:rsidRPr="00351FDE">
              <w:rPr>
                <w:i/>
                <w:sz w:val="18"/>
                <w:szCs w:val="18"/>
              </w:rPr>
              <w:t>— except for temperature controlled self- reactive substances and mixtures or organic peroxides because condensation and consequent freezing may take place.</w:t>
            </w:r>
          </w:p>
          <w:p w:rsidR="00EB6ABA" w:rsidRPr="00351FDE" w:rsidRDefault="00EB6ABA" w:rsidP="00EB6ABA">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51FDE">
              <w:rPr>
                <w:sz w:val="18"/>
                <w:szCs w:val="18"/>
              </w:rPr>
              <w:t>P411</w:t>
            </w:r>
          </w:p>
          <w:p w:rsidR="00EB6ABA" w:rsidRPr="00EB6ABA" w:rsidRDefault="00EB6ABA" w:rsidP="00EB6ABA">
            <w:pPr>
              <w:spacing w:before="40" w:after="40"/>
              <w:cnfStyle w:val="000000100000" w:firstRow="0" w:lastRow="0" w:firstColumn="0" w:lastColumn="0" w:oddVBand="0" w:evenVBand="0" w:oddHBand="1" w:evenHBand="0" w:firstRowFirstColumn="0" w:firstRowLastColumn="0" w:lastRowFirstColumn="0" w:lastRowLastColumn="0"/>
              <w:rPr>
                <w:rStyle w:val="Emphasised"/>
                <w:color w:val="CB6015" w:themeColor="text2"/>
                <w:sz w:val="18"/>
                <w:szCs w:val="18"/>
              </w:rPr>
            </w:pPr>
            <w:r w:rsidRPr="00EB6ABA">
              <w:rPr>
                <w:rStyle w:val="Emphasised"/>
                <w:color w:val="CB6015" w:themeColor="text2"/>
                <w:sz w:val="18"/>
                <w:szCs w:val="18"/>
              </w:rPr>
              <w:t>Store at temperatures not exceeding …°C/…°F.</w:t>
            </w:r>
          </w:p>
          <w:p w:rsidR="00EB6ABA" w:rsidRPr="00351FDE" w:rsidRDefault="00EB6ABA" w:rsidP="00EB6ABA">
            <w:pPr>
              <w:spacing w:before="40" w:after="40"/>
              <w:cnfStyle w:val="000000100000" w:firstRow="0" w:lastRow="0" w:firstColumn="0" w:lastColumn="0" w:oddVBand="0" w:evenVBand="0" w:oddHBand="1" w:evenHBand="0" w:firstRowFirstColumn="0" w:firstRowLastColumn="0" w:lastRowFirstColumn="0" w:lastRowLastColumn="0"/>
              <w:rPr>
                <w:i/>
                <w:sz w:val="18"/>
                <w:szCs w:val="18"/>
              </w:rPr>
            </w:pPr>
            <w:r w:rsidRPr="00351FDE">
              <w:rPr>
                <w:i/>
                <w:sz w:val="18"/>
                <w:szCs w:val="18"/>
              </w:rPr>
              <w:t>— if temperature control is required (according to section 2.8.2.3 or 2.15.2.3 of the GHS) or if otherwise deemed necessary.</w:t>
            </w:r>
          </w:p>
          <w:p w:rsidR="00EB6ABA" w:rsidRPr="00351FDE" w:rsidRDefault="00EB6ABA" w:rsidP="00EB6ABA">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51FDE">
              <w:rPr>
                <w:sz w:val="18"/>
                <w:szCs w:val="18"/>
              </w:rPr>
              <w:t>...Manufacturer/supplier or the competent authority to specify temperature using applicable temperature scale.</w:t>
            </w:r>
          </w:p>
          <w:p w:rsidR="00EB6ABA" w:rsidRPr="00351FDE" w:rsidRDefault="00EB6ABA" w:rsidP="00EB6ABA">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51FDE">
              <w:rPr>
                <w:sz w:val="18"/>
                <w:szCs w:val="18"/>
              </w:rPr>
              <w:t>P420</w:t>
            </w:r>
          </w:p>
          <w:p w:rsidR="00EB6ABA" w:rsidRPr="00371800" w:rsidRDefault="00EB6ABA" w:rsidP="00EB6ABA">
            <w:pPr>
              <w:spacing w:before="40" w:after="40"/>
              <w:cnfStyle w:val="000000100000" w:firstRow="0" w:lastRow="0" w:firstColumn="0" w:lastColumn="0" w:oddVBand="0" w:evenVBand="0" w:oddHBand="1" w:evenHBand="0" w:firstRowFirstColumn="0" w:firstRowLastColumn="0" w:lastRowFirstColumn="0" w:lastRowLastColumn="0"/>
              <w:rPr>
                <w:rStyle w:val="Emphasised"/>
                <w:sz w:val="18"/>
                <w:szCs w:val="18"/>
              </w:rPr>
            </w:pPr>
            <w:r w:rsidRPr="00EB6ABA">
              <w:rPr>
                <w:rStyle w:val="Emphasised"/>
                <w:color w:val="CB6015" w:themeColor="text2"/>
                <w:sz w:val="18"/>
                <w:szCs w:val="18"/>
              </w:rPr>
              <w:t>Store separately.</w:t>
            </w:r>
          </w:p>
        </w:tc>
        <w:tc>
          <w:tcPr>
            <w:tcW w:w="1250" w:type="pct"/>
          </w:tcPr>
          <w:p w:rsidR="00EB6ABA" w:rsidRPr="00351FDE" w:rsidRDefault="00EB6ABA" w:rsidP="00EB6ABA">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51FDE">
              <w:rPr>
                <w:sz w:val="18"/>
                <w:szCs w:val="18"/>
              </w:rPr>
              <w:t>P501</w:t>
            </w:r>
          </w:p>
          <w:p w:rsidR="00EB6ABA" w:rsidRPr="00EB6ABA" w:rsidRDefault="00EB6ABA" w:rsidP="00EB6ABA">
            <w:pPr>
              <w:spacing w:before="40" w:after="40"/>
              <w:cnfStyle w:val="000000100000" w:firstRow="0" w:lastRow="0" w:firstColumn="0" w:lastColumn="0" w:oddVBand="0" w:evenVBand="0" w:oddHBand="1" w:evenHBand="0" w:firstRowFirstColumn="0" w:firstRowLastColumn="0" w:lastRowFirstColumn="0" w:lastRowLastColumn="0"/>
              <w:rPr>
                <w:rStyle w:val="Emphasised"/>
                <w:color w:val="CB6015" w:themeColor="text2"/>
                <w:sz w:val="18"/>
                <w:szCs w:val="18"/>
              </w:rPr>
            </w:pPr>
            <w:r w:rsidRPr="00EB6ABA">
              <w:rPr>
                <w:rStyle w:val="Emphasised"/>
                <w:color w:val="CB6015" w:themeColor="text2"/>
                <w:sz w:val="18"/>
                <w:szCs w:val="18"/>
              </w:rPr>
              <w:t xml:space="preserve">Dispose of contents/ container to... </w:t>
            </w:r>
          </w:p>
          <w:p w:rsidR="00EB6ABA" w:rsidRPr="00351FDE" w:rsidRDefault="00EB6ABA" w:rsidP="00EB6ABA">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51FDE">
              <w:rPr>
                <w:sz w:val="18"/>
                <w:szCs w:val="18"/>
              </w:rPr>
              <w:t>…in accordance with local/ regional/ national/ international Regulations (to be specified).</w:t>
            </w:r>
          </w:p>
          <w:p w:rsidR="00EB6ABA" w:rsidRPr="00351FDE" w:rsidRDefault="00EB6ABA" w:rsidP="00EB6ABA">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51FDE">
              <w:rPr>
                <w:sz w:val="18"/>
                <w:szCs w:val="18"/>
              </w:rPr>
              <w:t>Manufacturer/supplier or the competent authority to specify whether disposal requirements apply to contents, container or both.</w:t>
            </w:r>
          </w:p>
        </w:tc>
      </w:tr>
    </w:tbl>
    <w:p w:rsidR="00E41A52" w:rsidRPr="00BA5833" w:rsidRDefault="00E41A52" w:rsidP="00E41A52">
      <w:pPr>
        <w:pStyle w:val="FootnoteText"/>
        <w:rPr>
          <w:sz w:val="18"/>
        </w:rPr>
      </w:pPr>
      <w:r w:rsidRPr="00BA5833">
        <w:rPr>
          <w:b/>
          <w:bCs/>
          <w:sz w:val="18"/>
        </w:rPr>
        <w:t>Note</w:t>
      </w:r>
      <w:r w:rsidRPr="00BA5833">
        <w:rPr>
          <w:b/>
          <w:sz w:val="18"/>
        </w:rPr>
        <w:t>:</w:t>
      </w:r>
      <w:r w:rsidRPr="00BA5833">
        <w:rPr>
          <w:sz w:val="18"/>
        </w:rPr>
        <w:t xml:space="preserve"> Hazard category Type G: There are no label elements allocated to this hazard category</w:t>
      </w:r>
    </w:p>
    <w:p w:rsidR="00BA5833" w:rsidRDefault="00BA5833">
      <w:r>
        <w:br w:type="page"/>
      </w:r>
    </w:p>
    <w:p w:rsidR="00E41A52" w:rsidRDefault="00E41A52" w:rsidP="00E41A52">
      <w:pPr>
        <w:pStyle w:val="TOCHeading"/>
      </w:pPr>
      <w:r>
        <w:lastRenderedPageBreak/>
        <w:t>Pyrophoric liquids</w:t>
      </w:r>
    </w:p>
    <w:tbl>
      <w:tblPr>
        <w:tblStyle w:val="PlainTable4"/>
        <w:tblW w:w="5000" w:type="pct"/>
        <w:tblLook w:val="04A0" w:firstRow="1" w:lastRow="0" w:firstColumn="1" w:lastColumn="0" w:noHBand="0" w:noVBand="1"/>
        <w:tblCaption w:val="Pyrophoric liquids hazard category 1"/>
        <w:tblDescription w:val="This table provides information on the hazard category, signal word, hazard statement and GHS symbol for Pyrophoric liquids with hazard category 1: Catches fire spontaneously if exposed to air. Advice about how these label elements should be applied is found throughout the Code of Practice."/>
      </w:tblPr>
      <w:tblGrid>
        <w:gridCol w:w="1869"/>
        <w:gridCol w:w="1430"/>
        <w:gridCol w:w="5669"/>
        <w:gridCol w:w="1350"/>
      </w:tblGrid>
      <w:tr w:rsidR="00E41A52" w:rsidRPr="00CF01C8" w:rsidTr="00C641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 w:type="pct"/>
          </w:tcPr>
          <w:p w:rsidR="00E41A52" w:rsidRPr="00CF01C8" w:rsidRDefault="00E41A52" w:rsidP="00E41A52">
            <w:pPr>
              <w:keepNext/>
              <w:keepLines/>
              <w:rPr>
                <w:sz w:val="18"/>
                <w:szCs w:val="18"/>
              </w:rPr>
            </w:pPr>
            <w:r w:rsidRPr="00CF01C8">
              <w:rPr>
                <w:sz w:val="18"/>
                <w:szCs w:val="18"/>
              </w:rPr>
              <w:t>Hazard category</w:t>
            </w:r>
          </w:p>
        </w:tc>
        <w:tc>
          <w:tcPr>
            <w:tcW w:w="693" w:type="pct"/>
          </w:tcPr>
          <w:p w:rsidR="00E41A52" w:rsidRPr="00CF01C8"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F01C8">
              <w:rPr>
                <w:sz w:val="18"/>
                <w:szCs w:val="18"/>
              </w:rPr>
              <w:t>Signal word</w:t>
            </w:r>
          </w:p>
        </w:tc>
        <w:tc>
          <w:tcPr>
            <w:tcW w:w="2746" w:type="pct"/>
          </w:tcPr>
          <w:p w:rsidR="00E41A52" w:rsidRPr="00CF01C8"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F01C8">
              <w:rPr>
                <w:sz w:val="18"/>
                <w:szCs w:val="18"/>
              </w:rPr>
              <w:t>Hazard statement</w:t>
            </w:r>
          </w:p>
        </w:tc>
        <w:tc>
          <w:tcPr>
            <w:tcW w:w="654" w:type="pct"/>
          </w:tcPr>
          <w:p w:rsidR="00E41A52" w:rsidRPr="00CF01C8"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F01C8">
              <w:rPr>
                <w:sz w:val="18"/>
                <w:szCs w:val="18"/>
              </w:rPr>
              <w:t>Symbol</w:t>
            </w:r>
          </w:p>
        </w:tc>
      </w:tr>
      <w:tr w:rsidR="00E41A52" w:rsidRPr="004E0071" w:rsidTr="00C641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 w:type="pct"/>
          </w:tcPr>
          <w:p w:rsidR="00E41A52" w:rsidRPr="004E0071" w:rsidRDefault="00E41A52" w:rsidP="00E41A52">
            <w:pPr>
              <w:keepNext/>
              <w:keepLines/>
              <w:spacing w:before="40" w:after="40"/>
              <w:rPr>
                <w:sz w:val="18"/>
                <w:szCs w:val="18"/>
              </w:rPr>
            </w:pPr>
            <w:r>
              <w:rPr>
                <w:sz w:val="18"/>
                <w:szCs w:val="18"/>
              </w:rPr>
              <w:t>1</w:t>
            </w:r>
          </w:p>
        </w:tc>
        <w:tc>
          <w:tcPr>
            <w:tcW w:w="693" w:type="pct"/>
          </w:tcPr>
          <w:p w:rsidR="00E41A52" w:rsidRPr="004E0071" w:rsidRDefault="00E41A52" w:rsidP="00E41A52">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8F775C">
              <w:rPr>
                <w:sz w:val="18"/>
                <w:szCs w:val="18"/>
              </w:rPr>
              <w:t>Danger</w:t>
            </w:r>
          </w:p>
        </w:tc>
        <w:tc>
          <w:tcPr>
            <w:tcW w:w="2746" w:type="pct"/>
          </w:tcPr>
          <w:p w:rsidR="00E41A52" w:rsidRPr="004E0071" w:rsidRDefault="00E41A52" w:rsidP="00E41A52">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H250 </w:t>
            </w:r>
            <w:r w:rsidRPr="00096002">
              <w:rPr>
                <w:rStyle w:val="Emphasised"/>
                <w:color w:val="CB6015" w:themeColor="text2"/>
                <w:sz w:val="18"/>
              </w:rPr>
              <w:t>Catches fire spontaneously if exposed to air</w:t>
            </w:r>
          </w:p>
        </w:tc>
        <w:tc>
          <w:tcPr>
            <w:tcW w:w="654" w:type="pct"/>
          </w:tcPr>
          <w:p w:rsidR="00E41A52" w:rsidRPr="004E0071" w:rsidRDefault="00E41A52" w:rsidP="00E41A52">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4E0071">
              <w:rPr>
                <w:b/>
                <w:bCs/>
                <w:noProof/>
                <w:sz w:val="18"/>
                <w:szCs w:val="18"/>
                <w:lang w:eastAsia="en-AU"/>
              </w:rPr>
              <w:drawing>
                <wp:inline distT="0" distB="0" distL="0" distR="0" wp14:anchorId="0207D10D" wp14:editId="00EBA137">
                  <wp:extent cx="278130" cy="392430"/>
                  <wp:effectExtent l="0" t="0" r="7620" b="7620"/>
                  <wp:docPr id="29" name="Picture 29" descr="This image is a GHS symbol for Flammable. " title="Fl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flamesymbol"/>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78130" cy="392430"/>
                          </a:xfrm>
                          <a:prstGeom prst="rect">
                            <a:avLst/>
                          </a:prstGeom>
                          <a:noFill/>
                          <a:ln>
                            <a:noFill/>
                          </a:ln>
                        </pic:spPr>
                      </pic:pic>
                    </a:graphicData>
                  </a:graphic>
                </wp:inline>
              </w:drawing>
            </w:r>
            <w:r w:rsidRPr="004E0071">
              <w:rPr>
                <w:sz w:val="18"/>
                <w:szCs w:val="18"/>
              </w:rPr>
              <w:t>Flame</w:t>
            </w:r>
          </w:p>
        </w:tc>
      </w:tr>
    </w:tbl>
    <w:p w:rsidR="00096002" w:rsidRDefault="00096002" w:rsidP="00096002">
      <w:pPr>
        <w:rPr>
          <w:rStyle w:val="Emphasised"/>
        </w:rPr>
      </w:pPr>
    </w:p>
    <w:p w:rsidR="00E41A52" w:rsidRPr="00096002" w:rsidRDefault="00E41A52" w:rsidP="00096002">
      <w:pPr>
        <w:rPr>
          <w:rStyle w:val="Emphasised"/>
        </w:rPr>
      </w:pPr>
      <w:r w:rsidRPr="00096002">
        <w:rPr>
          <w:rStyle w:val="Emphasised"/>
        </w:rPr>
        <w:t>Precautionary statements</w:t>
      </w:r>
    </w:p>
    <w:tbl>
      <w:tblPr>
        <w:tblStyle w:val="PlainTable4"/>
        <w:tblW w:w="5000" w:type="pct"/>
        <w:tblLook w:val="04A0" w:firstRow="1" w:lastRow="0" w:firstColumn="1" w:lastColumn="0" w:noHBand="0" w:noVBand="1"/>
        <w:tblCaption w:val="Precautionary statements for Pyrophoric liquids hazard category 1"/>
        <w:tblDescription w:val="This table provides precautionary statements for the prevention, response, storage and disposal of Pyrophoric liquids with hazard category 1. Advice about how these label elements should be applied is found throughout the Code of Practice."/>
      </w:tblPr>
      <w:tblGrid>
        <w:gridCol w:w="2579"/>
        <w:gridCol w:w="2579"/>
        <w:gridCol w:w="2580"/>
        <w:gridCol w:w="2580"/>
      </w:tblGrid>
      <w:tr w:rsidR="00E41A52" w:rsidRPr="00CF01C8" w:rsidTr="00C641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E41A52" w:rsidRPr="00CF01C8" w:rsidRDefault="00E41A52" w:rsidP="00E41A52">
            <w:pPr>
              <w:keepNext/>
              <w:keepLines/>
              <w:rPr>
                <w:sz w:val="18"/>
                <w:szCs w:val="18"/>
              </w:rPr>
            </w:pPr>
            <w:r w:rsidRPr="00CF01C8">
              <w:rPr>
                <w:sz w:val="18"/>
                <w:szCs w:val="18"/>
              </w:rPr>
              <w:t>Prevention</w:t>
            </w:r>
          </w:p>
        </w:tc>
        <w:tc>
          <w:tcPr>
            <w:tcW w:w="1250" w:type="pct"/>
          </w:tcPr>
          <w:p w:rsidR="00E41A52" w:rsidRPr="00CF01C8"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F01C8">
              <w:rPr>
                <w:sz w:val="18"/>
                <w:szCs w:val="18"/>
              </w:rPr>
              <w:t>Response</w:t>
            </w:r>
          </w:p>
        </w:tc>
        <w:tc>
          <w:tcPr>
            <w:tcW w:w="1250" w:type="pct"/>
          </w:tcPr>
          <w:p w:rsidR="00E41A52" w:rsidRPr="00CF01C8"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F01C8">
              <w:rPr>
                <w:sz w:val="18"/>
                <w:szCs w:val="18"/>
              </w:rPr>
              <w:t>Storage</w:t>
            </w:r>
          </w:p>
        </w:tc>
        <w:tc>
          <w:tcPr>
            <w:tcW w:w="1250" w:type="pct"/>
          </w:tcPr>
          <w:p w:rsidR="00E41A52" w:rsidRPr="00CF01C8"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F01C8">
              <w:rPr>
                <w:sz w:val="18"/>
                <w:szCs w:val="18"/>
              </w:rPr>
              <w:t>Disposal</w:t>
            </w:r>
          </w:p>
        </w:tc>
      </w:tr>
      <w:tr w:rsidR="00B12FF5" w:rsidRPr="000633B9" w:rsidTr="00C641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B12FF5" w:rsidRPr="00B12FF5" w:rsidRDefault="00B12FF5" w:rsidP="00B12FF5">
            <w:pPr>
              <w:spacing w:before="40" w:after="40"/>
              <w:rPr>
                <w:b w:val="0"/>
                <w:sz w:val="18"/>
                <w:szCs w:val="18"/>
              </w:rPr>
            </w:pPr>
            <w:r w:rsidRPr="00B12FF5">
              <w:rPr>
                <w:b w:val="0"/>
                <w:sz w:val="18"/>
                <w:szCs w:val="18"/>
              </w:rPr>
              <w:t>P210</w:t>
            </w:r>
          </w:p>
          <w:p w:rsidR="00B12FF5" w:rsidRPr="00B12FF5" w:rsidRDefault="00B12FF5" w:rsidP="00B12FF5">
            <w:pPr>
              <w:spacing w:before="40" w:after="40"/>
              <w:rPr>
                <w:rStyle w:val="Emphasised"/>
                <w:b/>
                <w:color w:val="CB6015" w:themeColor="text2"/>
                <w:sz w:val="18"/>
                <w:szCs w:val="18"/>
              </w:rPr>
            </w:pPr>
            <w:r w:rsidRPr="00B12FF5">
              <w:rPr>
                <w:rStyle w:val="Emphasised"/>
                <w:b/>
                <w:color w:val="CB6015" w:themeColor="text2"/>
                <w:sz w:val="18"/>
                <w:szCs w:val="18"/>
              </w:rPr>
              <w:t>Keep away from heat, hot surfaces, sparks, open flames and other ignition sources. No smoking.</w:t>
            </w:r>
          </w:p>
          <w:p w:rsidR="00B12FF5" w:rsidRPr="00B12FF5" w:rsidRDefault="00B12FF5" w:rsidP="00B12FF5">
            <w:pPr>
              <w:spacing w:before="40" w:after="40"/>
              <w:rPr>
                <w:b w:val="0"/>
                <w:sz w:val="18"/>
                <w:szCs w:val="18"/>
              </w:rPr>
            </w:pPr>
            <w:r w:rsidRPr="00B12FF5">
              <w:rPr>
                <w:b w:val="0"/>
                <w:sz w:val="18"/>
                <w:szCs w:val="18"/>
              </w:rPr>
              <w:t>P222</w:t>
            </w:r>
          </w:p>
          <w:p w:rsidR="00B12FF5" w:rsidRPr="00B12FF5" w:rsidRDefault="00B12FF5" w:rsidP="00B12FF5">
            <w:pPr>
              <w:spacing w:before="40" w:after="40"/>
              <w:rPr>
                <w:rStyle w:val="Emphasised"/>
                <w:b/>
                <w:color w:val="CB6015" w:themeColor="text2"/>
                <w:sz w:val="18"/>
                <w:szCs w:val="18"/>
              </w:rPr>
            </w:pPr>
            <w:r w:rsidRPr="00B12FF5">
              <w:rPr>
                <w:rStyle w:val="Emphasised"/>
                <w:b/>
                <w:color w:val="CB6015" w:themeColor="text2"/>
                <w:sz w:val="18"/>
                <w:szCs w:val="18"/>
              </w:rPr>
              <w:t>Do not allow contact with air.</w:t>
            </w:r>
          </w:p>
          <w:p w:rsidR="00B12FF5" w:rsidRPr="00B12FF5" w:rsidRDefault="00B12FF5" w:rsidP="00B12FF5">
            <w:pPr>
              <w:spacing w:before="40" w:after="40"/>
              <w:rPr>
                <w:b w:val="0"/>
                <w:i/>
                <w:sz w:val="18"/>
                <w:szCs w:val="18"/>
              </w:rPr>
            </w:pPr>
            <w:r w:rsidRPr="00B12FF5">
              <w:rPr>
                <w:b w:val="0"/>
                <w:i/>
                <w:sz w:val="18"/>
                <w:szCs w:val="18"/>
              </w:rPr>
              <w:t>— if emphasis of the hazard statement is deemed necessary.</w:t>
            </w:r>
          </w:p>
          <w:p w:rsidR="00B12FF5" w:rsidRPr="00B12FF5" w:rsidRDefault="00B12FF5" w:rsidP="00B12FF5">
            <w:pPr>
              <w:spacing w:before="40" w:after="40"/>
              <w:rPr>
                <w:b w:val="0"/>
                <w:color w:val="0070C0"/>
                <w:w w:val="105"/>
                <w:sz w:val="18"/>
                <w:szCs w:val="18"/>
              </w:rPr>
            </w:pPr>
            <w:r w:rsidRPr="00B12FF5">
              <w:rPr>
                <w:b w:val="0"/>
                <w:sz w:val="18"/>
                <w:szCs w:val="18"/>
              </w:rPr>
              <w:t>P233</w:t>
            </w:r>
          </w:p>
          <w:p w:rsidR="00B12FF5" w:rsidRPr="00B12FF5" w:rsidRDefault="00B12FF5" w:rsidP="00B12FF5">
            <w:pPr>
              <w:spacing w:before="40" w:after="40"/>
              <w:rPr>
                <w:rStyle w:val="Emphasised"/>
                <w:b/>
                <w:color w:val="CB6015" w:themeColor="text2"/>
                <w:sz w:val="18"/>
                <w:szCs w:val="18"/>
              </w:rPr>
            </w:pPr>
            <w:r w:rsidRPr="00B12FF5">
              <w:rPr>
                <w:rStyle w:val="Emphasised"/>
                <w:b/>
                <w:color w:val="CB6015" w:themeColor="text2"/>
                <w:sz w:val="18"/>
                <w:szCs w:val="18"/>
              </w:rPr>
              <w:t>Keep container tightly closed.</w:t>
            </w:r>
          </w:p>
          <w:p w:rsidR="00B12FF5" w:rsidRPr="00B12FF5" w:rsidRDefault="00B12FF5" w:rsidP="00B12FF5">
            <w:pPr>
              <w:spacing w:before="40" w:after="40"/>
              <w:rPr>
                <w:b w:val="0"/>
                <w:sz w:val="18"/>
                <w:szCs w:val="18"/>
              </w:rPr>
            </w:pPr>
            <w:r w:rsidRPr="00B12FF5">
              <w:rPr>
                <w:b w:val="0"/>
                <w:sz w:val="18"/>
                <w:szCs w:val="18"/>
              </w:rPr>
              <w:t>P280</w:t>
            </w:r>
          </w:p>
          <w:p w:rsidR="00B12FF5" w:rsidRPr="00351FDE" w:rsidRDefault="00B12FF5" w:rsidP="00B12FF5">
            <w:pPr>
              <w:spacing w:before="40" w:after="40"/>
              <w:rPr>
                <w:sz w:val="18"/>
                <w:szCs w:val="18"/>
              </w:rPr>
            </w:pPr>
            <w:r w:rsidRPr="00B12FF5">
              <w:rPr>
                <w:rStyle w:val="Emphasised"/>
                <w:b/>
                <w:color w:val="CB6015" w:themeColor="text2"/>
                <w:sz w:val="18"/>
                <w:szCs w:val="18"/>
              </w:rPr>
              <w:t>Wear protective gloves/protective clothing/eye protection/face protection/hearing protection/...</w:t>
            </w:r>
            <w:r w:rsidRPr="00B12FF5">
              <w:rPr>
                <w:b w:val="0"/>
                <w:color w:val="CB6015" w:themeColor="text2"/>
                <w:w w:val="105"/>
                <w:sz w:val="18"/>
                <w:szCs w:val="18"/>
              </w:rPr>
              <w:t xml:space="preserve"> </w:t>
            </w:r>
            <w:r w:rsidRPr="00B12FF5">
              <w:rPr>
                <w:b w:val="0"/>
                <w:sz w:val="18"/>
                <w:szCs w:val="18"/>
              </w:rPr>
              <w:t>Manufacturer/supplier or the competent authority to specify the appropriate personal protective equipment.</w:t>
            </w:r>
          </w:p>
        </w:tc>
        <w:tc>
          <w:tcPr>
            <w:tcW w:w="1250" w:type="pct"/>
          </w:tcPr>
          <w:p w:rsidR="00B12FF5" w:rsidRPr="00351FDE" w:rsidRDefault="00B12FF5" w:rsidP="00B12FF5">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51FDE">
              <w:rPr>
                <w:sz w:val="18"/>
                <w:szCs w:val="18"/>
              </w:rPr>
              <w:t>P302 + P334</w:t>
            </w:r>
          </w:p>
          <w:p w:rsidR="00B12FF5" w:rsidRPr="00B12FF5" w:rsidRDefault="00B12FF5" w:rsidP="00B12FF5">
            <w:pPr>
              <w:spacing w:before="40" w:after="40"/>
              <w:cnfStyle w:val="000000100000" w:firstRow="0" w:lastRow="0" w:firstColumn="0" w:lastColumn="0" w:oddVBand="0" w:evenVBand="0" w:oddHBand="1" w:evenHBand="0" w:firstRowFirstColumn="0" w:firstRowLastColumn="0" w:lastRowFirstColumn="0" w:lastRowLastColumn="0"/>
              <w:rPr>
                <w:rStyle w:val="Emphasised"/>
                <w:color w:val="CB6015" w:themeColor="text2"/>
                <w:sz w:val="18"/>
                <w:szCs w:val="18"/>
              </w:rPr>
            </w:pPr>
            <w:r w:rsidRPr="00B12FF5">
              <w:rPr>
                <w:rStyle w:val="Emphasised"/>
                <w:color w:val="CB6015" w:themeColor="text2"/>
                <w:sz w:val="18"/>
                <w:szCs w:val="18"/>
              </w:rPr>
              <w:t>IF ON SKIN: Immerse in cool water or wrap in wet bandages.</w:t>
            </w:r>
          </w:p>
          <w:p w:rsidR="00B12FF5" w:rsidRPr="00351FDE" w:rsidRDefault="00B12FF5" w:rsidP="00B12FF5">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51FDE">
              <w:rPr>
                <w:sz w:val="18"/>
                <w:szCs w:val="18"/>
              </w:rPr>
              <w:t>P370 + P378</w:t>
            </w:r>
          </w:p>
          <w:p w:rsidR="00B12FF5" w:rsidRPr="00B12FF5" w:rsidRDefault="00B12FF5" w:rsidP="00B12FF5">
            <w:pPr>
              <w:spacing w:before="40" w:after="40"/>
              <w:cnfStyle w:val="000000100000" w:firstRow="0" w:lastRow="0" w:firstColumn="0" w:lastColumn="0" w:oddVBand="0" w:evenVBand="0" w:oddHBand="1" w:evenHBand="0" w:firstRowFirstColumn="0" w:firstRowLastColumn="0" w:lastRowFirstColumn="0" w:lastRowLastColumn="0"/>
              <w:rPr>
                <w:rStyle w:val="Emphasised"/>
                <w:color w:val="CB6015" w:themeColor="text2"/>
                <w:sz w:val="18"/>
                <w:szCs w:val="18"/>
              </w:rPr>
            </w:pPr>
            <w:r w:rsidRPr="00B12FF5">
              <w:rPr>
                <w:rStyle w:val="Emphasised"/>
                <w:color w:val="CB6015" w:themeColor="text2"/>
                <w:sz w:val="18"/>
                <w:szCs w:val="18"/>
              </w:rPr>
              <w:t>In case of fire: Use ... to extinguish.</w:t>
            </w:r>
          </w:p>
          <w:p w:rsidR="00B12FF5" w:rsidRPr="00351FDE" w:rsidRDefault="00B12FF5" w:rsidP="00B12FF5">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51FDE">
              <w:rPr>
                <w:sz w:val="18"/>
                <w:szCs w:val="18"/>
              </w:rPr>
              <w:t>... Manufacturer/ supplier or the competent authority to specify appropriate media.</w:t>
            </w:r>
          </w:p>
          <w:p w:rsidR="00B12FF5" w:rsidRPr="00351FDE" w:rsidRDefault="00B12FF5" w:rsidP="00B12FF5">
            <w:pPr>
              <w:spacing w:before="40" w:after="40"/>
              <w:cnfStyle w:val="000000100000" w:firstRow="0" w:lastRow="0" w:firstColumn="0" w:lastColumn="0" w:oddVBand="0" w:evenVBand="0" w:oddHBand="1" w:evenHBand="0" w:firstRowFirstColumn="0" w:firstRowLastColumn="0" w:lastRowFirstColumn="0" w:lastRowLastColumn="0"/>
              <w:rPr>
                <w:i/>
                <w:sz w:val="18"/>
                <w:szCs w:val="18"/>
              </w:rPr>
            </w:pPr>
            <w:r w:rsidRPr="00351FDE">
              <w:rPr>
                <w:i/>
                <w:sz w:val="18"/>
                <w:szCs w:val="18"/>
              </w:rPr>
              <w:t>—</w:t>
            </w:r>
            <w:r w:rsidRPr="00371800">
              <w:rPr>
                <w:i/>
                <w:sz w:val="18"/>
                <w:szCs w:val="18"/>
              </w:rPr>
              <w:t xml:space="preserve"> if </w:t>
            </w:r>
            <w:r w:rsidRPr="00351FDE">
              <w:rPr>
                <w:i/>
                <w:sz w:val="18"/>
                <w:szCs w:val="18"/>
              </w:rPr>
              <w:t>water increases risk.</w:t>
            </w:r>
          </w:p>
        </w:tc>
        <w:tc>
          <w:tcPr>
            <w:tcW w:w="1250" w:type="pct"/>
          </w:tcPr>
          <w:p w:rsidR="00B12FF5" w:rsidRPr="00096002" w:rsidRDefault="00B12FF5" w:rsidP="00B12FF5">
            <w:pPr>
              <w:spacing w:before="40" w:after="40"/>
              <w:cnfStyle w:val="000000100000" w:firstRow="0" w:lastRow="0" w:firstColumn="0" w:lastColumn="0" w:oddVBand="0" w:evenVBand="0" w:oddHBand="1" w:evenHBand="0" w:firstRowFirstColumn="0" w:firstRowLastColumn="0" w:lastRowFirstColumn="0" w:lastRowLastColumn="0"/>
              <w:rPr>
                <w:sz w:val="18"/>
                <w:szCs w:val="18"/>
              </w:rPr>
            </w:pPr>
          </w:p>
        </w:tc>
        <w:tc>
          <w:tcPr>
            <w:tcW w:w="1250" w:type="pct"/>
          </w:tcPr>
          <w:p w:rsidR="00B12FF5" w:rsidRPr="000633B9" w:rsidRDefault="00B12FF5" w:rsidP="00B12FF5">
            <w:pPr>
              <w:spacing w:before="40" w:after="40"/>
              <w:cnfStyle w:val="000000100000" w:firstRow="0" w:lastRow="0" w:firstColumn="0" w:lastColumn="0" w:oddVBand="0" w:evenVBand="0" w:oddHBand="1" w:evenHBand="0" w:firstRowFirstColumn="0" w:firstRowLastColumn="0" w:lastRowFirstColumn="0" w:lastRowLastColumn="0"/>
              <w:rPr>
                <w:sz w:val="18"/>
                <w:szCs w:val="18"/>
              </w:rPr>
            </w:pPr>
          </w:p>
        </w:tc>
      </w:tr>
    </w:tbl>
    <w:p w:rsidR="00E41A52" w:rsidRDefault="00E41A52" w:rsidP="00E41A52"/>
    <w:p w:rsidR="00B12FF5" w:rsidRDefault="00B12FF5" w:rsidP="00E41A52">
      <w:pPr>
        <w:pStyle w:val="TOCHeading"/>
      </w:pPr>
    </w:p>
    <w:p w:rsidR="00B12FF5" w:rsidRDefault="00B12FF5" w:rsidP="00E41A52">
      <w:pPr>
        <w:pStyle w:val="TOCHeading"/>
      </w:pPr>
    </w:p>
    <w:p w:rsidR="00B12FF5" w:rsidRDefault="00B12FF5" w:rsidP="00E41A52">
      <w:pPr>
        <w:pStyle w:val="TOCHeading"/>
      </w:pPr>
    </w:p>
    <w:p w:rsidR="00B12FF5" w:rsidRDefault="00B12FF5" w:rsidP="00E41A52">
      <w:pPr>
        <w:pStyle w:val="TOCHeading"/>
      </w:pPr>
    </w:p>
    <w:p w:rsidR="00B12FF5" w:rsidRDefault="00B12FF5" w:rsidP="00E41A52">
      <w:pPr>
        <w:pStyle w:val="TOCHeading"/>
      </w:pPr>
    </w:p>
    <w:p w:rsidR="00B12FF5" w:rsidRDefault="00B12FF5" w:rsidP="00E41A52">
      <w:pPr>
        <w:pStyle w:val="TOCHeading"/>
      </w:pPr>
    </w:p>
    <w:p w:rsidR="00B12FF5" w:rsidRDefault="00B12FF5" w:rsidP="00E41A52">
      <w:pPr>
        <w:pStyle w:val="TOCHeading"/>
      </w:pPr>
    </w:p>
    <w:p w:rsidR="00E41A52" w:rsidRDefault="00E41A52" w:rsidP="00E41A52">
      <w:pPr>
        <w:pStyle w:val="TOCHeading"/>
      </w:pPr>
      <w:r>
        <w:lastRenderedPageBreak/>
        <w:t>Pyrophoric solids</w:t>
      </w:r>
    </w:p>
    <w:tbl>
      <w:tblPr>
        <w:tblStyle w:val="PlainTable4"/>
        <w:tblW w:w="5000" w:type="pct"/>
        <w:tblLook w:val="04A0" w:firstRow="1" w:lastRow="0" w:firstColumn="1" w:lastColumn="0" w:noHBand="0" w:noVBand="1"/>
        <w:tblCaption w:val="Pyrophoric solids hazard category 1 "/>
        <w:tblDescription w:val="This table provides information on the hazard category, signal word, hazard statement and GHS symbol for Pyrophoric solids with hazard category 1: Catches fire spontaneously if exposed to air. Advice about how these label elements should be applied is found throughout the Code of Practice."/>
      </w:tblPr>
      <w:tblGrid>
        <w:gridCol w:w="2058"/>
        <w:gridCol w:w="1572"/>
        <w:gridCol w:w="4088"/>
        <w:gridCol w:w="2600"/>
      </w:tblGrid>
      <w:tr w:rsidR="00E41A52" w:rsidRPr="00CF01C8" w:rsidTr="00C641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7" w:type="pct"/>
          </w:tcPr>
          <w:p w:rsidR="00E41A52" w:rsidRPr="00CF01C8" w:rsidRDefault="00E41A52" w:rsidP="00E41A52">
            <w:pPr>
              <w:keepNext/>
              <w:keepLines/>
              <w:rPr>
                <w:sz w:val="18"/>
                <w:szCs w:val="18"/>
              </w:rPr>
            </w:pPr>
            <w:r w:rsidRPr="00CF01C8">
              <w:rPr>
                <w:sz w:val="18"/>
                <w:szCs w:val="18"/>
              </w:rPr>
              <w:t>Hazard category</w:t>
            </w:r>
          </w:p>
        </w:tc>
        <w:tc>
          <w:tcPr>
            <w:tcW w:w="762" w:type="pct"/>
          </w:tcPr>
          <w:p w:rsidR="00E41A52" w:rsidRPr="00CF01C8"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F01C8">
              <w:rPr>
                <w:sz w:val="18"/>
                <w:szCs w:val="18"/>
              </w:rPr>
              <w:t>Signal word</w:t>
            </w:r>
          </w:p>
        </w:tc>
        <w:tc>
          <w:tcPr>
            <w:tcW w:w="1981" w:type="pct"/>
          </w:tcPr>
          <w:p w:rsidR="00E41A52" w:rsidRPr="00CF01C8"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F01C8">
              <w:rPr>
                <w:sz w:val="18"/>
                <w:szCs w:val="18"/>
              </w:rPr>
              <w:t>Hazard statement</w:t>
            </w:r>
          </w:p>
        </w:tc>
        <w:tc>
          <w:tcPr>
            <w:tcW w:w="1260" w:type="pct"/>
          </w:tcPr>
          <w:p w:rsidR="00E41A52" w:rsidRPr="00CF01C8"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F01C8">
              <w:rPr>
                <w:sz w:val="18"/>
                <w:szCs w:val="18"/>
              </w:rPr>
              <w:t>Symbol</w:t>
            </w:r>
          </w:p>
        </w:tc>
      </w:tr>
      <w:tr w:rsidR="00E41A52" w:rsidRPr="004E0071" w:rsidTr="00C641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7" w:type="pct"/>
          </w:tcPr>
          <w:p w:rsidR="00E41A52" w:rsidRPr="004E0071" w:rsidRDefault="00E41A52" w:rsidP="00E41A52">
            <w:pPr>
              <w:keepNext/>
              <w:keepLines/>
              <w:spacing w:before="40" w:after="40"/>
              <w:rPr>
                <w:sz w:val="18"/>
                <w:szCs w:val="18"/>
              </w:rPr>
            </w:pPr>
            <w:r>
              <w:rPr>
                <w:sz w:val="18"/>
                <w:szCs w:val="18"/>
              </w:rPr>
              <w:t>1</w:t>
            </w:r>
          </w:p>
        </w:tc>
        <w:tc>
          <w:tcPr>
            <w:tcW w:w="762" w:type="pct"/>
          </w:tcPr>
          <w:p w:rsidR="00E41A52" w:rsidRPr="004E0071" w:rsidRDefault="00E41A52" w:rsidP="00E41A52">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8F775C">
              <w:rPr>
                <w:sz w:val="18"/>
                <w:szCs w:val="18"/>
              </w:rPr>
              <w:t>Danger</w:t>
            </w:r>
          </w:p>
        </w:tc>
        <w:tc>
          <w:tcPr>
            <w:tcW w:w="1981" w:type="pct"/>
          </w:tcPr>
          <w:p w:rsidR="00E41A52" w:rsidRPr="004E0071" w:rsidRDefault="00E41A52" w:rsidP="00E41A52">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H250 </w:t>
            </w:r>
            <w:r w:rsidRPr="00096002">
              <w:rPr>
                <w:rStyle w:val="Emphasised"/>
                <w:color w:val="CB6015" w:themeColor="text2"/>
                <w:sz w:val="18"/>
              </w:rPr>
              <w:t>Catches fire spontaneously if exposed to air</w:t>
            </w:r>
          </w:p>
        </w:tc>
        <w:tc>
          <w:tcPr>
            <w:tcW w:w="1260" w:type="pct"/>
          </w:tcPr>
          <w:p w:rsidR="00E41A52" w:rsidRPr="004E0071" w:rsidRDefault="00E41A52" w:rsidP="00E41A52">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4E0071">
              <w:rPr>
                <w:b/>
                <w:bCs/>
                <w:noProof/>
                <w:sz w:val="18"/>
                <w:szCs w:val="18"/>
                <w:lang w:eastAsia="en-AU"/>
              </w:rPr>
              <w:drawing>
                <wp:inline distT="0" distB="0" distL="0" distR="0" wp14:anchorId="6A946504" wp14:editId="59F43777">
                  <wp:extent cx="278130" cy="392430"/>
                  <wp:effectExtent l="0" t="0" r="7620" b="7620"/>
                  <wp:docPr id="225" name="Picture 225" descr="This image is a GHS symbol for Flammable." title="Fl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flamesymbol"/>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78130" cy="392430"/>
                          </a:xfrm>
                          <a:prstGeom prst="rect">
                            <a:avLst/>
                          </a:prstGeom>
                          <a:noFill/>
                          <a:ln>
                            <a:noFill/>
                          </a:ln>
                        </pic:spPr>
                      </pic:pic>
                    </a:graphicData>
                  </a:graphic>
                </wp:inline>
              </w:drawing>
            </w:r>
            <w:r w:rsidRPr="004E0071">
              <w:rPr>
                <w:sz w:val="18"/>
                <w:szCs w:val="18"/>
              </w:rPr>
              <w:t>Flame</w:t>
            </w:r>
          </w:p>
        </w:tc>
      </w:tr>
    </w:tbl>
    <w:p w:rsidR="00096002" w:rsidRDefault="00096002" w:rsidP="00096002">
      <w:pPr>
        <w:rPr>
          <w:rStyle w:val="Emphasised"/>
        </w:rPr>
      </w:pPr>
    </w:p>
    <w:p w:rsidR="00E41A52" w:rsidRPr="00096002" w:rsidRDefault="00E41A52" w:rsidP="00096002">
      <w:pPr>
        <w:rPr>
          <w:rStyle w:val="Emphasised"/>
        </w:rPr>
      </w:pPr>
      <w:r w:rsidRPr="00096002">
        <w:rPr>
          <w:rStyle w:val="Emphasised"/>
        </w:rPr>
        <w:t>Precautionary statements</w:t>
      </w:r>
    </w:p>
    <w:tbl>
      <w:tblPr>
        <w:tblStyle w:val="PlainTable4"/>
        <w:tblW w:w="5000" w:type="pct"/>
        <w:tblLook w:val="04A0" w:firstRow="1" w:lastRow="0" w:firstColumn="1" w:lastColumn="0" w:noHBand="0" w:noVBand="1"/>
        <w:tblCaption w:val="Precautionary statements for Pyrophoric solids hazard Category 1"/>
        <w:tblDescription w:val="This table provides precautionary statements for the prevention, response, storage and disposal of Pyrophoric solids with a hazards Category 1. Advice about how these label elements should be applied is found throughout the Code of Practice."/>
      </w:tblPr>
      <w:tblGrid>
        <w:gridCol w:w="2579"/>
        <w:gridCol w:w="2579"/>
        <w:gridCol w:w="2580"/>
        <w:gridCol w:w="2580"/>
      </w:tblGrid>
      <w:tr w:rsidR="00E41A52" w:rsidRPr="00CF01C8" w:rsidTr="00C641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E41A52" w:rsidRPr="00CF01C8" w:rsidRDefault="00E41A52" w:rsidP="00E41A52">
            <w:pPr>
              <w:keepNext/>
              <w:keepLines/>
              <w:rPr>
                <w:sz w:val="18"/>
                <w:szCs w:val="18"/>
              </w:rPr>
            </w:pPr>
            <w:r w:rsidRPr="00CF01C8">
              <w:rPr>
                <w:sz w:val="18"/>
                <w:szCs w:val="18"/>
              </w:rPr>
              <w:t>Prevention</w:t>
            </w:r>
          </w:p>
        </w:tc>
        <w:tc>
          <w:tcPr>
            <w:tcW w:w="1250" w:type="pct"/>
          </w:tcPr>
          <w:p w:rsidR="00E41A52" w:rsidRPr="00CF01C8"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F01C8">
              <w:rPr>
                <w:sz w:val="18"/>
                <w:szCs w:val="18"/>
              </w:rPr>
              <w:t>Response</w:t>
            </w:r>
          </w:p>
        </w:tc>
        <w:tc>
          <w:tcPr>
            <w:tcW w:w="1250" w:type="pct"/>
          </w:tcPr>
          <w:p w:rsidR="00E41A52" w:rsidRPr="00CF01C8"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F01C8">
              <w:rPr>
                <w:sz w:val="18"/>
                <w:szCs w:val="18"/>
              </w:rPr>
              <w:t>Storage</w:t>
            </w:r>
          </w:p>
        </w:tc>
        <w:tc>
          <w:tcPr>
            <w:tcW w:w="1250" w:type="pct"/>
          </w:tcPr>
          <w:p w:rsidR="00E41A52" w:rsidRPr="00CF01C8"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F01C8">
              <w:rPr>
                <w:sz w:val="18"/>
                <w:szCs w:val="18"/>
              </w:rPr>
              <w:t>Disposal</w:t>
            </w:r>
          </w:p>
        </w:tc>
      </w:tr>
      <w:tr w:rsidR="00B12FF5" w:rsidRPr="00935402" w:rsidTr="00C641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B12FF5" w:rsidRPr="00B12FF5" w:rsidRDefault="00B12FF5" w:rsidP="00B12FF5">
            <w:pPr>
              <w:spacing w:before="40" w:after="40"/>
              <w:rPr>
                <w:b w:val="0"/>
                <w:sz w:val="18"/>
                <w:szCs w:val="18"/>
              </w:rPr>
            </w:pPr>
            <w:r w:rsidRPr="00B12FF5">
              <w:rPr>
                <w:b w:val="0"/>
                <w:sz w:val="18"/>
                <w:szCs w:val="18"/>
              </w:rPr>
              <w:t>P210</w:t>
            </w:r>
          </w:p>
          <w:p w:rsidR="00B12FF5" w:rsidRPr="00B12FF5" w:rsidRDefault="00B12FF5" w:rsidP="00B12FF5">
            <w:pPr>
              <w:spacing w:before="40" w:after="40"/>
              <w:rPr>
                <w:rStyle w:val="Emphasised"/>
                <w:b/>
                <w:color w:val="CB6015" w:themeColor="text2"/>
                <w:sz w:val="18"/>
                <w:szCs w:val="18"/>
              </w:rPr>
            </w:pPr>
            <w:r w:rsidRPr="00B12FF5">
              <w:rPr>
                <w:rStyle w:val="Emphasised"/>
                <w:b/>
                <w:color w:val="CB6015" w:themeColor="text2"/>
                <w:sz w:val="18"/>
                <w:szCs w:val="18"/>
              </w:rPr>
              <w:t>Keep away from heat, hot surfaces, sparks, open flames and other ignition sources. No smoking.</w:t>
            </w:r>
          </w:p>
          <w:p w:rsidR="00B12FF5" w:rsidRPr="00B12FF5" w:rsidRDefault="00B12FF5" w:rsidP="00B12FF5">
            <w:pPr>
              <w:spacing w:before="40" w:after="40"/>
              <w:rPr>
                <w:b w:val="0"/>
                <w:sz w:val="18"/>
                <w:szCs w:val="18"/>
              </w:rPr>
            </w:pPr>
            <w:r w:rsidRPr="00B12FF5">
              <w:rPr>
                <w:b w:val="0"/>
                <w:sz w:val="18"/>
                <w:szCs w:val="18"/>
              </w:rPr>
              <w:t>P222</w:t>
            </w:r>
          </w:p>
          <w:p w:rsidR="00B12FF5" w:rsidRPr="00B12FF5" w:rsidRDefault="00B12FF5" w:rsidP="00B12FF5">
            <w:pPr>
              <w:spacing w:before="40" w:after="40"/>
              <w:rPr>
                <w:rStyle w:val="Emphasised"/>
                <w:b/>
                <w:color w:val="CB6015" w:themeColor="text2"/>
                <w:sz w:val="18"/>
                <w:szCs w:val="18"/>
              </w:rPr>
            </w:pPr>
            <w:r w:rsidRPr="00B12FF5">
              <w:rPr>
                <w:rStyle w:val="Emphasised"/>
                <w:b/>
                <w:color w:val="CB6015" w:themeColor="text2"/>
                <w:sz w:val="18"/>
                <w:szCs w:val="18"/>
              </w:rPr>
              <w:t>Do not allow contact with air.</w:t>
            </w:r>
          </w:p>
          <w:p w:rsidR="00B12FF5" w:rsidRPr="00B12FF5" w:rsidRDefault="00B12FF5" w:rsidP="00B12FF5">
            <w:pPr>
              <w:spacing w:before="40" w:after="40"/>
              <w:rPr>
                <w:b w:val="0"/>
                <w:i/>
                <w:sz w:val="18"/>
                <w:szCs w:val="18"/>
              </w:rPr>
            </w:pPr>
            <w:r w:rsidRPr="00B12FF5">
              <w:rPr>
                <w:b w:val="0"/>
                <w:i/>
                <w:sz w:val="18"/>
                <w:szCs w:val="18"/>
              </w:rPr>
              <w:t>— if emphasis of the hazard statement is deemed necessary.</w:t>
            </w:r>
          </w:p>
          <w:p w:rsidR="00B12FF5" w:rsidRPr="00B12FF5" w:rsidRDefault="00B12FF5" w:rsidP="00B12FF5">
            <w:pPr>
              <w:spacing w:before="40" w:after="40"/>
              <w:rPr>
                <w:b w:val="0"/>
                <w:color w:val="0070C0"/>
                <w:w w:val="105"/>
                <w:sz w:val="18"/>
                <w:szCs w:val="18"/>
              </w:rPr>
            </w:pPr>
            <w:r w:rsidRPr="00B12FF5">
              <w:rPr>
                <w:b w:val="0"/>
                <w:sz w:val="18"/>
                <w:szCs w:val="18"/>
              </w:rPr>
              <w:t>P233</w:t>
            </w:r>
          </w:p>
          <w:p w:rsidR="00B12FF5" w:rsidRPr="00B12FF5" w:rsidRDefault="00B12FF5" w:rsidP="00B12FF5">
            <w:pPr>
              <w:spacing w:before="40" w:after="40"/>
              <w:rPr>
                <w:rStyle w:val="Emphasised"/>
                <w:b/>
                <w:color w:val="CB6015" w:themeColor="text2"/>
                <w:sz w:val="18"/>
                <w:szCs w:val="18"/>
              </w:rPr>
            </w:pPr>
            <w:r w:rsidRPr="00B12FF5">
              <w:rPr>
                <w:rStyle w:val="Emphasised"/>
                <w:b/>
                <w:color w:val="CB6015" w:themeColor="text2"/>
                <w:sz w:val="18"/>
                <w:szCs w:val="18"/>
              </w:rPr>
              <w:t>Keep container tightly closed.</w:t>
            </w:r>
          </w:p>
          <w:p w:rsidR="00B12FF5" w:rsidRPr="00B12FF5" w:rsidRDefault="00B12FF5" w:rsidP="00B12FF5">
            <w:pPr>
              <w:spacing w:before="40" w:after="40"/>
              <w:rPr>
                <w:b w:val="0"/>
                <w:sz w:val="18"/>
                <w:szCs w:val="18"/>
              </w:rPr>
            </w:pPr>
            <w:r w:rsidRPr="00B12FF5">
              <w:rPr>
                <w:b w:val="0"/>
                <w:sz w:val="18"/>
                <w:szCs w:val="18"/>
              </w:rPr>
              <w:t>P280</w:t>
            </w:r>
          </w:p>
          <w:p w:rsidR="00B12FF5" w:rsidRPr="00351FDE" w:rsidRDefault="00B12FF5" w:rsidP="00B12FF5">
            <w:pPr>
              <w:spacing w:before="40" w:after="40"/>
              <w:rPr>
                <w:sz w:val="18"/>
                <w:szCs w:val="18"/>
              </w:rPr>
            </w:pPr>
            <w:r w:rsidRPr="00B12FF5">
              <w:rPr>
                <w:rStyle w:val="Emphasised"/>
                <w:b/>
                <w:color w:val="CB6015" w:themeColor="text2"/>
                <w:sz w:val="18"/>
                <w:szCs w:val="18"/>
              </w:rPr>
              <w:t>Wear protective gloves/protective clothing/eye protection/face protection/hearing protection/...</w:t>
            </w:r>
            <w:r w:rsidRPr="00B12FF5">
              <w:rPr>
                <w:b w:val="0"/>
                <w:color w:val="CB6015" w:themeColor="text2"/>
                <w:w w:val="105"/>
                <w:sz w:val="18"/>
                <w:szCs w:val="18"/>
              </w:rPr>
              <w:t xml:space="preserve"> </w:t>
            </w:r>
            <w:r w:rsidRPr="00B12FF5">
              <w:rPr>
                <w:b w:val="0"/>
                <w:sz w:val="18"/>
                <w:szCs w:val="18"/>
              </w:rPr>
              <w:t>Manufacturer/supplier or the competent authority to specify the appropriate personal protective equipment.</w:t>
            </w:r>
          </w:p>
        </w:tc>
        <w:tc>
          <w:tcPr>
            <w:tcW w:w="1250" w:type="pct"/>
          </w:tcPr>
          <w:p w:rsidR="00B12FF5" w:rsidRPr="00351FDE" w:rsidRDefault="00B12FF5" w:rsidP="00B12FF5">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51FDE">
              <w:rPr>
                <w:sz w:val="18"/>
                <w:szCs w:val="18"/>
              </w:rPr>
              <w:t>P302 + P335 + P334</w:t>
            </w:r>
          </w:p>
          <w:p w:rsidR="00B12FF5" w:rsidRPr="00B12FF5" w:rsidRDefault="00B12FF5" w:rsidP="00B12FF5">
            <w:pPr>
              <w:spacing w:before="40" w:after="40"/>
              <w:cnfStyle w:val="000000100000" w:firstRow="0" w:lastRow="0" w:firstColumn="0" w:lastColumn="0" w:oddVBand="0" w:evenVBand="0" w:oddHBand="1" w:evenHBand="0" w:firstRowFirstColumn="0" w:firstRowLastColumn="0" w:lastRowFirstColumn="0" w:lastRowLastColumn="0"/>
              <w:rPr>
                <w:rStyle w:val="Emphasised"/>
                <w:color w:val="CB6015" w:themeColor="text2"/>
                <w:sz w:val="18"/>
                <w:szCs w:val="18"/>
              </w:rPr>
            </w:pPr>
            <w:r w:rsidRPr="00B12FF5">
              <w:rPr>
                <w:rStyle w:val="Emphasised"/>
                <w:color w:val="CB6015" w:themeColor="text2"/>
                <w:sz w:val="18"/>
                <w:szCs w:val="18"/>
              </w:rPr>
              <w:t>IF ON SKIN: Brush off loose particles from skin. Immerse in cool water or wrap in wet bandages.</w:t>
            </w:r>
          </w:p>
          <w:p w:rsidR="00B12FF5" w:rsidRPr="00351FDE" w:rsidRDefault="00B12FF5" w:rsidP="00B12FF5">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51FDE">
              <w:rPr>
                <w:sz w:val="18"/>
                <w:szCs w:val="18"/>
              </w:rPr>
              <w:t>P370 + P378</w:t>
            </w:r>
          </w:p>
          <w:p w:rsidR="00B12FF5" w:rsidRPr="00B12FF5" w:rsidRDefault="00B12FF5" w:rsidP="00B12FF5">
            <w:pPr>
              <w:spacing w:before="40" w:after="40"/>
              <w:cnfStyle w:val="000000100000" w:firstRow="0" w:lastRow="0" w:firstColumn="0" w:lastColumn="0" w:oddVBand="0" w:evenVBand="0" w:oddHBand="1" w:evenHBand="0" w:firstRowFirstColumn="0" w:firstRowLastColumn="0" w:lastRowFirstColumn="0" w:lastRowLastColumn="0"/>
              <w:rPr>
                <w:rStyle w:val="Emphasised"/>
                <w:color w:val="CB6015" w:themeColor="text2"/>
                <w:sz w:val="18"/>
                <w:szCs w:val="18"/>
              </w:rPr>
            </w:pPr>
            <w:r w:rsidRPr="00B12FF5">
              <w:rPr>
                <w:rStyle w:val="Emphasised"/>
                <w:color w:val="CB6015" w:themeColor="text2"/>
                <w:sz w:val="18"/>
                <w:szCs w:val="18"/>
              </w:rPr>
              <w:t>In case of fire: Use ... to extinguish.</w:t>
            </w:r>
          </w:p>
          <w:p w:rsidR="00B12FF5" w:rsidRPr="00351FDE" w:rsidRDefault="00B12FF5" w:rsidP="00B12FF5">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51FDE">
              <w:rPr>
                <w:sz w:val="18"/>
                <w:szCs w:val="18"/>
              </w:rPr>
              <w:t>... Manufacturer/ supplier or the competent authority to specify appropriate media.</w:t>
            </w:r>
          </w:p>
          <w:p w:rsidR="00B12FF5" w:rsidRPr="00351FDE" w:rsidRDefault="00B12FF5" w:rsidP="00B12FF5">
            <w:pPr>
              <w:spacing w:before="40" w:after="40"/>
              <w:cnfStyle w:val="000000100000" w:firstRow="0" w:lastRow="0" w:firstColumn="0" w:lastColumn="0" w:oddVBand="0" w:evenVBand="0" w:oddHBand="1" w:evenHBand="0" w:firstRowFirstColumn="0" w:firstRowLastColumn="0" w:lastRowFirstColumn="0" w:lastRowLastColumn="0"/>
              <w:rPr>
                <w:i/>
                <w:sz w:val="18"/>
                <w:szCs w:val="18"/>
              </w:rPr>
            </w:pPr>
            <w:r w:rsidRPr="00351FDE">
              <w:rPr>
                <w:i/>
                <w:sz w:val="18"/>
                <w:szCs w:val="18"/>
              </w:rPr>
              <w:t>— if water increases risk.</w:t>
            </w:r>
          </w:p>
        </w:tc>
        <w:tc>
          <w:tcPr>
            <w:tcW w:w="1250" w:type="pct"/>
          </w:tcPr>
          <w:p w:rsidR="00B12FF5" w:rsidRPr="00935402" w:rsidRDefault="00B12FF5" w:rsidP="00B12FF5">
            <w:pPr>
              <w:spacing w:before="40" w:after="40"/>
              <w:cnfStyle w:val="000000100000" w:firstRow="0" w:lastRow="0" w:firstColumn="0" w:lastColumn="0" w:oddVBand="0" w:evenVBand="0" w:oddHBand="1" w:evenHBand="0" w:firstRowFirstColumn="0" w:firstRowLastColumn="0" w:lastRowFirstColumn="0" w:lastRowLastColumn="0"/>
              <w:rPr>
                <w:sz w:val="18"/>
                <w:szCs w:val="18"/>
              </w:rPr>
            </w:pPr>
          </w:p>
        </w:tc>
        <w:tc>
          <w:tcPr>
            <w:tcW w:w="1250" w:type="pct"/>
          </w:tcPr>
          <w:p w:rsidR="00B12FF5" w:rsidRPr="00935402" w:rsidRDefault="00B12FF5" w:rsidP="00B12FF5">
            <w:pPr>
              <w:spacing w:before="40" w:after="40"/>
              <w:cnfStyle w:val="000000100000" w:firstRow="0" w:lastRow="0" w:firstColumn="0" w:lastColumn="0" w:oddVBand="0" w:evenVBand="0" w:oddHBand="1" w:evenHBand="0" w:firstRowFirstColumn="0" w:firstRowLastColumn="0" w:lastRowFirstColumn="0" w:lastRowLastColumn="0"/>
              <w:rPr>
                <w:sz w:val="18"/>
                <w:szCs w:val="18"/>
              </w:rPr>
            </w:pPr>
          </w:p>
        </w:tc>
      </w:tr>
    </w:tbl>
    <w:p w:rsidR="008320DD" w:rsidRDefault="008320DD" w:rsidP="00E41A52">
      <w:pPr>
        <w:pStyle w:val="TOCHeading"/>
      </w:pPr>
    </w:p>
    <w:p w:rsidR="008320DD" w:rsidRDefault="008320DD" w:rsidP="00E41A52">
      <w:pPr>
        <w:pStyle w:val="TOCHeading"/>
      </w:pPr>
    </w:p>
    <w:p w:rsidR="008320DD" w:rsidRDefault="008320DD" w:rsidP="00E41A52">
      <w:pPr>
        <w:pStyle w:val="TOCHeading"/>
      </w:pPr>
    </w:p>
    <w:p w:rsidR="008320DD" w:rsidRDefault="008320DD" w:rsidP="00E41A52">
      <w:pPr>
        <w:pStyle w:val="TOCHeading"/>
      </w:pPr>
    </w:p>
    <w:p w:rsidR="008320DD" w:rsidRDefault="008320DD" w:rsidP="00E41A52">
      <w:pPr>
        <w:pStyle w:val="TOCHeading"/>
      </w:pPr>
    </w:p>
    <w:p w:rsidR="008320DD" w:rsidRDefault="008320DD" w:rsidP="00E41A52">
      <w:pPr>
        <w:pStyle w:val="TOCHeading"/>
      </w:pPr>
    </w:p>
    <w:p w:rsidR="008320DD" w:rsidRDefault="008320DD" w:rsidP="00E41A52">
      <w:pPr>
        <w:pStyle w:val="TOCHeading"/>
      </w:pPr>
    </w:p>
    <w:p w:rsidR="008320DD" w:rsidRDefault="008320DD" w:rsidP="00E41A52">
      <w:pPr>
        <w:pStyle w:val="TOCHeading"/>
      </w:pPr>
    </w:p>
    <w:p w:rsidR="00E41A52" w:rsidRDefault="008320DD" w:rsidP="00E41A52">
      <w:pPr>
        <w:pStyle w:val="TOCHeading"/>
      </w:pPr>
      <w:r>
        <w:lastRenderedPageBreak/>
        <w:t>S</w:t>
      </w:r>
      <w:r w:rsidR="00E41A52">
        <w:t>elf-heating substances and mixtures</w:t>
      </w:r>
    </w:p>
    <w:tbl>
      <w:tblPr>
        <w:tblStyle w:val="PlainTable4"/>
        <w:tblW w:w="5000" w:type="pct"/>
        <w:tblLook w:val="04A0" w:firstRow="1" w:lastRow="0" w:firstColumn="1" w:lastColumn="0" w:noHBand="0" w:noVBand="1"/>
        <w:tblCaption w:val="Self-heating substances and mixtures hazard Category: 1 and 2"/>
        <w:tblDescription w:val="This table provides information on the hazard category, signal word, hazard statement and GHS symbol for Self-heating substances and mixtures with hazard category 1: May catch fire and 2: In large quantities; may catch fire. Advice about how these label elements should be applied is found throughout the Code of Practice."/>
      </w:tblPr>
      <w:tblGrid>
        <w:gridCol w:w="1916"/>
        <w:gridCol w:w="1465"/>
        <w:gridCol w:w="5495"/>
        <w:gridCol w:w="1442"/>
      </w:tblGrid>
      <w:tr w:rsidR="00E41A52" w:rsidRPr="00CF01C8" w:rsidTr="00C641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 w:type="pct"/>
          </w:tcPr>
          <w:p w:rsidR="00E41A52" w:rsidRPr="00CF01C8" w:rsidRDefault="00E41A52" w:rsidP="00E41A52">
            <w:pPr>
              <w:keepNext/>
              <w:keepLines/>
              <w:rPr>
                <w:sz w:val="18"/>
                <w:szCs w:val="18"/>
              </w:rPr>
            </w:pPr>
            <w:r w:rsidRPr="00CF01C8">
              <w:rPr>
                <w:sz w:val="18"/>
                <w:szCs w:val="18"/>
              </w:rPr>
              <w:t>Hazard category</w:t>
            </w:r>
          </w:p>
        </w:tc>
        <w:tc>
          <w:tcPr>
            <w:tcW w:w="710" w:type="pct"/>
          </w:tcPr>
          <w:p w:rsidR="00E41A52" w:rsidRPr="00CF01C8"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F01C8">
              <w:rPr>
                <w:sz w:val="18"/>
                <w:szCs w:val="18"/>
              </w:rPr>
              <w:t>Signal word</w:t>
            </w:r>
          </w:p>
        </w:tc>
        <w:tc>
          <w:tcPr>
            <w:tcW w:w="2663" w:type="pct"/>
          </w:tcPr>
          <w:p w:rsidR="00E41A52" w:rsidRPr="00CF01C8"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F01C8">
              <w:rPr>
                <w:sz w:val="18"/>
                <w:szCs w:val="18"/>
              </w:rPr>
              <w:t>Hazard statement</w:t>
            </w:r>
          </w:p>
        </w:tc>
        <w:tc>
          <w:tcPr>
            <w:tcW w:w="699" w:type="pct"/>
          </w:tcPr>
          <w:p w:rsidR="00E41A52" w:rsidRPr="00CF01C8"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F01C8">
              <w:rPr>
                <w:sz w:val="18"/>
                <w:szCs w:val="18"/>
              </w:rPr>
              <w:t>Symbol</w:t>
            </w:r>
          </w:p>
        </w:tc>
      </w:tr>
      <w:tr w:rsidR="00E41A52" w:rsidRPr="005A11E1" w:rsidTr="00C641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 w:type="pct"/>
          </w:tcPr>
          <w:p w:rsidR="00E41A52" w:rsidRDefault="00E41A52" w:rsidP="00E41A52">
            <w:pPr>
              <w:keepNext/>
              <w:keepLines/>
              <w:spacing w:before="40" w:after="40"/>
              <w:rPr>
                <w:sz w:val="18"/>
                <w:szCs w:val="18"/>
              </w:rPr>
            </w:pPr>
            <w:r w:rsidRPr="005A11E1">
              <w:rPr>
                <w:sz w:val="18"/>
                <w:szCs w:val="18"/>
              </w:rPr>
              <w:t>1</w:t>
            </w:r>
          </w:p>
          <w:p w:rsidR="00E41A52" w:rsidRPr="005A11E1" w:rsidRDefault="00E41A52" w:rsidP="00E41A52">
            <w:pPr>
              <w:keepNext/>
              <w:keepLines/>
              <w:spacing w:before="40" w:after="40"/>
              <w:rPr>
                <w:sz w:val="18"/>
                <w:szCs w:val="18"/>
              </w:rPr>
            </w:pPr>
            <w:r w:rsidRPr="005A11E1">
              <w:rPr>
                <w:sz w:val="18"/>
                <w:szCs w:val="18"/>
              </w:rPr>
              <w:t>2</w:t>
            </w:r>
          </w:p>
        </w:tc>
        <w:tc>
          <w:tcPr>
            <w:tcW w:w="710" w:type="pct"/>
          </w:tcPr>
          <w:p w:rsidR="00E41A52" w:rsidRDefault="00E41A52" w:rsidP="00E41A52">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5A11E1">
              <w:rPr>
                <w:sz w:val="18"/>
                <w:szCs w:val="18"/>
              </w:rPr>
              <w:t>Danger</w:t>
            </w:r>
          </w:p>
          <w:p w:rsidR="00E41A52" w:rsidRPr="005A11E1" w:rsidRDefault="00E41A52" w:rsidP="00E41A52">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5A11E1">
              <w:rPr>
                <w:sz w:val="18"/>
                <w:szCs w:val="18"/>
              </w:rPr>
              <w:t>Warning</w:t>
            </w:r>
          </w:p>
        </w:tc>
        <w:tc>
          <w:tcPr>
            <w:tcW w:w="2663" w:type="pct"/>
          </w:tcPr>
          <w:p w:rsidR="00E41A52" w:rsidRPr="00096002" w:rsidRDefault="00E41A52" w:rsidP="00E41A52">
            <w:pPr>
              <w:keepNext/>
              <w:keepLines/>
              <w:spacing w:before="40" w:after="40"/>
              <w:cnfStyle w:val="000000100000" w:firstRow="0" w:lastRow="0" w:firstColumn="0" w:lastColumn="0" w:oddVBand="0" w:evenVBand="0" w:oddHBand="1" w:evenHBand="0" w:firstRowFirstColumn="0" w:firstRowLastColumn="0" w:lastRowFirstColumn="0" w:lastRowLastColumn="0"/>
              <w:rPr>
                <w:rStyle w:val="Emphasised"/>
                <w:color w:val="CB6015" w:themeColor="text2"/>
              </w:rPr>
            </w:pPr>
            <w:r w:rsidRPr="005A11E1">
              <w:rPr>
                <w:sz w:val="18"/>
                <w:szCs w:val="18"/>
              </w:rPr>
              <w:t xml:space="preserve">H251 </w:t>
            </w:r>
            <w:r w:rsidRPr="00096002">
              <w:rPr>
                <w:rStyle w:val="Emphasised"/>
                <w:color w:val="CB6015" w:themeColor="text2"/>
                <w:sz w:val="18"/>
                <w:szCs w:val="18"/>
              </w:rPr>
              <w:t>Self-heating; may catch fire</w:t>
            </w:r>
          </w:p>
          <w:p w:rsidR="00E41A52" w:rsidRPr="005A11E1" w:rsidRDefault="00E41A52" w:rsidP="00E41A52">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5A11E1">
              <w:rPr>
                <w:sz w:val="18"/>
                <w:szCs w:val="18"/>
              </w:rPr>
              <w:t xml:space="preserve">H252 </w:t>
            </w:r>
            <w:r w:rsidRPr="00096002">
              <w:rPr>
                <w:rStyle w:val="Emphasised"/>
                <w:color w:val="CB6015" w:themeColor="text2"/>
                <w:sz w:val="18"/>
                <w:szCs w:val="18"/>
              </w:rPr>
              <w:t>Self-heating in large quantities; may catch fire</w:t>
            </w:r>
          </w:p>
        </w:tc>
        <w:tc>
          <w:tcPr>
            <w:tcW w:w="699" w:type="pct"/>
          </w:tcPr>
          <w:p w:rsidR="00E41A52" w:rsidRPr="005A11E1" w:rsidRDefault="00E41A52" w:rsidP="00E41A52">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5A11E1">
              <w:rPr>
                <w:b/>
                <w:bCs/>
                <w:noProof/>
                <w:sz w:val="18"/>
                <w:szCs w:val="18"/>
                <w:lang w:eastAsia="en-AU"/>
              </w:rPr>
              <w:drawing>
                <wp:inline distT="0" distB="0" distL="0" distR="0" wp14:anchorId="0900C858" wp14:editId="7E1291F6">
                  <wp:extent cx="278130" cy="392430"/>
                  <wp:effectExtent l="0" t="0" r="7620" b="7620"/>
                  <wp:docPr id="31" name="Picture 31" descr="This image is a GHS symbol for Flammable." title="Fl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flamesymbol"/>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78130" cy="392430"/>
                          </a:xfrm>
                          <a:prstGeom prst="rect">
                            <a:avLst/>
                          </a:prstGeom>
                          <a:noFill/>
                          <a:ln>
                            <a:noFill/>
                          </a:ln>
                        </pic:spPr>
                      </pic:pic>
                    </a:graphicData>
                  </a:graphic>
                </wp:inline>
              </w:drawing>
            </w:r>
            <w:r w:rsidRPr="005A11E1">
              <w:rPr>
                <w:sz w:val="18"/>
                <w:szCs w:val="18"/>
              </w:rPr>
              <w:t>Flame</w:t>
            </w:r>
          </w:p>
        </w:tc>
      </w:tr>
    </w:tbl>
    <w:p w:rsidR="00096002" w:rsidRDefault="00096002" w:rsidP="00096002">
      <w:pPr>
        <w:rPr>
          <w:rStyle w:val="Emphasised"/>
        </w:rPr>
      </w:pPr>
    </w:p>
    <w:p w:rsidR="00E41A52" w:rsidRPr="00096002" w:rsidRDefault="00E41A52" w:rsidP="00096002">
      <w:pPr>
        <w:rPr>
          <w:rStyle w:val="Emphasised"/>
        </w:rPr>
      </w:pPr>
      <w:r w:rsidRPr="00096002">
        <w:rPr>
          <w:rStyle w:val="Emphasised"/>
        </w:rPr>
        <w:t>Precautionary statements</w:t>
      </w:r>
    </w:p>
    <w:tbl>
      <w:tblPr>
        <w:tblStyle w:val="PlainTable4"/>
        <w:tblW w:w="5000" w:type="pct"/>
        <w:tblLook w:val="04A0" w:firstRow="1" w:lastRow="0" w:firstColumn="1" w:lastColumn="0" w:noHBand="0" w:noVBand="1"/>
        <w:tblCaption w:val="Precautionary statement for Self-heating substances and mixtures hazard Category: 1 and 2"/>
        <w:tblDescription w:val="This table provides precautionary statements for the prevention, response, storage and disposal of Self-heating substances and mixtures with hazard Category 1 and 2. Advice about how these label elements should be applied is found throughout the Code of Practice."/>
      </w:tblPr>
      <w:tblGrid>
        <w:gridCol w:w="2579"/>
        <w:gridCol w:w="2579"/>
        <w:gridCol w:w="2580"/>
        <w:gridCol w:w="2580"/>
      </w:tblGrid>
      <w:tr w:rsidR="00E41A52" w:rsidRPr="00CF01C8" w:rsidTr="00C641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E41A52" w:rsidRPr="00CF01C8" w:rsidRDefault="00E41A52" w:rsidP="00E41A52">
            <w:pPr>
              <w:keepNext/>
              <w:keepLines/>
              <w:rPr>
                <w:sz w:val="18"/>
                <w:szCs w:val="18"/>
              </w:rPr>
            </w:pPr>
            <w:r w:rsidRPr="00CF01C8">
              <w:rPr>
                <w:sz w:val="18"/>
                <w:szCs w:val="18"/>
              </w:rPr>
              <w:t>Prevention</w:t>
            </w:r>
          </w:p>
        </w:tc>
        <w:tc>
          <w:tcPr>
            <w:tcW w:w="1250" w:type="pct"/>
          </w:tcPr>
          <w:p w:rsidR="00E41A52" w:rsidRPr="00CF01C8"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F01C8">
              <w:rPr>
                <w:sz w:val="18"/>
                <w:szCs w:val="18"/>
              </w:rPr>
              <w:t>Response</w:t>
            </w:r>
          </w:p>
        </w:tc>
        <w:tc>
          <w:tcPr>
            <w:tcW w:w="1250" w:type="pct"/>
          </w:tcPr>
          <w:p w:rsidR="00E41A52" w:rsidRPr="00CF01C8"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F01C8">
              <w:rPr>
                <w:sz w:val="18"/>
                <w:szCs w:val="18"/>
              </w:rPr>
              <w:t>Storage</w:t>
            </w:r>
          </w:p>
        </w:tc>
        <w:tc>
          <w:tcPr>
            <w:tcW w:w="1250" w:type="pct"/>
          </w:tcPr>
          <w:p w:rsidR="00E41A52" w:rsidRPr="00CF01C8"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F01C8">
              <w:rPr>
                <w:sz w:val="18"/>
                <w:szCs w:val="18"/>
              </w:rPr>
              <w:t>Disposal</w:t>
            </w:r>
          </w:p>
        </w:tc>
      </w:tr>
      <w:tr w:rsidR="0021709C" w:rsidRPr="00D57A0D" w:rsidTr="00C641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21709C" w:rsidRPr="0021709C" w:rsidRDefault="0021709C" w:rsidP="0021709C">
            <w:pPr>
              <w:spacing w:before="40" w:after="40"/>
              <w:rPr>
                <w:rFonts w:asciiTheme="minorHAnsi" w:hAnsiTheme="minorHAnsi"/>
                <w:b w:val="0"/>
                <w:color w:val="0070C0"/>
                <w:w w:val="105"/>
                <w:szCs w:val="20"/>
              </w:rPr>
            </w:pPr>
            <w:r w:rsidRPr="0021709C">
              <w:rPr>
                <w:rFonts w:asciiTheme="minorHAnsi" w:hAnsiTheme="minorHAnsi"/>
                <w:b w:val="0"/>
                <w:sz w:val="18"/>
                <w:szCs w:val="18"/>
              </w:rPr>
              <w:t>P235</w:t>
            </w:r>
          </w:p>
          <w:p w:rsidR="0021709C" w:rsidRPr="0021709C" w:rsidRDefault="0021709C" w:rsidP="0021709C">
            <w:pPr>
              <w:spacing w:before="40" w:after="40"/>
              <w:rPr>
                <w:rStyle w:val="Emphasised"/>
                <w:rFonts w:asciiTheme="majorHAnsi" w:hAnsiTheme="majorHAnsi"/>
                <w:b/>
                <w:color w:val="CB6015" w:themeColor="text2"/>
                <w:sz w:val="18"/>
                <w:szCs w:val="18"/>
              </w:rPr>
            </w:pPr>
            <w:r w:rsidRPr="0021709C">
              <w:rPr>
                <w:rStyle w:val="Emphasised"/>
                <w:rFonts w:asciiTheme="majorHAnsi" w:hAnsiTheme="majorHAnsi"/>
                <w:b/>
                <w:color w:val="CB6015" w:themeColor="text2"/>
                <w:sz w:val="18"/>
                <w:szCs w:val="18"/>
              </w:rPr>
              <w:t>Keep cool.</w:t>
            </w:r>
          </w:p>
          <w:p w:rsidR="0021709C" w:rsidRPr="0021709C" w:rsidRDefault="0021709C" w:rsidP="0021709C">
            <w:pPr>
              <w:spacing w:before="40" w:after="40"/>
              <w:rPr>
                <w:rFonts w:asciiTheme="minorHAnsi" w:hAnsiTheme="minorHAnsi"/>
                <w:b w:val="0"/>
                <w:i/>
                <w:sz w:val="18"/>
                <w:szCs w:val="18"/>
              </w:rPr>
            </w:pPr>
            <w:r w:rsidRPr="0021709C">
              <w:rPr>
                <w:rFonts w:asciiTheme="minorHAnsi" w:hAnsiTheme="minorHAnsi"/>
                <w:b w:val="0"/>
                <w:i/>
                <w:sz w:val="18"/>
                <w:szCs w:val="18"/>
              </w:rPr>
              <w:t>— may be omitted if P413 is given on the label.</w:t>
            </w:r>
          </w:p>
          <w:p w:rsidR="0021709C" w:rsidRPr="0021709C" w:rsidRDefault="0021709C" w:rsidP="0021709C">
            <w:pPr>
              <w:spacing w:before="40" w:after="40"/>
              <w:rPr>
                <w:rFonts w:asciiTheme="minorHAnsi" w:hAnsiTheme="minorHAnsi"/>
                <w:b w:val="0"/>
                <w:sz w:val="18"/>
                <w:szCs w:val="18"/>
              </w:rPr>
            </w:pPr>
            <w:r w:rsidRPr="0021709C">
              <w:rPr>
                <w:rFonts w:asciiTheme="minorHAnsi" w:hAnsiTheme="minorHAnsi"/>
                <w:b w:val="0"/>
                <w:sz w:val="18"/>
                <w:szCs w:val="18"/>
              </w:rPr>
              <w:t>P280</w:t>
            </w:r>
          </w:p>
          <w:p w:rsidR="0021709C" w:rsidRPr="00D57A0D" w:rsidRDefault="0021709C" w:rsidP="0021709C">
            <w:pPr>
              <w:spacing w:before="40" w:after="40"/>
              <w:rPr>
                <w:sz w:val="18"/>
                <w:szCs w:val="18"/>
              </w:rPr>
            </w:pPr>
            <w:r w:rsidRPr="0021709C">
              <w:rPr>
                <w:rStyle w:val="Emphasised"/>
                <w:rFonts w:asciiTheme="majorHAnsi" w:hAnsiTheme="majorHAnsi"/>
                <w:b/>
                <w:color w:val="CB6015" w:themeColor="text2"/>
                <w:sz w:val="18"/>
                <w:szCs w:val="18"/>
              </w:rPr>
              <w:t>Wear protective gloves/protective clothing/eye protection/face protection/hearing protection/...</w:t>
            </w:r>
            <w:r w:rsidRPr="0021709C">
              <w:rPr>
                <w:rFonts w:asciiTheme="majorHAnsi" w:hAnsiTheme="majorHAnsi"/>
                <w:b w:val="0"/>
                <w:color w:val="CB6015" w:themeColor="text2"/>
                <w:w w:val="105"/>
                <w:szCs w:val="20"/>
              </w:rPr>
              <w:t xml:space="preserve"> </w:t>
            </w:r>
            <w:r w:rsidRPr="0021709C">
              <w:rPr>
                <w:rFonts w:asciiTheme="minorHAnsi" w:hAnsiTheme="minorHAnsi"/>
                <w:b w:val="0"/>
                <w:sz w:val="18"/>
                <w:szCs w:val="18"/>
              </w:rPr>
              <w:t>Manufacturer/supplier or the competent authority to specify the appropriate personal protective equipment.</w:t>
            </w:r>
          </w:p>
        </w:tc>
        <w:tc>
          <w:tcPr>
            <w:tcW w:w="1250" w:type="pct"/>
          </w:tcPr>
          <w:p w:rsidR="0021709C" w:rsidRPr="00D57A0D" w:rsidRDefault="0021709C" w:rsidP="0021709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p>
        </w:tc>
        <w:tc>
          <w:tcPr>
            <w:tcW w:w="1250" w:type="pct"/>
          </w:tcPr>
          <w:p w:rsidR="0021709C" w:rsidRPr="00D57A0D" w:rsidRDefault="0021709C" w:rsidP="0021709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D57A0D">
              <w:rPr>
                <w:sz w:val="18"/>
                <w:szCs w:val="18"/>
              </w:rPr>
              <w:t>P407</w:t>
            </w:r>
          </w:p>
          <w:p w:rsidR="0021709C" w:rsidRPr="0021709C" w:rsidRDefault="0021709C" w:rsidP="0021709C">
            <w:pPr>
              <w:spacing w:before="40" w:after="40"/>
              <w:cnfStyle w:val="000000100000" w:firstRow="0" w:lastRow="0" w:firstColumn="0" w:lastColumn="0" w:oddVBand="0" w:evenVBand="0" w:oddHBand="1" w:evenHBand="0" w:firstRowFirstColumn="0" w:firstRowLastColumn="0" w:lastRowFirstColumn="0" w:lastRowLastColumn="0"/>
              <w:rPr>
                <w:rStyle w:val="Emphasised"/>
                <w:color w:val="CB6015" w:themeColor="text2"/>
                <w:sz w:val="18"/>
                <w:szCs w:val="18"/>
              </w:rPr>
            </w:pPr>
            <w:r w:rsidRPr="0021709C">
              <w:rPr>
                <w:rStyle w:val="Emphasised"/>
                <w:color w:val="CB6015" w:themeColor="text2"/>
                <w:sz w:val="18"/>
                <w:szCs w:val="18"/>
              </w:rPr>
              <w:t>Maintain air gap between stacks or pallets.</w:t>
            </w:r>
          </w:p>
          <w:p w:rsidR="0021709C" w:rsidRPr="00825E3F" w:rsidRDefault="0021709C" w:rsidP="0021709C">
            <w:pPr>
              <w:spacing w:before="40" w:after="40"/>
              <w:cnfStyle w:val="000000100000" w:firstRow="0" w:lastRow="0" w:firstColumn="0" w:lastColumn="0" w:oddVBand="0" w:evenVBand="0" w:oddHBand="1" w:evenHBand="0" w:firstRowFirstColumn="0" w:firstRowLastColumn="0" w:lastRowFirstColumn="0" w:lastRowLastColumn="0"/>
              <w:rPr>
                <w:color w:val="0070C0"/>
                <w:w w:val="105"/>
                <w:szCs w:val="20"/>
              </w:rPr>
            </w:pPr>
            <w:r w:rsidRPr="00351FDE">
              <w:rPr>
                <w:sz w:val="18"/>
                <w:szCs w:val="18"/>
              </w:rPr>
              <w:t>P410</w:t>
            </w:r>
          </w:p>
          <w:p w:rsidR="0021709C" w:rsidRPr="0021709C" w:rsidRDefault="0021709C" w:rsidP="0021709C">
            <w:pPr>
              <w:spacing w:before="40" w:after="40"/>
              <w:cnfStyle w:val="000000100000" w:firstRow="0" w:lastRow="0" w:firstColumn="0" w:lastColumn="0" w:oddVBand="0" w:evenVBand="0" w:oddHBand="1" w:evenHBand="0" w:firstRowFirstColumn="0" w:firstRowLastColumn="0" w:lastRowFirstColumn="0" w:lastRowLastColumn="0"/>
              <w:rPr>
                <w:rStyle w:val="Emphasised"/>
                <w:color w:val="CB6015" w:themeColor="text2"/>
                <w:sz w:val="18"/>
                <w:szCs w:val="18"/>
              </w:rPr>
            </w:pPr>
            <w:r w:rsidRPr="0021709C">
              <w:rPr>
                <w:rStyle w:val="Emphasised"/>
                <w:color w:val="CB6015" w:themeColor="text2"/>
                <w:sz w:val="18"/>
                <w:szCs w:val="18"/>
              </w:rPr>
              <w:t>Protect from sunlight</w:t>
            </w:r>
          </w:p>
          <w:p w:rsidR="0021709C" w:rsidRPr="00D57A0D" w:rsidRDefault="0021709C" w:rsidP="0021709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D57A0D">
              <w:rPr>
                <w:sz w:val="18"/>
                <w:szCs w:val="18"/>
              </w:rPr>
              <w:t>P413</w:t>
            </w:r>
          </w:p>
          <w:p w:rsidR="0021709C" w:rsidRPr="0021709C" w:rsidRDefault="0021709C" w:rsidP="0021709C">
            <w:pPr>
              <w:spacing w:before="40" w:after="40"/>
              <w:cnfStyle w:val="000000100000" w:firstRow="0" w:lastRow="0" w:firstColumn="0" w:lastColumn="0" w:oddVBand="0" w:evenVBand="0" w:oddHBand="1" w:evenHBand="0" w:firstRowFirstColumn="0" w:firstRowLastColumn="0" w:lastRowFirstColumn="0" w:lastRowLastColumn="0"/>
              <w:rPr>
                <w:rStyle w:val="Emphasised"/>
                <w:color w:val="CB6015" w:themeColor="text2"/>
              </w:rPr>
            </w:pPr>
            <w:r w:rsidRPr="0021709C">
              <w:rPr>
                <w:rStyle w:val="Emphasised"/>
                <w:color w:val="CB6015" w:themeColor="text2"/>
                <w:sz w:val="18"/>
                <w:szCs w:val="18"/>
              </w:rPr>
              <w:t xml:space="preserve">Store bulk masses greater than … kg/…lbs at temperatures not exceeding …°C/…°F. </w:t>
            </w:r>
          </w:p>
          <w:p w:rsidR="0021709C" w:rsidRPr="00351FDE" w:rsidRDefault="0021709C" w:rsidP="0021709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51FDE">
              <w:rPr>
                <w:sz w:val="18"/>
                <w:szCs w:val="18"/>
              </w:rPr>
              <w:t>... Manufacturer/supplier or the competent authority to specify mass and temperature using applicable scale.</w:t>
            </w:r>
          </w:p>
          <w:p w:rsidR="0021709C" w:rsidRPr="00D57A0D" w:rsidRDefault="0021709C" w:rsidP="0021709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D57A0D">
              <w:rPr>
                <w:sz w:val="18"/>
                <w:szCs w:val="18"/>
              </w:rPr>
              <w:t>P420</w:t>
            </w:r>
          </w:p>
          <w:p w:rsidR="0021709C" w:rsidRPr="00D57A0D" w:rsidRDefault="0021709C" w:rsidP="0021709C">
            <w:pPr>
              <w:spacing w:before="40" w:after="40"/>
              <w:cnfStyle w:val="000000100000" w:firstRow="0" w:lastRow="0" w:firstColumn="0" w:lastColumn="0" w:oddVBand="0" w:evenVBand="0" w:oddHBand="1" w:evenHBand="0" w:firstRowFirstColumn="0" w:firstRowLastColumn="0" w:lastRowFirstColumn="0" w:lastRowLastColumn="0"/>
              <w:rPr>
                <w:rStyle w:val="Emphasised"/>
              </w:rPr>
            </w:pPr>
            <w:r w:rsidRPr="0021709C">
              <w:rPr>
                <w:rStyle w:val="Emphasised"/>
                <w:color w:val="CB6015" w:themeColor="text2"/>
                <w:sz w:val="18"/>
                <w:szCs w:val="18"/>
              </w:rPr>
              <w:t>Store separately.</w:t>
            </w:r>
          </w:p>
        </w:tc>
        <w:tc>
          <w:tcPr>
            <w:tcW w:w="1250" w:type="pct"/>
          </w:tcPr>
          <w:p w:rsidR="0021709C" w:rsidRPr="00096002" w:rsidRDefault="0021709C" w:rsidP="0021709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p>
        </w:tc>
      </w:tr>
    </w:tbl>
    <w:p w:rsidR="00E41A52" w:rsidRDefault="00E41A52" w:rsidP="00E41A52"/>
    <w:p w:rsidR="004A3AD2" w:rsidRDefault="004A3AD2" w:rsidP="00E41A52">
      <w:pPr>
        <w:pStyle w:val="TOCHeading"/>
      </w:pPr>
    </w:p>
    <w:p w:rsidR="004A3AD2" w:rsidRDefault="004A3AD2" w:rsidP="00E41A52">
      <w:pPr>
        <w:pStyle w:val="TOCHeading"/>
      </w:pPr>
    </w:p>
    <w:p w:rsidR="004A3AD2" w:rsidRDefault="004A3AD2" w:rsidP="00E41A52">
      <w:pPr>
        <w:pStyle w:val="TOCHeading"/>
      </w:pPr>
    </w:p>
    <w:p w:rsidR="004A3AD2" w:rsidRDefault="004A3AD2" w:rsidP="00E41A52">
      <w:pPr>
        <w:pStyle w:val="TOCHeading"/>
      </w:pPr>
    </w:p>
    <w:p w:rsidR="004A3AD2" w:rsidRDefault="004A3AD2" w:rsidP="00E41A52">
      <w:pPr>
        <w:pStyle w:val="TOCHeading"/>
      </w:pPr>
    </w:p>
    <w:p w:rsidR="004A3AD2" w:rsidRDefault="004A3AD2" w:rsidP="00E41A52">
      <w:pPr>
        <w:pStyle w:val="TOCHeading"/>
      </w:pPr>
    </w:p>
    <w:p w:rsidR="004A3AD2" w:rsidRDefault="004A3AD2" w:rsidP="00E41A52">
      <w:pPr>
        <w:pStyle w:val="TOCHeading"/>
      </w:pPr>
    </w:p>
    <w:p w:rsidR="004A3AD2" w:rsidRDefault="004A3AD2" w:rsidP="00E41A52">
      <w:pPr>
        <w:pStyle w:val="TOCHeading"/>
      </w:pPr>
    </w:p>
    <w:p w:rsidR="004A3AD2" w:rsidRDefault="004A3AD2" w:rsidP="00E41A52">
      <w:pPr>
        <w:pStyle w:val="TOCHeading"/>
      </w:pPr>
    </w:p>
    <w:p w:rsidR="00E41A52" w:rsidRDefault="00E41A52" w:rsidP="00E41A52">
      <w:pPr>
        <w:pStyle w:val="TOCHeading"/>
      </w:pPr>
      <w:r>
        <w:lastRenderedPageBreak/>
        <w:t>Substances and mixtures which, in contact with water, emit flammable gases</w:t>
      </w:r>
    </w:p>
    <w:tbl>
      <w:tblPr>
        <w:tblStyle w:val="PlainTable4"/>
        <w:tblW w:w="5000" w:type="pct"/>
        <w:tblLook w:val="04A0" w:firstRow="1" w:lastRow="0" w:firstColumn="1" w:lastColumn="0" w:noHBand="0" w:noVBand="1"/>
        <w:tblCaption w:val="Substances and mixtures which, in contact with water emit flammable gases: Category 1 and 2"/>
        <w:tblDescription w:val="This table provides information on the hazard category, signal word, hazard statement and GHS symbol for Substances and mixtures which, in contact with water emit flammable gases. Category 1: In contact with water releases flammable gases, which may egnite spontaneously and 2: In contact with water releases flammable gases Advice about how these label elements should be applied is found throughout the Code of Practice."/>
      </w:tblPr>
      <w:tblGrid>
        <w:gridCol w:w="1596"/>
        <w:gridCol w:w="1242"/>
        <w:gridCol w:w="6145"/>
        <w:gridCol w:w="1335"/>
      </w:tblGrid>
      <w:tr w:rsidR="00E41A52" w:rsidRPr="00CF01C8" w:rsidTr="00C641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3" w:type="pct"/>
          </w:tcPr>
          <w:p w:rsidR="00E41A52" w:rsidRPr="00CF01C8" w:rsidRDefault="00E41A52" w:rsidP="00E41A52">
            <w:pPr>
              <w:keepNext/>
              <w:keepLines/>
              <w:rPr>
                <w:sz w:val="18"/>
                <w:szCs w:val="18"/>
              </w:rPr>
            </w:pPr>
            <w:r w:rsidRPr="00CF01C8">
              <w:rPr>
                <w:sz w:val="18"/>
                <w:szCs w:val="18"/>
              </w:rPr>
              <w:t>Hazard category</w:t>
            </w:r>
          </w:p>
        </w:tc>
        <w:tc>
          <w:tcPr>
            <w:tcW w:w="602" w:type="pct"/>
          </w:tcPr>
          <w:p w:rsidR="00E41A52" w:rsidRPr="00CF01C8"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F01C8">
              <w:rPr>
                <w:sz w:val="18"/>
                <w:szCs w:val="18"/>
              </w:rPr>
              <w:t>Signal word</w:t>
            </w:r>
          </w:p>
        </w:tc>
        <w:tc>
          <w:tcPr>
            <w:tcW w:w="2978" w:type="pct"/>
          </w:tcPr>
          <w:p w:rsidR="00E41A52" w:rsidRPr="00CF01C8"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F01C8">
              <w:rPr>
                <w:sz w:val="18"/>
                <w:szCs w:val="18"/>
              </w:rPr>
              <w:t>Hazard statement</w:t>
            </w:r>
          </w:p>
        </w:tc>
        <w:tc>
          <w:tcPr>
            <w:tcW w:w="647" w:type="pct"/>
          </w:tcPr>
          <w:p w:rsidR="00E41A52" w:rsidRPr="00CF01C8"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F01C8">
              <w:rPr>
                <w:sz w:val="18"/>
                <w:szCs w:val="18"/>
              </w:rPr>
              <w:t>Symbol</w:t>
            </w:r>
          </w:p>
        </w:tc>
      </w:tr>
      <w:tr w:rsidR="00E41A52" w:rsidRPr="00B17511" w:rsidTr="00C641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3" w:type="pct"/>
          </w:tcPr>
          <w:p w:rsidR="00E41A52" w:rsidRDefault="00E41A52" w:rsidP="00E41A52">
            <w:pPr>
              <w:keepNext/>
              <w:keepLines/>
              <w:spacing w:before="40" w:after="40"/>
              <w:rPr>
                <w:sz w:val="18"/>
                <w:szCs w:val="18"/>
              </w:rPr>
            </w:pPr>
            <w:r w:rsidRPr="00B17511">
              <w:rPr>
                <w:sz w:val="18"/>
                <w:szCs w:val="18"/>
              </w:rPr>
              <w:t>1</w:t>
            </w:r>
          </w:p>
          <w:p w:rsidR="00E41A52" w:rsidRDefault="00E41A52" w:rsidP="00E41A52">
            <w:pPr>
              <w:keepNext/>
              <w:keepLines/>
              <w:spacing w:before="40" w:after="40"/>
              <w:rPr>
                <w:sz w:val="18"/>
                <w:szCs w:val="18"/>
              </w:rPr>
            </w:pPr>
          </w:p>
          <w:p w:rsidR="00E41A52" w:rsidRPr="00B17511" w:rsidRDefault="00E41A52" w:rsidP="00E41A52">
            <w:pPr>
              <w:keepNext/>
              <w:keepLines/>
              <w:spacing w:before="40" w:after="40"/>
              <w:rPr>
                <w:sz w:val="18"/>
                <w:szCs w:val="18"/>
              </w:rPr>
            </w:pPr>
            <w:r w:rsidRPr="00B17511">
              <w:rPr>
                <w:sz w:val="18"/>
                <w:szCs w:val="18"/>
              </w:rPr>
              <w:t>2</w:t>
            </w:r>
          </w:p>
        </w:tc>
        <w:tc>
          <w:tcPr>
            <w:tcW w:w="602" w:type="pct"/>
          </w:tcPr>
          <w:p w:rsidR="00E41A52" w:rsidRDefault="00E41A52" w:rsidP="00E41A52">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B17511">
              <w:rPr>
                <w:sz w:val="18"/>
                <w:szCs w:val="18"/>
              </w:rPr>
              <w:t>Danger</w:t>
            </w:r>
          </w:p>
          <w:p w:rsidR="00E41A52" w:rsidRDefault="00E41A52" w:rsidP="00E41A52">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p>
          <w:p w:rsidR="00E41A52" w:rsidRPr="00B17511" w:rsidRDefault="00E41A52" w:rsidP="00E41A52">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B17511">
              <w:rPr>
                <w:sz w:val="18"/>
                <w:szCs w:val="18"/>
              </w:rPr>
              <w:t>Danger</w:t>
            </w:r>
          </w:p>
        </w:tc>
        <w:tc>
          <w:tcPr>
            <w:tcW w:w="2978" w:type="pct"/>
          </w:tcPr>
          <w:p w:rsidR="00E41A52" w:rsidRDefault="00E41A52" w:rsidP="00E41A52">
            <w:pPr>
              <w:keepNext/>
              <w:keepLines/>
              <w:spacing w:before="40" w:after="40"/>
              <w:cnfStyle w:val="000000100000" w:firstRow="0" w:lastRow="0" w:firstColumn="0" w:lastColumn="0" w:oddVBand="0" w:evenVBand="0" w:oddHBand="1" w:evenHBand="0" w:firstRowFirstColumn="0" w:firstRowLastColumn="0" w:lastRowFirstColumn="0" w:lastRowLastColumn="0"/>
              <w:rPr>
                <w:rStyle w:val="Emphasised"/>
              </w:rPr>
            </w:pPr>
            <w:r w:rsidRPr="00B17511">
              <w:rPr>
                <w:sz w:val="18"/>
                <w:szCs w:val="18"/>
              </w:rPr>
              <w:t xml:space="preserve">H260 </w:t>
            </w:r>
            <w:r w:rsidRPr="00391B54">
              <w:rPr>
                <w:rStyle w:val="Emphasised"/>
                <w:color w:val="CB6015" w:themeColor="text2"/>
                <w:sz w:val="18"/>
                <w:szCs w:val="18"/>
              </w:rPr>
              <w:t>In contact with water releases flammable gases, which may ignite spontaneously</w:t>
            </w:r>
          </w:p>
          <w:p w:rsidR="00E41A52" w:rsidRPr="00B17511" w:rsidRDefault="00E41A52" w:rsidP="00E41A52">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B17511">
              <w:rPr>
                <w:sz w:val="18"/>
                <w:szCs w:val="18"/>
              </w:rPr>
              <w:t xml:space="preserve">H261 </w:t>
            </w:r>
            <w:r w:rsidRPr="00391B54">
              <w:rPr>
                <w:rStyle w:val="Emphasised"/>
                <w:color w:val="CB6015" w:themeColor="text2"/>
                <w:sz w:val="18"/>
                <w:szCs w:val="18"/>
              </w:rPr>
              <w:t>In contact with water releases flammable gases</w:t>
            </w:r>
          </w:p>
        </w:tc>
        <w:tc>
          <w:tcPr>
            <w:tcW w:w="647" w:type="pct"/>
          </w:tcPr>
          <w:p w:rsidR="00E41A52" w:rsidRPr="00B17511" w:rsidRDefault="00E41A52" w:rsidP="00E41A52">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B17511">
              <w:rPr>
                <w:b/>
                <w:bCs/>
                <w:noProof/>
                <w:sz w:val="18"/>
                <w:szCs w:val="18"/>
                <w:lang w:eastAsia="en-AU"/>
              </w:rPr>
              <w:drawing>
                <wp:inline distT="0" distB="0" distL="0" distR="0" wp14:anchorId="29767AD6" wp14:editId="41532FF2">
                  <wp:extent cx="278130" cy="392430"/>
                  <wp:effectExtent l="0" t="0" r="7620" b="7620"/>
                  <wp:docPr id="64" name="Picture 64" descr="This image is a GHS symbol for Flammable." title="Fl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flamesymbol"/>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78130" cy="392430"/>
                          </a:xfrm>
                          <a:prstGeom prst="rect">
                            <a:avLst/>
                          </a:prstGeom>
                          <a:noFill/>
                          <a:ln>
                            <a:noFill/>
                          </a:ln>
                        </pic:spPr>
                      </pic:pic>
                    </a:graphicData>
                  </a:graphic>
                </wp:inline>
              </w:drawing>
            </w:r>
            <w:r w:rsidRPr="00B17511">
              <w:rPr>
                <w:sz w:val="18"/>
                <w:szCs w:val="18"/>
              </w:rPr>
              <w:t>Flame</w:t>
            </w:r>
          </w:p>
        </w:tc>
      </w:tr>
    </w:tbl>
    <w:p w:rsidR="00391B54" w:rsidRDefault="00391B54" w:rsidP="00391B54">
      <w:pPr>
        <w:rPr>
          <w:rStyle w:val="Emphasised"/>
        </w:rPr>
      </w:pPr>
    </w:p>
    <w:p w:rsidR="00E41A52" w:rsidRPr="00391B54" w:rsidRDefault="00E41A52" w:rsidP="00391B54">
      <w:pPr>
        <w:rPr>
          <w:rStyle w:val="Emphasised"/>
        </w:rPr>
      </w:pPr>
      <w:r w:rsidRPr="00391B54">
        <w:rPr>
          <w:rStyle w:val="Emphasised"/>
        </w:rPr>
        <w:t>Precautionary statements</w:t>
      </w:r>
    </w:p>
    <w:tbl>
      <w:tblPr>
        <w:tblStyle w:val="PlainTable4"/>
        <w:tblW w:w="5000" w:type="pct"/>
        <w:tblLook w:val="04A0" w:firstRow="1" w:lastRow="0" w:firstColumn="1" w:lastColumn="0" w:noHBand="0" w:noVBand="1"/>
        <w:tblCaption w:val="Substances and mixtres which, in contact with water, emit flammable gases hazard category 1 and 2"/>
        <w:tblDescription w:val="This table provides precautionary statements for the prevention, response, storage and disposal of Substances and mixtres which, in contact with water, emit flammable gases with hazard category 1: In contact with water releases flammable gases, which may egnite spontaneously; 2: In contact with water releases flammable gases  Advice about how these label elements should be applied is found throughout the Code of Practice."/>
      </w:tblPr>
      <w:tblGrid>
        <w:gridCol w:w="2579"/>
        <w:gridCol w:w="2579"/>
        <w:gridCol w:w="2580"/>
        <w:gridCol w:w="2580"/>
      </w:tblGrid>
      <w:tr w:rsidR="00E41A52" w:rsidRPr="00CF01C8" w:rsidTr="00C641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E41A52" w:rsidRPr="00CF01C8" w:rsidRDefault="00E41A52" w:rsidP="00E41A52">
            <w:pPr>
              <w:keepNext/>
              <w:keepLines/>
              <w:rPr>
                <w:sz w:val="18"/>
                <w:szCs w:val="18"/>
              </w:rPr>
            </w:pPr>
            <w:r w:rsidRPr="00CF01C8">
              <w:rPr>
                <w:sz w:val="18"/>
                <w:szCs w:val="18"/>
              </w:rPr>
              <w:t>Prevention</w:t>
            </w:r>
          </w:p>
        </w:tc>
        <w:tc>
          <w:tcPr>
            <w:tcW w:w="1250" w:type="pct"/>
          </w:tcPr>
          <w:p w:rsidR="00E41A52" w:rsidRPr="00CF01C8"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F01C8">
              <w:rPr>
                <w:sz w:val="18"/>
                <w:szCs w:val="18"/>
              </w:rPr>
              <w:t>Response</w:t>
            </w:r>
          </w:p>
        </w:tc>
        <w:tc>
          <w:tcPr>
            <w:tcW w:w="1250" w:type="pct"/>
          </w:tcPr>
          <w:p w:rsidR="00E41A52" w:rsidRPr="00CF01C8"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F01C8">
              <w:rPr>
                <w:sz w:val="18"/>
                <w:szCs w:val="18"/>
              </w:rPr>
              <w:t>Storage</w:t>
            </w:r>
          </w:p>
        </w:tc>
        <w:tc>
          <w:tcPr>
            <w:tcW w:w="1250" w:type="pct"/>
          </w:tcPr>
          <w:p w:rsidR="00E41A52" w:rsidRPr="00CF01C8"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F01C8">
              <w:rPr>
                <w:sz w:val="18"/>
                <w:szCs w:val="18"/>
              </w:rPr>
              <w:t>Disposal</w:t>
            </w:r>
          </w:p>
        </w:tc>
      </w:tr>
      <w:tr w:rsidR="004A3AD2" w:rsidRPr="00B17511" w:rsidTr="00C641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4A3AD2" w:rsidRPr="004A3AD2" w:rsidRDefault="004A3AD2" w:rsidP="004A3AD2">
            <w:pPr>
              <w:spacing w:before="40" w:after="40"/>
              <w:rPr>
                <w:b w:val="0"/>
                <w:sz w:val="18"/>
                <w:szCs w:val="18"/>
              </w:rPr>
            </w:pPr>
            <w:r w:rsidRPr="004A3AD2">
              <w:rPr>
                <w:b w:val="0"/>
                <w:sz w:val="18"/>
                <w:szCs w:val="18"/>
              </w:rPr>
              <w:t>P223</w:t>
            </w:r>
          </w:p>
          <w:p w:rsidR="004A3AD2" w:rsidRPr="004A3AD2" w:rsidRDefault="004A3AD2" w:rsidP="004A3AD2">
            <w:pPr>
              <w:spacing w:before="40" w:after="40"/>
              <w:rPr>
                <w:rStyle w:val="Emphasised"/>
                <w:b/>
                <w:color w:val="CB6015" w:themeColor="text2"/>
                <w:sz w:val="18"/>
                <w:szCs w:val="18"/>
              </w:rPr>
            </w:pPr>
            <w:r w:rsidRPr="004A3AD2">
              <w:rPr>
                <w:rStyle w:val="Emphasised"/>
                <w:b/>
                <w:color w:val="CB6015" w:themeColor="text2"/>
                <w:sz w:val="18"/>
                <w:szCs w:val="18"/>
              </w:rPr>
              <w:t>Do not allow contact with water.</w:t>
            </w:r>
          </w:p>
          <w:p w:rsidR="004A3AD2" w:rsidRPr="004A3AD2" w:rsidRDefault="004A3AD2" w:rsidP="004A3AD2">
            <w:pPr>
              <w:spacing w:before="40" w:after="40"/>
              <w:rPr>
                <w:b w:val="0"/>
                <w:i/>
                <w:sz w:val="18"/>
                <w:szCs w:val="18"/>
              </w:rPr>
            </w:pPr>
            <w:r w:rsidRPr="004A3AD2">
              <w:rPr>
                <w:b w:val="0"/>
                <w:i/>
                <w:sz w:val="18"/>
                <w:szCs w:val="18"/>
              </w:rPr>
              <w:t>— if emphasis of the hazard statement is deemed necessary.</w:t>
            </w:r>
          </w:p>
          <w:p w:rsidR="004A3AD2" w:rsidRPr="004A3AD2" w:rsidRDefault="004A3AD2" w:rsidP="004A3AD2">
            <w:pPr>
              <w:spacing w:before="40" w:after="40"/>
              <w:rPr>
                <w:b w:val="0"/>
                <w:sz w:val="18"/>
                <w:szCs w:val="18"/>
              </w:rPr>
            </w:pPr>
            <w:r w:rsidRPr="004A3AD2">
              <w:rPr>
                <w:b w:val="0"/>
                <w:sz w:val="18"/>
                <w:szCs w:val="18"/>
              </w:rPr>
              <w:t>P231 + P232</w:t>
            </w:r>
          </w:p>
          <w:p w:rsidR="004A3AD2" w:rsidRPr="004A3AD2" w:rsidRDefault="004A3AD2" w:rsidP="004A3AD2">
            <w:pPr>
              <w:spacing w:before="40" w:after="40"/>
              <w:rPr>
                <w:rStyle w:val="Emphasised"/>
                <w:b/>
                <w:color w:val="CB6015" w:themeColor="text2"/>
                <w:sz w:val="18"/>
                <w:szCs w:val="18"/>
              </w:rPr>
            </w:pPr>
            <w:r w:rsidRPr="004A3AD2">
              <w:rPr>
                <w:rStyle w:val="Emphasised"/>
                <w:b/>
                <w:color w:val="CB6015" w:themeColor="text2"/>
                <w:sz w:val="18"/>
                <w:szCs w:val="18"/>
              </w:rPr>
              <w:t>Handle and store contents under inert gas/... Protect from moisture.</w:t>
            </w:r>
          </w:p>
          <w:p w:rsidR="004A3AD2" w:rsidRPr="004A3AD2" w:rsidRDefault="004A3AD2" w:rsidP="004A3AD2">
            <w:pPr>
              <w:spacing w:before="40" w:after="40"/>
              <w:rPr>
                <w:b w:val="0"/>
                <w:i/>
                <w:sz w:val="18"/>
                <w:szCs w:val="18"/>
              </w:rPr>
            </w:pPr>
            <w:r w:rsidRPr="004A3AD2">
              <w:rPr>
                <w:b w:val="0"/>
                <w:i/>
                <w:sz w:val="18"/>
                <w:szCs w:val="18"/>
              </w:rPr>
              <w:t>— if the substance or mixture reacts readily with moisture in air.</w:t>
            </w:r>
          </w:p>
          <w:p w:rsidR="004A3AD2" w:rsidRPr="004A3AD2" w:rsidRDefault="004A3AD2" w:rsidP="004A3AD2">
            <w:pPr>
              <w:spacing w:before="40" w:after="40"/>
              <w:rPr>
                <w:b w:val="0"/>
                <w:sz w:val="18"/>
                <w:szCs w:val="18"/>
              </w:rPr>
            </w:pPr>
            <w:r w:rsidRPr="004A3AD2">
              <w:rPr>
                <w:b w:val="0"/>
                <w:sz w:val="18"/>
                <w:szCs w:val="18"/>
              </w:rPr>
              <w:t>…Manufacturer/supplier or the competent authority to specify appropriate liquid or gas if “inert gas” is not appropriate.</w:t>
            </w:r>
          </w:p>
          <w:p w:rsidR="004A3AD2" w:rsidRPr="004A3AD2" w:rsidRDefault="004A3AD2" w:rsidP="004A3AD2">
            <w:pPr>
              <w:spacing w:before="40" w:after="40"/>
              <w:rPr>
                <w:b w:val="0"/>
                <w:sz w:val="18"/>
                <w:szCs w:val="18"/>
              </w:rPr>
            </w:pPr>
            <w:r w:rsidRPr="004A3AD2">
              <w:rPr>
                <w:b w:val="0"/>
                <w:sz w:val="18"/>
                <w:szCs w:val="18"/>
              </w:rPr>
              <w:t>P280</w:t>
            </w:r>
          </w:p>
          <w:p w:rsidR="004A3AD2" w:rsidRPr="00B17511" w:rsidRDefault="004A3AD2" w:rsidP="004A3AD2">
            <w:pPr>
              <w:spacing w:before="40" w:after="40"/>
              <w:rPr>
                <w:sz w:val="18"/>
                <w:szCs w:val="18"/>
              </w:rPr>
            </w:pPr>
            <w:r w:rsidRPr="004A3AD2">
              <w:rPr>
                <w:rStyle w:val="Emphasised"/>
                <w:b/>
                <w:color w:val="CB6015" w:themeColor="text2"/>
                <w:sz w:val="18"/>
                <w:szCs w:val="18"/>
              </w:rPr>
              <w:t>Wear protective gloves/protective clothing/eye protection/face protection/hearing protection/...</w:t>
            </w:r>
            <w:r w:rsidRPr="004A3AD2">
              <w:rPr>
                <w:b w:val="0"/>
                <w:color w:val="CB6015" w:themeColor="text2"/>
                <w:w w:val="105"/>
                <w:szCs w:val="20"/>
              </w:rPr>
              <w:t xml:space="preserve"> </w:t>
            </w:r>
            <w:r w:rsidRPr="004A3AD2">
              <w:rPr>
                <w:b w:val="0"/>
                <w:sz w:val="18"/>
                <w:szCs w:val="18"/>
              </w:rPr>
              <w:t>Manufacturer/supplier or the competent authority to specify the appropriate personal protective equipment.</w:t>
            </w:r>
          </w:p>
        </w:tc>
        <w:tc>
          <w:tcPr>
            <w:tcW w:w="1250" w:type="pct"/>
          </w:tcPr>
          <w:p w:rsidR="004A3AD2" w:rsidRPr="00351FDE" w:rsidRDefault="004A3AD2" w:rsidP="004A3AD2">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51FDE">
              <w:rPr>
                <w:sz w:val="18"/>
                <w:szCs w:val="18"/>
              </w:rPr>
              <w:t>P302 + P335 + P334</w:t>
            </w:r>
          </w:p>
          <w:p w:rsidR="004A3AD2" w:rsidRPr="004A3AD2" w:rsidRDefault="004A3AD2" w:rsidP="004A3AD2">
            <w:pPr>
              <w:spacing w:before="40" w:after="40"/>
              <w:cnfStyle w:val="000000100000" w:firstRow="0" w:lastRow="0" w:firstColumn="0" w:lastColumn="0" w:oddVBand="0" w:evenVBand="0" w:oddHBand="1" w:evenHBand="0" w:firstRowFirstColumn="0" w:firstRowLastColumn="0" w:lastRowFirstColumn="0" w:lastRowLastColumn="0"/>
              <w:rPr>
                <w:rStyle w:val="Emphasised"/>
                <w:color w:val="CB6015" w:themeColor="text2"/>
                <w:sz w:val="18"/>
                <w:szCs w:val="18"/>
              </w:rPr>
            </w:pPr>
            <w:r w:rsidRPr="004A3AD2">
              <w:rPr>
                <w:rStyle w:val="Emphasised"/>
                <w:color w:val="CB6015" w:themeColor="text2"/>
                <w:sz w:val="18"/>
                <w:szCs w:val="18"/>
              </w:rPr>
              <w:t>IF ON SKIN: Brush off loose particles from skin and immerse in cool water.</w:t>
            </w:r>
          </w:p>
          <w:p w:rsidR="004A3AD2" w:rsidRPr="00B17511" w:rsidRDefault="004A3AD2" w:rsidP="004A3AD2">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B17511">
              <w:rPr>
                <w:sz w:val="18"/>
                <w:szCs w:val="18"/>
              </w:rPr>
              <w:t>P370 + P378</w:t>
            </w:r>
          </w:p>
          <w:p w:rsidR="004A3AD2" w:rsidRPr="004A3AD2" w:rsidRDefault="004A3AD2" w:rsidP="004A3AD2">
            <w:pPr>
              <w:spacing w:before="40" w:after="40"/>
              <w:cnfStyle w:val="000000100000" w:firstRow="0" w:lastRow="0" w:firstColumn="0" w:lastColumn="0" w:oddVBand="0" w:evenVBand="0" w:oddHBand="1" w:evenHBand="0" w:firstRowFirstColumn="0" w:firstRowLastColumn="0" w:lastRowFirstColumn="0" w:lastRowLastColumn="0"/>
              <w:rPr>
                <w:rStyle w:val="Emphasised"/>
                <w:color w:val="CB6015" w:themeColor="text2"/>
                <w:sz w:val="18"/>
                <w:szCs w:val="18"/>
              </w:rPr>
            </w:pPr>
            <w:r w:rsidRPr="004A3AD2">
              <w:rPr>
                <w:rStyle w:val="Emphasised"/>
                <w:color w:val="CB6015" w:themeColor="text2"/>
                <w:sz w:val="18"/>
                <w:szCs w:val="18"/>
              </w:rPr>
              <w:t>In case of fire: Use ... to extinguish.</w:t>
            </w:r>
          </w:p>
          <w:p w:rsidR="004A3AD2" w:rsidRPr="00B17511" w:rsidRDefault="004A3AD2" w:rsidP="004A3AD2">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B17511">
              <w:rPr>
                <w:sz w:val="18"/>
                <w:szCs w:val="18"/>
              </w:rPr>
              <w:t>... Manufacturer/supplier or the competent authority to specify appropriate media.</w:t>
            </w:r>
          </w:p>
          <w:p w:rsidR="004A3AD2" w:rsidRPr="00B17511" w:rsidRDefault="004A3AD2" w:rsidP="004A3AD2">
            <w:pPr>
              <w:spacing w:before="40" w:after="40"/>
              <w:cnfStyle w:val="000000100000" w:firstRow="0" w:lastRow="0" w:firstColumn="0" w:lastColumn="0" w:oddVBand="0" w:evenVBand="0" w:oddHBand="1" w:evenHBand="0" w:firstRowFirstColumn="0" w:firstRowLastColumn="0" w:lastRowFirstColumn="0" w:lastRowLastColumn="0"/>
              <w:rPr>
                <w:i/>
                <w:sz w:val="18"/>
                <w:szCs w:val="18"/>
              </w:rPr>
            </w:pPr>
            <w:r>
              <w:rPr>
                <w:i/>
                <w:sz w:val="18"/>
                <w:szCs w:val="18"/>
              </w:rPr>
              <w:t>— if water increases risk.</w:t>
            </w:r>
          </w:p>
        </w:tc>
        <w:tc>
          <w:tcPr>
            <w:tcW w:w="1250" w:type="pct"/>
          </w:tcPr>
          <w:p w:rsidR="004A3AD2" w:rsidRPr="00B17511" w:rsidRDefault="004A3AD2" w:rsidP="004A3AD2">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B17511">
              <w:rPr>
                <w:sz w:val="18"/>
                <w:szCs w:val="18"/>
              </w:rPr>
              <w:t>P402 + P404</w:t>
            </w:r>
          </w:p>
          <w:p w:rsidR="004A3AD2" w:rsidRPr="00B17511" w:rsidRDefault="004A3AD2" w:rsidP="004A3AD2">
            <w:pPr>
              <w:spacing w:before="40" w:after="40"/>
              <w:cnfStyle w:val="000000100000" w:firstRow="0" w:lastRow="0" w:firstColumn="0" w:lastColumn="0" w:oddVBand="0" w:evenVBand="0" w:oddHBand="1" w:evenHBand="0" w:firstRowFirstColumn="0" w:firstRowLastColumn="0" w:lastRowFirstColumn="0" w:lastRowLastColumn="0"/>
              <w:rPr>
                <w:rStyle w:val="Emphasised"/>
              </w:rPr>
            </w:pPr>
            <w:r w:rsidRPr="004A3AD2">
              <w:rPr>
                <w:rStyle w:val="Emphasised"/>
                <w:color w:val="CB6015" w:themeColor="text2"/>
                <w:sz w:val="18"/>
                <w:szCs w:val="18"/>
              </w:rPr>
              <w:t>Store in a dry place. Store in a closed container.</w:t>
            </w:r>
          </w:p>
        </w:tc>
        <w:tc>
          <w:tcPr>
            <w:tcW w:w="1250" w:type="pct"/>
          </w:tcPr>
          <w:p w:rsidR="004A3AD2" w:rsidRPr="00B17511" w:rsidRDefault="004A3AD2" w:rsidP="004A3AD2">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B17511">
              <w:rPr>
                <w:sz w:val="18"/>
                <w:szCs w:val="18"/>
              </w:rPr>
              <w:t>P501</w:t>
            </w:r>
          </w:p>
          <w:p w:rsidR="004A3AD2" w:rsidRPr="004A3AD2" w:rsidRDefault="004A3AD2" w:rsidP="004A3AD2">
            <w:pPr>
              <w:spacing w:before="40" w:after="40"/>
              <w:cnfStyle w:val="000000100000" w:firstRow="0" w:lastRow="0" w:firstColumn="0" w:lastColumn="0" w:oddVBand="0" w:evenVBand="0" w:oddHBand="1" w:evenHBand="0" w:firstRowFirstColumn="0" w:firstRowLastColumn="0" w:lastRowFirstColumn="0" w:lastRowLastColumn="0"/>
              <w:rPr>
                <w:rStyle w:val="Emphasised"/>
                <w:color w:val="CB6015" w:themeColor="text2"/>
              </w:rPr>
            </w:pPr>
            <w:r w:rsidRPr="004A3AD2">
              <w:rPr>
                <w:rStyle w:val="Emphasised"/>
                <w:color w:val="CB6015" w:themeColor="text2"/>
                <w:sz w:val="18"/>
                <w:szCs w:val="18"/>
              </w:rPr>
              <w:t xml:space="preserve">Dispose of contents/ container to... </w:t>
            </w:r>
          </w:p>
          <w:p w:rsidR="004A3AD2" w:rsidRPr="00B17511" w:rsidRDefault="004A3AD2" w:rsidP="004A3AD2">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B17511">
              <w:rPr>
                <w:sz w:val="18"/>
                <w:szCs w:val="18"/>
              </w:rPr>
              <w:t>…in accordance with local/regional/national/ international Regulations (to be specified).</w:t>
            </w:r>
            <w:r w:rsidRPr="00B40196">
              <w:rPr>
                <w:color w:val="0070C0"/>
                <w:w w:val="105"/>
                <w:szCs w:val="20"/>
              </w:rPr>
              <w:t xml:space="preserve"> </w:t>
            </w:r>
            <w:r w:rsidRPr="00351FDE">
              <w:rPr>
                <w:sz w:val="18"/>
                <w:szCs w:val="18"/>
              </w:rPr>
              <w:t>Manufacturer/supplier or the competent authority to specify whether disposal requirements apply to contents, container or both.</w:t>
            </w:r>
          </w:p>
        </w:tc>
      </w:tr>
    </w:tbl>
    <w:p w:rsidR="00E41A52" w:rsidRDefault="00E41A52" w:rsidP="00E41A52"/>
    <w:p w:rsidR="004A3AD2" w:rsidRDefault="004A3AD2" w:rsidP="00E41A52">
      <w:pPr>
        <w:pStyle w:val="TOCHeading"/>
      </w:pPr>
    </w:p>
    <w:p w:rsidR="004A3AD2" w:rsidRDefault="004A3AD2" w:rsidP="00E41A52">
      <w:pPr>
        <w:pStyle w:val="TOCHeading"/>
      </w:pPr>
    </w:p>
    <w:p w:rsidR="004A3AD2" w:rsidRDefault="004A3AD2" w:rsidP="00E41A52">
      <w:pPr>
        <w:pStyle w:val="TOCHeading"/>
      </w:pPr>
    </w:p>
    <w:p w:rsidR="004A3AD2" w:rsidRDefault="004A3AD2" w:rsidP="00E41A52">
      <w:pPr>
        <w:pStyle w:val="TOCHeading"/>
      </w:pPr>
    </w:p>
    <w:p w:rsidR="004A3AD2" w:rsidRDefault="004A3AD2" w:rsidP="00E41A52">
      <w:pPr>
        <w:pStyle w:val="TOCHeading"/>
      </w:pPr>
    </w:p>
    <w:p w:rsidR="004A3AD2" w:rsidRDefault="004A3AD2" w:rsidP="00E41A52">
      <w:pPr>
        <w:pStyle w:val="TOCHeading"/>
      </w:pPr>
    </w:p>
    <w:p w:rsidR="00E41A52" w:rsidRDefault="00E41A52" w:rsidP="00E41A52">
      <w:pPr>
        <w:pStyle w:val="TOCHeading"/>
      </w:pPr>
      <w:r>
        <w:lastRenderedPageBreak/>
        <w:t>Substances and mixtures which, in contact with water, emit flammable gases</w:t>
      </w:r>
    </w:p>
    <w:tbl>
      <w:tblPr>
        <w:tblStyle w:val="PlainTable4"/>
        <w:tblW w:w="5000" w:type="pct"/>
        <w:tblLook w:val="04A0" w:firstRow="1" w:lastRow="0" w:firstColumn="1" w:lastColumn="0" w:noHBand="0" w:noVBand="1"/>
        <w:tblCaption w:val="Substances and mixtures which, in contact with water, emit flammable gases: Category 3"/>
        <w:tblDescription w:val="This table provides information on the hazard category, signal word, hazard statement and GHS symbol for Substances and mixtures which, in contact with water emit flammable gases with hazard category 3: In contact with water releases flammable gases. Advice about how these label elements should be applied is found throughout the Code of Practice."/>
      </w:tblPr>
      <w:tblGrid>
        <w:gridCol w:w="2058"/>
        <w:gridCol w:w="1572"/>
        <w:gridCol w:w="4088"/>
        <w:gridCol w:w="2600"/>
      </w:tblGrid>
      <w:tr w:rsidR="00E41A52" w:rsidRPr="00CF01C8" w:rsidTr="00C641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7" w:type="pct"/>
          </w:tcPr>
          <w:p w:rsidR="00E41A52" w:rsidRPr="00CF01C8" w:rsidRDefault="00E41A52" w:rsidP="00E41A52">
            <w:pPr>
              <w:keepNext/>
              <w:keepLines/>
              <w:rPr>
                <w:sz w:val="18"/>
                <w:szCs w:val="18"/>
              </w:rPr>
            </w:pPr>
            <w:r w:rsidRPr="00CF01C8">
              <w:rPr>
                <w:sz w:val="18"/>
                <w:szCs w:val="18"/>
              </w:rPr>
              <w:t>Hazard category</w:t>
            </w:r>
          </w:p>
        </w:tc>
        <w:tc>
          <w:tcPr>
            <w:tcW w:w="762" w:type="pct"/>
          </w:tcPr>
          <w:p w:rsidR="00E41A52" w:rsidRPr="00CF01C8"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F01C8">
              <w:rPr>
                <w:sz w:val="18"/>
                <w:szCs w:val="18"/>
              </w:rPr>
              <w:t>Signal word</w:t>
            </w:r>
          </w:p>
        </w:tc>
        <w:tc>
          <w:tcPr>
            <w:tcW w:w="1981" w:type="pct"/>
          </w:tcPr>
          <w:p w:rsidR="00E41A52" w:rsidRPr="00CF01C8"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F01C8">
              <w:rPr>
                <w:sz w:val="18"/>
                <w:szCs w:val="18"/>
              </w:rPr>
              <w:t>Hazard statement</w:t>
            </w:r>
          </w:p>
        </w:tc>
        <w:tc>
          <w:tcPr>
            <w:tcW w:w="1260" w:type="pct"/>
          </w:tcPr>
          <w:p w:rsidR="00E41A52" w:rsidRPr="00CF01C8"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F01C8">
              <w:rPr>
                <w:sz w:val="18"/>
                <w:szCs w:val="18"/>
              </w:rPr>
              <w:t>Symbol</w:t>
            </w:r>
          </w:p>
        </w:tc>
      </w:tr>
      <w:tr w:rsidR="00E41A52" w:rsidRPr="00B17511" w:rsidTr="00C641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7" w:type="pct"/>
          </w:tcPr>
          <w:p w:rsidR="00E41A52" w:rsidRPr="00B17511" w:rsidRDefault="00E41A52" w:rsidP="00E41A52">
            <w:pPr>
              <w:keepNext/>
              <w:keepLines/>
              <w:spacing w:before="40" w:after="40"/>
              <w:rPr>
                <w:sz w:val="18"/>
                <w:szCs w:val="18"/>
              </w:rPr>
            </w:pPr>
            <w:r>
              <w:rPr>
                <w:sz w:val="18"/>
                <w:szCs w:val="18"/>
              </w:rPr>
              <w:t>3</w:t>
            </w:r>
          </w:p>
        </w:tc>
        <w:tc>
          <w:tcPr>
            <w:tcW w:w="762" w:type="pct"/>
          </w:tcPr>
          <w:p w:rsidR="00E41A52" w:rsidRPr="00B17511" w:rsidRDefault="00E41A52" w:rsidP="00E41A52">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B17511">
              <w:rPr>
                <w:sz w:val="18"/>
                <w:szCs w:val="18"/>
              </w:rPr>
              <w:t>Danger</w:t>
            </w:r>
          </w:p>
        </w:tc>
        <w:tc>
          <w:tcPr>
            <w:tcW w:w="1981" w:type="pct"/>
          </w:tcPr>
          <w:p w:rsidR="00E41A52" w:rsidRPr="00B17511" w:rsidRDefault="00E41A52" w:rsidP="00E41A52">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H261 </w:t>
            </w:r>
            <w:r w:rsidRPr="004D5222">
              <w:rPr>
                <w:rStyle w:val="Emphasised"/>
                <w:color w:val="CB6015" w:themeColor="text2"/>
                <w:sz w:val="18"/>
              </w:rPr>
              <w:t>In contact with water releases flammable gases</w:t>
            </w:r>
          </w:p>
        </w:tc>
        <w:tc>
          <w:tcPr>
            <w:tcW w:w="1260" w:type="pct"/>
          </w:tcPr>
          <w:p w:rsidR="00E41A52" w:rsidRPr="00B17511" w:rsidRDefault="00E41A52" w:rsidP="00E41A52">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B17511">
              <w:rPr>
                <w:b/>
                <w:bCs/>
                <w:noProof/>
                <w:sz w:val="18"/>
                <w:szCs w:val="18"/>
                <w:lang w:eastAsia="en-AU"/>
              </w:rPr>
              <w:drawing>
                <wp:inline distT="0" distB="0" distL="0" distR="0" wp14:anchorId="2F632657" wp14:editId="09C29FC4">
                  <wp:extent cx="278130" cy="392430"/>
                  <wp:effectExtent l="0" t="0" r="7620" b="7620"/>
                  <wp:docPr id="65" name="Picture 65" descr="This image is a GHS symbol for Flammable." title="Fl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flamesymbol"/>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78130" cy="392430"/>
                          </a:xfrm>
                          <a:prstGeom prst="rect">
                            <a:avLst/>
                          </a:prstGeom>
                          <a:noFill/>
                          <a:ln>
                            <a:noFill/>
                          </a:ln>
                        </pic:spPr>
                      </pic:pic>
                    </a:graphicData>
                  </a:graphic>
                </wp:inline>
              </w:drawing>
            </w:r>
            <w:r w:rsidRPr="00B17511">
              <w:rPr>
                <w:sz w:val="18"/>
                <w:szCs w:val="18"/>
              </w:rPr>
              <w:t>Flame</w:t>
            </w:r>
          </w:p>
        </w:tc>
      </w:tr>
    </w:tbl>
    <w:p w:rsidR="004D5222" w:rsidRDefault="004D5222" w:rsidP="004D5222">
      <w:pPr>
        <w:rPr>
          <w:rStyle w:val="Emphasised"/>
        </w:rPr>
      </w:pPr>
    </w:p>
    <w:p w:rsidR="00E41A52" w:rsidRPr="004D5222" w:rsidRDefault="00E41A52" w:rsidP="004D5222">
      <w:pPr>
        <w:rPr>
          <w:rStyle w:val="Emphasised"/>
        </w:rPr>
      </w:pPr>
      <w:r w:rsidRPr="004D5222">
        <w:rPr>
          <w:rStyle w:val="Emphasised"/>
        </w:rPr>
        <w:t>Precautionary statements</w:t>
      </w:r>
    </w:p>
    <w:tbl>
      <w:tblPr>
        <w:tblStyle w:val="PlainTable4"/>
        <w:tblW w:w="5000" w:type="pct"/>
        <w:tblLook w:val="04A0" w:firstRow="1" w:lastRow="0" w:firstColumn="1" w:lastColumn="0" w:noHBand="0" w:noVBand="1"/>
        <w:tblCaption w:val="Substances and mixtres which, in contact with water, emit flammable gases for hazard category 3"/>
        <w:tblDescription w:val="This table provides precautionary statements for the prevention, response, storage and disposal of Substances and mixtres which, in contact with water, emit flammable gases with hazard category 3: In contact with water releases flammable gases. Advice about how these label elements should be applied is found throughout the Code of Practice."/>
      </w:tblPr>
      <w:tblGrid>
        <w:gridCol w:w="2579"/>
        <w:gridCol w:w="2579"/>
        <w:gridCol w:w="2580"/>
        <w:gridCol w:w="2580"/>
      </w:tblGrid>
      <w:tr w:rsidR="00E41A52" w:rsidRPr="00CF01C8" w:rsidTr="00C641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E41A52" w:rsidRPr="00CF01C8" w:rsidRDefault="00E41A52" w:rsidP="00E41A52">
            <w:pPr>
              <w:keepNext/>
              <w:keepLines/>
              <w:rPr>
                <w:sz w:val="18"/>
                <w:szCs w:val="18"/>
              </w:rPr>
            </w:pPr>
            <w:r w:rsidRPr="00CF01C8">
              <w:rPr>
                <w:sz w:val="18"/>
                <w:szCs w:val="18"/>
              </w:rPr>
              <w:t>Prevention</w:t>
            </w:r>
          </w:p>
        </w:tc>
        <w:tc>
          <w:tcPr>
            <w:tcW w:w="1250" w:type="pct"/>
          </w:tcPr>
          <w:p w:rsidR="00E41A52" w:rsidRPr="00CF01C8"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F01C8">
              <w:rPr>
                <w:sz w:val="18"/>
                <w:szCs w:val="18"/>
              </w:rPr>
              <w:t>Response</w:t>
            </w:r>
          </w:p>
        </w:tc>
        <w:tc>
          <w:tcPr>
            <w:tcW w:w="1250" w:type="pct"/>
          </w:tcPr>
          <w:p w:rsidR="00E41A52" w:rsidRPr="00CF01C8"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F01C8">
              <w:rPr>
                <w:sz w:val="18"/>
                <w:szCs w:val="18"/>
              </w:rPr>
              <w:t>Storage</w:t>
            </w:r>
          </w:p>
        </w:tc>
        <w:tc>
          <w:tcPr>
            <w:tcW w:w="1250" w:type="pct"/>
          </w:tcPr>
          <w:p w:rsidR="00E41A52" w:rsidRPr="00CF01C8"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F01C8">
              <w:rPr>
                <w:sz w:val="18"/>
                <w:szCs w:val="18"/>
              </w:rPr>
              <w:t>Disposal</w:t>
            </w:r>
          </w:p>
        </w:tc>
      </w:tr>
      <w:tr w:rsidR="007E2381" w:rsidRPr="003E1A76" w:rsidTr="00C641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7E2381" w:rsidRPr="007E2381" w:rsidRDefault="007E2381" w:rsidP="007E2381">
            <w:pPr>
              <w:spacing w:before="40" w:after="40"/>
              <w:rPr>
                <w:rFonts w:cs="Arial"/>
                <w:b w:val="0"/>
                <w:sz w:val="18"/>
                <w:szCs w:val="18"/>
              </w:rPr>
            </w:pPr>
            <w:r w:rsidRPr="007E2381">
              <w:rPr>
                <w:rFonts w:cs="Arial"/>
                <w:b w:val="0"/>
                <w:sz w:val="18"/>
                <w:szCs w:val="18"/>
              </w:rPr>
              <w:t>P231 + P232</w:t>
            </w:r>
          </w:p>
          <w:p w:rsidR="007E2381" w:rsidRPr="007E2381" w:rsidRDefault="007E2381" w:rsidP="007E2381">
            <w:pPr>
              <w:spacing w:before="40" w:after="40"/>
              <w:rPr>
                <w:rStyle w:val="Emphasised"/>
                <w:rFonts w:cs="Arial"/>
                <w:b/>
                <w:color w:val="CB6015" w:themeColor="text2"/>
                <w:sz w:val="18"/>
                <w:szCs w:val="18"/>
              </w:rPr>
            </w:pPr>
            <w:r w:rsidRPr="007E2381">
              <w:rPr>
                <w:rStyle w:val="Emphasised"/>
                <w:rFonts w:cs="Arial"/>
                <w:b/>
                <w:color w:val="CB6015" w:themeColor="text2"/>
                <w:sz w:val="18"/>
                <w:szCs w:val="18"/>
              </w:rPr>
              <w:t>Handle and store contents under inert gas/... Protect from moisture.</w:t>
            </w:r>
          </w:p>
          <w:p w:rsidR="007E2381" w:rsidRPr="007E2381" w:rsidRDefault="007E2381" w:rsidP="007E2381">
            <w:pPr>
              <w:spacing w:before="40" w:after="40"/>
              <w:rPr>
                <w:rFonts w:cs="Arial"/>
                <w:b w:val="0"/>
                <w:i/>
                <w:sz w:val="18"/>
                <w:szCs w:val="18"/>
              </w:rPr>
            </w:pPr>
            <w:r w:rsidRPr="007E2381">
              <w:rPr>
                <w:rFonts w:cs="Arial"/>
                <w:b w:val="0"/>
                <w:i/>
                <w:sz w:val="18"/>
                <w:szCs w:val="18"/>
              </w:rPr>
              <w:t>— if the substance or mixture reacts readily with moisture in air.</w:t>
            </w:r>
          </w:p>
          <w:p w:rsidR="007E2381" w:rsidRPr="007E2381" w:rsidRDefault="007E2381" w:rsidP="007E2381">
            <w:pPr>
              <w:spacing w:before="40" w:after="40"/>
              <w:rPr>
                <w:rFonts w:cs="Arial"/>
                <w:b w:val="0"/>
                <w:sz w:val="18"/>
                <w:szCs w:val="18"/>
              </w:rPr>
            </w:pPr>
            <w:r w:rsidRPr="007E2381">
              <w:rPr>
                <w:rFonts w:cs="Arial"/>
                <w:b w:val="0"/>
                <w:sz w:val="18"/>
                <w:szCs w:val="18"/>
              </w:rPr>
              <w:t>…Manufacturer/supplier or the competent authority to specify appropriate liquid or gas if “inert gas” is not appropriate.</w:t>
            </w:r>
          </w:p>
          <w:p w:rsidR="007E2381" w:rsidRPr="007E2381" w:rsidRDefault="007E2381" w:rsidP="007E2381">
            <w:pPr>
              <w:spacing w:before="40" w:after="40"/>
              <w:rPr>
                <w:rFonts w:cs="Arial"/>
                <w:b w:val="0"/>
                <w:sz w:val="18"/>
                <w:szCs w:val="18"/>
              </w:rPr>
            </w:pPr>
            <w:r w:rsidRPr="007E2381">
              <w:rPr>
                <w:rFonts w:cs="Arial"/>
                <w:b w:val="0"/>
                <w:sz w:val="18"/>
                <w:szCs w:val="18"/>
              </w:rPr>
              <w:t>P280</w:t>
            </w:r>
          </w:p>
          <w:p w:rsidR="007E2381" w:rsidRPr="00351FDE" w:rsidRDefault="007E2381" w:rsidP="007E2381">
            <w:pPr>
              <w:spacing w:before="40" w:after="40"/>
              <w:rPr>
                <w:rFonts w:cs="Arial"/>
                <w:sz w:val="18"/>
                <w:szCs w:val="18"/>
              </w:rPr>
            </w:pPr>
            <w:r w:rsidRPr="007E2381">
              <w:rPr>
                <w:rStyle w:val="Emphasised"/>
                <w:rFonts w:cs="Arial"/>
                <w:b/>
                <w:color w:val="CB6015" w:themeColor="text2"/>
                <w:sz w:val="18"/>
                <w:szCs w:val="18"/>
              </w:rPr>
              <w:t>Wear protective gloves/protective clothing/eye protection/face protection/hearing protection/...</w:t>
            </w:r>
            <w:r w:rsidRPr="007E2381">
              <w:rPr>
                <w:rFonts w:cs="Arial"/>
                <w:b w:val="0"/>
                <w:color w:val="CB6015" w:themeColor="text2"/>
                <w:w w:val="105"/>
                <w:sz w:val="18"/>
                <w:szCs w:val="18"/>
              </w:rPr>
              <w:t xml:space="preserve"> </w:t>
            </w:r>
            <w:r w:rsidRPr="007E2381">
              <w:rPr>
                <w:rFonts w:cs="Arial"/>
                <w:b w:val="0"/>
                <w:sz w:val="18"/>
                <w:szCs w:val="18"/>
              </w:rPr>
              <w:t>Manufacturer/supplier or the competent authority to specify the appropriate personal protective equipment.</w:t>
            </w:r>
          </w:p>
        </w:tc>
        <w:tc>
          <w:tcPr>
            <w:tcW w:w="1250" w:type="pct"/>
          </w:tcPr>
          <w:p w:rsidR="007E2381" w:rsidRPr="007E2381" w:rsidRDefault="007E2381" w:rsidP="007E2381">
            <w:pPr>
              <w:spacing w:before="40" w:after="40"/>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r w:rsidRPr="007E2381">
              <w:rPr>
                <w:rFonts w:asciiTheme="minorHAnsi" w:hAnsiTheme="minorHAnsi" w:cs="Arial"/>
                <w:sz w:val="18"/>
                <w:szCs w:val="18"/>
              </w:rPr>
              <w:t>P370 + P378</w:t>
            </w:r>
          </w:p>
          <w:p w:rsidR="007E2381" w:rsidRPr="007E2381" w:rsidRDefault="007E2381" w:rsidP="007E2381">
            <w:pPr>
              <w:pStyle w:val="TableParagraph"/>
              <w:spacing w:before="40" w:after="40"/>
              <w:ind w:right="789"/>
              <w:cnfStyle w:val="000000100000" w:firstRow="0" w:lastRow="0" w:firstColumn="0" w:lastColumn="0" w:oddVBand="0" w:evenVBand="0" w:oddHBand="1" w:evenHBand="0" w:firstRowFirstColumn="0" w:firstRowLastColumn="0" w:lastRowFirstColumn="0" w:lastRowLastColumn="0"/>
              <w:rPr>
                <w:rFonts w:asciiTheme="majorHAnsi" w:hAnsiTheme="majorHAnsi" w:cs="Arial"/>
                <w:color w:val="CB6015" w:themeColor="text2"/>
                <w:sz w:val="18"/>
                <w:szCs w:val="18"/>
              </w:rPr>
            </w:pPr>
            <w:r w:rsidRPr="007E2381">
              <w:rPr>
                <w:rStyle w:val="Emphasised"/>
                <w:rFonts w:asciiTheme="majorHAnsi" w:eastAsiaTheme="minorHAnsi" w:hAnsiTheme="majorHAnsi" w:cs="Arial"/>
                <w:color w:val="CB6015" w:themeColor="text2"/>
                <w:sz w:val="18"/>
                <w:szCs w:val="18"/>
                <w:lang w:val="en-AU"/>
              </w:rPr>
              <w:t>In case of fire: Use ... to extinguish</w:t>
            </w:r>
            <w:r w:rsidRPr="007E2381">
              <w:rPr>
                <w:rFonts w:asciiTheme="majorHAnsi" w:hAnsiTheme="majorHAnsi" w:cs="Arial"/>
                <w:b/>
                <w:color w:val="CB6015" w:themeColor="text2"/>
                <w:w w:val="105"/>
                <w:sz w:val="18"/>
                <w:szCs w:val="18"/>
              </w:rPr>
              <w:t>.</w:t>
            </w:r>
          </w:p>
          <w:p w:rsidR="007E2381" w:rsidRPr="007E2381" w:rsidRDefault="007E2381" w:rsidP="007E2381">
            <w:pPr>
              <w:spacing w:before="40" w:after="40"/>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r w:rsidRPr="007E2381">
              <w:rPr>
                <w:rFonts w:asciiTheme="minorHAnsi" w:hAnsiTheme="minorHAnsi" w:cs="Arial"/>
                <w:sz w:val="18"/>
                <w:szCs w:val="18"/>
              </w:rPr>
              <w:t>...Manufacturer/ supplier or the competent authority to specify appropriate media.</w:t>
            </w:r>
          </w:p>
          <w:p w:rsidR="007E2381" w:rsidRPr="00351FDE" w:rsidRDefault="007E2381" w:rsidP="007E2381">
            <w:pPr>
              <w:spacing w:before="40" w:after="40"/>
              <w:cnfStyle w:val="000000100000" w:firstRow="0" w:lastRow="0" w:firstColumn="0" w:lastColumn="0" w:oddVBand="0" w:evenVBand="0" w:oddHBand="1" w:evenHBand="0" w:firstRowFirstColumn="0" w:firstRowLastColumn="0" w:lastRowFirstColumn="0" w:lastRowLastColumn="0"/>
              <w:rPr>
                <w:rFonts w:cs="Arial"/>
                <w:i/>
                <w:sz w:val="18"/>
                <w:szCs w:val="18"/>
              </w:rPr>
            </w:pPr>
            <w:r w:rsidRPr="007E2381">
              <w:rPr>
                <w:rFonts w:asciiTheme="minorHAnsi" w:hAnsiTheme="minorHAnsi" w:cs="Arial"/>
                <w:i/>
                <w:sz w:val="18"/>
                <w:szCs w:val="18"/>
              </w:rPr>
              <w:t>— if water increases risk.</w:t>
            </w:r>
          </w:p>
        </w:tc>
        <w:tc>
          <w:tcPr>
            <w:tcW w:w="1250" w:type="pct"/>
          </w:tcPr>
          <w:p w:rsidR="007E2381" w:rsidRPr="00351FDE" w:rsidRDefault="007E2381" w:rsidP="007E2381">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r w:rsidRPr="00351FDE">
              <w:rPr>
                <w:rFonts w:cs="Arial"/>
                <w:sz w:val="18"/>
                <w:szCs w:val="18"/>
              </w:rPr>
              <w:t>P402 + P404</w:t>
            </w:r>
          </w:p>
          <w:p w:rsidR="007E2381" w:rsidRPr="00371800" w:rsidRDefault="007E2381" w:rsidP="007E2381">
            <w:pPr>
              <w:spacing w:before="40" w:after="40"/>
              <w:cnfStyle w:val="000000100000" w:firstRow="0" w:lastRow="0" w:firstColumn="0" w:lastColumn="0" w:oddVBand="0" w:evenVBand="0" w:oddHBand="1" w:evenHBand="0" w:firstRowFirstColumn="0" w:firstRowLastColumn="0" w:lastRowFirstColumn="0" w:lastRowLastColumn="0"/>
              <w:rPr>
                <w:rStyle w:val="Emphasised"/>
                <w:rFonts w:cs="Arial"/>
                <w:sz w:val="18"/>
                <w:szCs w:val="18"/>
              </w:rPr>
            </w:pPr>
            <w:r w:rsidRPr="007E2381">
              <w:rPr>
                <w:rStyle w:val="Emphasised"/>
                <w:rFonts w:cs="Arial"/>
                <w:color w:val="CB6015" w:themeColor="text2"/>
                <w:sz w:val="18"/>
                <w:szCs w:val="18"/>
              </w:rPr>
              <w:t>Store in a dry place. Store in a closed container.</w:t>
            </w:r>
          </w:p>
        </w:tc>
        <w:tc>
          <w:tcPr>
            <w:tcW w:w="1250" w:type="pct"/>
          </w:tcPr>
          <w:p w:rsidR="007E2381" w:rsidRPr="00351FDE" w:rsidRDefault="007E2381" w:rsidP="007E2381">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r w:rsidRPr="00351FDE">
              <w:rPr>
                <w:rFonts w:cs="Arial"/>
                <w:sz w:val="18"/>
                <w:szCs w:val="18"/>
              </w:rPr>
              <w:t>P501</w:t>
            </w:r>
          </w:p>
          <w:p w:rsidR="007E2381" w:rsidRPr="007E2381" w:rsidRDefault="007E2381" w:rsidP="007E2381">
            <w:pPr>
              <w:spacing w:before="40" w:after="40"/>
              <w:cnfStyle w:val="000000100000" w:firstRow="0" w:lastRow="0" w:firstColumn="0" w:lastColumn="0" w:oddVBand="0" w:evenVBand="0" w:oddHBand="1" w:evenHBand="0" w:firstRowFirstColumn="0" w:firstRowLastColumn="0" w:lastRowFirstColumn="0" w:lastRowLastColumn="0"/>
              <w:rPr>
                <w:rStyle w:val="Emphasised"/>
                <w:rFonts w:cs="Arial"/>
                <w:color w:val="CB6015" w:themeColor="text2"/>
                <w:sz w:val="18"/>
                <w:szCs w:val="18"/>
              </w:rPr>
            </w:pPr>
            <w:r w:rsidRPr="007E2381">
              <w:rPr>
                <w:rStyle w:val="Emphasised"/>
                <w:rFonts w:cs="Arial"/>
                <w:color w:val="CB6015" w:themeColor="text2"/>
                <w:sz w:val="18"/>
                <w:szCs w:val="18"/>
              </w:rPr>
              <w:t>Dispose of contents/ container to...</w:t>
            </w:r>
          </w:p>
          <w:p w:rsidR="007E2381" w:rsidRPr="00351FDE" w:rsidRDefault="007E2381" w:rsidP="007E2381">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r w:rsidRPr="00351FDE">
              <w:rPr>
                <w:rFonts w:cs="Arial"/>
                <w:sz w:val="18"/>
                <w:szCs w:val="18"/>
              </w:rPr>
              <w:t>... in accordance with local/ regional/ national/ international Regulations (to be specified).</w:t>
            </w:r>
            <w:r w:rsidRPr="00371800">
              <w:rPr>
                <w:rFonts w:cs="Arial"/>
                <w:color w:val="0070C0"/>
                <w:w w:val="105"/>
                <w:sz w:val="18"/>
                <w:szCs w:val="18"/>
              </w:rPr>
              <w:t xml:space="preserve"> </w:t>
            </w:r>
            <w:r w:rsidRPr="00351FDE">
              <w:rPr>
                <w:rFonts w:cs="Arial"/>
                <w:sz w:val="18"/>
                <w:szCs w:val="18"/>
              </w:rPr>
              <w:t>Manufacturer/supplier or the competent authority to specify whether disposal requirements apply to contents, container or both.</w:t>
            </w:r>
          </w:p>
        </w:tc>
      </w:tr>
    </w:tbl>
    <w:p w:rsidR="004D5222" w:rsidRDefault="004D5222" w:rsidP="00E41A52"/>
    <w:p w:rsidR="004D5222" w:rsidRDefault="004D5222" w:rsidP="004D5222">
      <w:r>
        <w:br w:type="page"/>
      </w:r>
    </w:p>
    <w:p w:rsidR="00E41A52" w:rsidRDefault="00E41A52" w:rsidP="00E41A52">
      <w:pPr>
        <w:pStyle w:val="TOCHeading"/>
      </w:pPr>
      <w:r>
        <w:lastRenderedPageBreak/>
        <w:t>Oxidising liquids</w:t>
      </w:r>
    </w:p>
    <w:tbl>
      <w:tblPr>
        <w:tblStyle w:val="PlainTable4"/>
        <w:tblW w:w="5000" w:type="pct"/>
        <w:tblLook w:val="04A0" w:firstRow="1" w:lastRow="0" w:firstColumn="1" w:lastColumn="0" w:noHBand="0" w:noVBand="1"/>
        <w:tblCaption w:val="Oxidising Liquids hazard category 1"/>
        <w:tblDescription w:val="This table provides information on the hazard category, signal word, hazard statement and GHS symbol for Oxidising liquids with hazard category 1: May cause fire or explosion; strong oxidiser. Advice about how these label elements should be applied is found throughout the Code of Practice."/>
      </w:tblPr>
      <w:tblGrid>
        <w:gridCol w:w="2058"/>
        <w:gridCol w:w="1572"/>
        <w:gridCol w:w="4088"/>
        <w:gridCol w:w="2600"/>
      </w:tblGrid>
      <w:tr w:rsidR="00E41A52" w:rsidRPr="00CF01C8" w:rsidTr="00C641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7" w:type="pct"/>
          </w:tcPr>
          <w:p w:rsidR="00E41A52" w:rsidRPr="00CF01C8" w:rsidRDefault="00E41A52" w:rsidP="00E41A52">
            <w:pPr>
              <w:keepNext/>
              <w:keepLines/>
              <w:rPr>
                <w:sz w:val="18"/>
                <w:szCs w:val="18"/>
              </w:rPr>
            </w:pPr>
            <w:r w:rsidRPr="00CF01C8">
              <w:rPr>
                <w:sz w:val="18"/>
                <w:szCs w:val="18"/>
              </w:rPr>
              <w:t>Hazard category</w:t>
            </w:r>
          </w:p>
        </w:tc>
        <w:tc>
          <w:tcPr>
            <w:tcW w:w="762" w:type="pct"/>
          </w:tcPr>
          <w:p w:rsidR="00E41A52" w:rsidRPr="00CF01C8"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F01C8">
              <w:rPr>
                <w:sz w:val="18"/>
                <w:szCs w:val="18"/>
              </w:rPr>
              <w:t>Signal word</w:t>
            </w:r>
          </w:p>
        </w:tc>
        <w:tc>
          <w:tcPr>
            <w:tcW w:w="1981" w:type="pct"/>
          </w:tcPr>
          <w:p w:rsidR="00E41A52" w:rsidRPr="00CF01C8"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F01C8">
              <w:rPr>
                <w:sz w:val="18"/>
                <w:szCs w:val="18"/>
              </w:rPr>
              <w:t>Hazard statement</w:t>
            </w:r>
          </w:p>
        </w:tc>
        <w:tc>
          <w:tcPr>
            <w:tcW w:w="1260" w:type="pct"/>
          </w:tcPr>
          <w:p w:rsidR="00E41A52" w:rsidRPr="00CF01C8"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F01C8">
              <w:rPr>
                <w:sz w:val="18"/>
                <w:szCs w:val="18"/>
              </w:rPr>
              <w:t>Symbol</w:t>
            </w:r>
          </w:p>
        </w:tc>
      </w:tr>
      <w:tr w:rsidR="00E41A52" w:rsidRPr="000254F1" w:rsidTr="00C641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7" w:type="pct"/>
          </w:tcPr>
          <w:p w:rsidR="00E41A52" w:rsidRPr="000254F1" w:rsidRDefault="00E41A52" w:rsidP="00E41A52">
            <w:pPr>
              <w:keepNext/>
              <w:keepLines/>
              <w:spacing w:before="40" w:after="40"/>
              <w:rPr>
                <w:sz w:val="18"/>
                <w:szCs w:val="18"/>
              </w:rPr>
            </w:pPr>
            <w:r w:rsidRPr="000254F1">
              <w:rPr>
                <w:sz w:val="18"/>
                <w:szCs w:val="18"/>
              </w:rPr>
              <w:t>1</w:t>
            </w:r>
          </w:p>
        </w:tc>
        <w:tc>
          <w:tcPr>
            <w:tcW w:w="762" w:type="pct"/>
          </w:tcPr>
          <w:p w:rsidR="00E41A52" w:rsidRPr="000254F1" w:rsidRDefault="00E41A52" w:rsidP="00E41A52">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0254F1">
              <w:rPr>
                <w:sz w:val="18"/>
                <w:szCs w:val="18"/>
              </w:rPr>
              <w:t>Danger</w:t>
            </w:r>
          </w:p>
        </w:tc>
        <w:tc>
          <w:tcPr>
            <w:tcW w:w="1981" w:type="pct"/>
          </w:tcPr>
          <w:p w:rsidR="00E41A52" w:rsidRPr="000254F1" w:rsidRDefault="00E41A52" w:rsidP="00E41A52">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0254F1">
              <w:rPr>
                <w:sz w:val="18"/>
                <w:szCs w:val="18"/>
              </w:rPr>
              <w:t xml:space="preserve">H271 </w:t>
            </w:r>
            <w:r w:rsidRPr="004D5222">
              <w:rPr>
                <w:rStyle w:val="Emphasised"/>
                <w:color w:val="CB6015" w:themeColor="text2"/>
                <w:sz w:val="18"/>
                <w:szCs w:val="18"/>
              </w:rPr>
              <w:t>May cause fire or explosion; strong oxidiser</w:t>
            </w:r>
          </w:p>
        </w:tc>
        <w:tc>
          <w:tcPr>
            <w:tcW w:w="1260" w:type="pct"/>
          </w:tcPr>
          <w:p w:rsidR="00E41A52" w:rsidRPr="000254F1" w:rsidRDefault="00E41A52" w:rsidP="00E41A52">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0254F1">
              <w:rPr>
                <w:noProof/>
                <w:sz w:val="18"/>
                <w:szCs w:val="18"/>
                <w:lang w:eastAsia="en-AU"/>
              </w:rPr>
              <w:drawing>
                <wp:inline distT="0" distB="0" distL="0" distR="0" wp14:anchorId="0A77D29C" wp14:editId="31D76B30">
                  <wp:extent cx="432000" cy="533854"/>
                  <wp:effectExtent l="0" t="0" r="6350" b="0"/>
                  <wp:docPr id="246" name="Picture 246" descr="This image is a GHS symbol for Oxidizing flammable" title="Flame over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preferRelativeResize="0">
                            <a:picLocks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32000" cy="533854"/>
                          </a:xfrm>
                          <a:prstGeom prst="rect">
                            <a:avLst/>
                          </a:prstGeom>
                          <a:noFill/>
                          <a:ln>
                            <a:noFill/>
                          </a:ln>
                        </pic:spPr>
                      </pic:pic>
                    </a:graphicData>
                  </a:graphic>
                </wp:inline>
              </w:drawing>
            </w:r>
            <w:r>
              <w:rPr>
                <w:sz w:val="18"/>
                <w:szCs w:val="18"/>
              </w:rPr>
              <w:br/>
            </w:r>
            <w:r w:rsidRPr="000254F1">
              <w:rPr>
                <w:sz w:val="18"/>
                <w:szCs w:val="18"/>
              </w:rPr>
              <w:t>Flame over circle</w:t>
            </w:r>
          </w:p>
        </w:tc>
      </w:tr>
    </w:tbl>
    <w:p w:rsidR="004D5222" w:rsidRDefault="004D5222" w:rsidP="004D5222">
      <w:pPr>
        <w:rPr>
          <w:rStyle w:val="Emphasised"/>
        </w:rPr>
      </w:pPr>
    </w:p>
    <w:p w:rsidR="00E41A52" w:rsidRPr="004D5222" w:rsidRDefault="00E41A52" w:rsidP="004D5222">
      <w:pPr>
        <w:rPr>
          <w:rStyle w:val="Emphasised"/>
        </w:rPr>
      </w:pPr>
      <w:r w:rsidRPr="004D5222">
        <w:rPr>
          <w:rStyle w:val="Emphasised"/>
        </w:rPr>
        <w:t>Precautionary statements</w:t>
      </w:r>
    </w:p>
    <w:tbl>
      <w:tblPr>
        <w:tblStyle w:val="PlainTable4"/>
        <w:tblW w:w="5000" w:type="pct"/>
        <w:tblLook w:val="04A0" w:firstRow="1" w:lastRow="0" w:firstColumn="1" w:lastColumn="0" w:noHBand="0" w:noVBand="1"/>
        <w:tblCaption w:val="Precautionary statements for Oxidising liquids hazard category 1"/>
        <w:tblDescription w:val="This table provides precautionary statements for the prevention, response, storage and disposal of Oxidising liquids: Category 1. Advice about how these label elements should be applied is found throughout the Code of Practice."/>
      </w:tblPr>
      <w:tblGrid>
        <w:gridCol w:w="2579"/>
        <w:gridCol w:w="2579"/>
        <w:gridCol w:w="2580"/>
        <w:gridCol w:w="2580"/>
      </w:tblGrid>
      <w:tr w:rsidR="00E41A52" w:rsidRPr="00CF01C8" w:rsidTr="00C641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E41A52" w:rsidRPr="00CF01C8" w:rsidRDefault="00E41A52" w:rsidP="00E41A52">
            <w:pPr>
              <w:keepNext/>
              <w:keepLines/>
              <w:rPr>
                <w:sz w:val="18"/>
                <w:szCs w:val="18"/>
              </w:rPr>
            </w:pPr>
            <w:r w:rsidRPr="00CF01C8">
              <w:rPr>
                <w:sz w:val="18"/>
                <w:szCs w:val="18"/>
              </w:rPr>
              <w:t>Prevention</w:t>
            </w:r>
          </w:p>
        </w:tc>
        <w:tc>
          <w:tcPr>
            <w:tcW w:w="1250" w:type="pct"/>
          </w:tcPr>
          <w:p w:rsidR="00E41A52" w:rsidRPr="00CF01C8"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F01C8">
              <w:rPr>
                <w:sz w:val="18"/>
                <w:szCs w:val="18"/>
              </w:rPr>
              <w:t>Response</w:t>
            </w:r>
          </w:p>
        </w:tc>
        <w:tc>
          <w:tcPr>
            <w:tcW w:w="1250" w:type="pct"/>
          </w:tcPr>
          <w:p w:rsidR="00E41A52" w:rsidRPr="00CF01C8"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F01C8">
              <w:rPr>
                <w:sz w:val="18"/>
                <w:szCs w:val="18"/>
              </w:rPr>
              <w:t>Storage</w:t>
            </w:r>
          </w:p>
        </w:tc>
        <w:tc>
          <w:tcPr>
            <w:tcW w:w="1250" w:type="pct"/>
          </w:tcPr>
          <w:p w:rsidR="00E41A52" w:rsidRPr="00CF01C8"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F01C8">
              <w:rPr>
                <w:sz w:val="18"/>
                <w:szCs w:val="18"/>
              </w:rPr>
              <w:t>Disposal</w:t>
            </w:r>
          </w:p>
        </w:tc>
      </w:tr>
      <w:tr w:rsidR="006F0E76" w:rsidRPr="00EF19E6" w:rsidTr="00C641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6F0E76" w:rsidRPr="006F0E76" w:rsidRDefault="006F0E76" w:rsidP="006F0E76">
            <w:pPr>
              <w:spacing w:before="40" w:after="40"/>
              <w:rPr>
                <w:b w:val="0"/>
                <w:sz w:val="18"/>
                <w:szCs w:val="18"/>
              </w:rPr>
            </w:pPr>
            <w:r w:rsidRPr="006F0E76">
              <w:rPr>
                <w:b w:val="0"/>
                <w:sz w:val="18"/>
                <w:szCs w:val="18"/>
              </w:rPr>
              <w:t>P210</w:t>
            </w:r>
          </w:p>
          <w:p w:rsidR="006F0E76" w:rsidRPr="006F0E76" w:rsidRDefault="006F0E76" w:rsidP="006F0E76">
            <w:pPr>
              <w:spacing w:before="40" w:after="40"/>
              <w:rPr>
                <w:rStyle w:val="Emphasised"/>
                <w:b/>
                <w:color w:val="CB6015" w:themeColor="text2"/>
                <w:sz w:val="18"/>
                <w:szCs w:val="18"/>
              </w:rPr>
            </w:pPr>
            <w:r w:rsidRPr="006F0E76">
              <w:rPr>
                <w:rStyle w:val="Emphasised"/>
                <w:b/>
                <w:color w:val="CB6015" w:themeColor="text2"/>
                <w:sz w:val="18"/>
                <w:szCs w:val="18"/>
              </w:rPr>
              <w:t>Keep away from heat, hot surfaces, sparks, open flames and other ignition sources. No smoking.</w:t>
            </w:r>
          </w:p>
          <w:p w:rsidR="006F0E76" w:rsidRPr="006F0E76" w:rsidRDefault="006F0E76" w:rsidP="006F0E76">
            <w:pPr>
              <w:spacing w:before="40" w:after="40"/>
              <w:rPr>
                <w:b w:val="0"/>
                <w:sz w:val="18"/>
                <w:szCs w:val="18"/>
              </w:rPr>
            </w:pPr>
            <w:r w:rsidRPr="006F0E76">
              <w:rPr>
                <w:b w:val="0"/>
                <w:sz w:val="18"/>
                <w:szCs w:val="18"/>
              </w:rPr>
              <w:t>P220</w:t>
            </w:r>
          </w:p>
          <w:p w:rsidR="006F0E76" w:rsidRPr="006F0E76" w:rsidRDefault="006F0E76" w:rsidP="006F0E76">
            <w:pPr>
              <w:spacing w:before="40" w:after="40"/>
              <w:rPr>
                <w:rStyle w:val="Emphasised"/>
                <w:b/>
                <w:color w:val="CB6015" w:themeColor="text2"/>
                <w:sz w:val="18"/>
                <w:szCs w:val="18"/>
              </w:rPr>
            </w:pPr>
            <w:r w:rsidRPr="006F0E76">
              <w:rPr>
                <w:rStyle w:val="Emphasised"/>
                <w:b/>
                <w:color w:val="CB6015" w:themeColor="text2"/>
                <w:sz w:val="18"/>
                <w:szCs w:val="18"/>
              </w:rPr>
              <w:t>Keep away from clothing and other combustible materials.</w:t>
            </w:r>
          </w:p>
          <w:p w:rsidR="006F0E76" w:rsidRPr="006F0E76" w:rsidRDefault="006F0E76" w:rsidP="006F0E76">
            <w:pPr>
              <w:spacing w:before="40" w:after="40"/>
              <w:rPr>
                <w:b w:val="0"/>
                <w:sz w:val="18"/>
                <w:szCs w:val="18"/>
              </w:rPr>
            </w:pPr>
            <w:r w:rsidRPr="006F0E76">
              <w:rPr>
                <w:b w:val="0"/>
                <w:sz w:val="18"/>
                <w:szCs w:val="18"/>
              </w:rPr>
              <w:t>P280</w:t>
            </w:r>
          </w:p>
          <w:p w:rsidR="006F0E76" w:rsidRPr="006F0E76" w:rsidRDefault="006F0E76" w:rsidP="006F0E76">
            <w:pPr>
              <w:spacing w:before="40" w:after="40"/>
              <w:rPr>
                <w:b w:val="0"/>
                <w:color w:val="0070C0"/>
                <w:w w:val="105"/>
                <w:sz w:val="18"/>
                <w:szCs w:val="18"/>
              </w:rPr>
            </w:pPr>
            <w:r w:rsidRPr="006F0E76">
              <w:rPr>
                <w:rStyle w:val="Emphasised"/>
                <w:b/>
                <w:color w:val="CB6015" w:themeColor="text2"/>
                <w:sz w:val="18"/>
                <w:szCs w:val="18"/>
              </w:rPr>
              <w:t>Wear protective gloves/protective clothing/eye protection/face protection/hearing protection/...</w:t>
            </w:r>
            <w:r w:rsidRPr="006F0E76">
              <w:rPr>
                <w:b w:val="0"/>
                <w:color w:val="CB6015" w:themeColor="text2"/>
                <w:w w:val="105"/>
                <w:sz w:val="18"/>
                <w:szCs w:val="18"/>
              </w:rPr>
              <w:t xml:space="preserve"> </w:t>
            </w:r>
            <w:r w:rsidRPr="006F0E76">
              <w:rPr>
                <w:b w:val="0"/>
                <w:sz w:val="18"/>
                <w:szCs w:val="18"/>
              </w:rPr>
              <w:t>Manufacturer/supplier or the competent authority to specify the appropriate personal protective equipment.</w:t>
            </w:r>
          </w:p>
          <w:p w:rsidR="006F0E76" w:rsidRPr="006F0E76" w:rsidRDefault="006F0E76" w:rsidP="006F0E76">
            <w:pPr>
              <w:spacing w:before="40" w:after="40"/>
              <w:rPr>
                <w:b w:val="0"/>
                <w:sz w:val="18"/>
                <w:szCs w:val="18"/>
              </w:rPr>
            </w:pPr>
            <w:r w:rsidRPr="006F0E76">
              <w:rPr>
                <w:b w:val="0"/>
                <w:sz w:val="18"/>
                <w:szCs w:val="18"/>
              </w:rPr>
              <w:t>P283</w:t>
            </w:r>
          </w:p>
          <w:p w:rsidR="006F0E76" w:rsidRPr="006F0E76" w:rsidRDefault="006F0E76" w:rsidP="006F0E76">
            <w:pPr>
              <w:spacing w:before="40" w:after="40"/>
              <w:rPr>
                <w:rStyle w:val="Emphasised"/>
                <w:b/>
                <w:sz w:val="18"/>
                <w:szCs w:val="18"/>
              </w:rPr>
            </w:pPr>
            <w:r w:rsidRPr="006F0E76">
              <w:rPr>
                <w:rStyle w:val="Emphasised"/>
                <w:b/>
                <w:color w:val="CB6015" w:themeColor="text2"/>
                <w:sz w:val="18"/>
                <w:szCs w:val="18"/>
              </w:rPr>
              <w:t>Wear fire resistant or flame retardant clothing.</w:t>
            </w:r>
          </w:p>
        </w:tc>
        <w:tc>
          <w:tcPr>
            <w:tcW w:w="1250" w:type="pct"/>
          </w:tcPr>
          <w:p w:rsidR="006F0E76" w:rsidRPr="00351FDE" w:rsidRDefault="006F0E76" w:rsidP="006F0E76">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51FDE">
              <w:rPr>
                <w:sz w:val="18"/>
                <w:szCs w:val="18"/>
              </w:rPr>
              <w:t>P306 + P360</w:t>
            </w:r>
          </w:p>
          <w:p w:rsidR="006F0E76" w:rsidRPr="006F0E76" w:rsidRDefault="006F0E76" w:rsidP="006F0E76">
            <w:pPr>
              <w:spacing w:before="40" w:after="40"/>
              <w:cnfStyle w:val="000000100000" w:firstRow="0" w:lastRow="0" w:firstColumn="0" w:lastColumn="0" w:oddVBand="0" w:evenVBand="0" w:oddHBand="1" w:evenHBand="0" w:firstRowFirstColumn="0" w:firstRowLastColumn="0" w:lastRowFirstColumn="0" w:lastRowLastColumn="0"/>
              <w:rPr>
                <w:rStyle w:val="Emphasised"/>
                <w:b w:val="0"/>
                <w:color w:val="CB6015" w:themeColor="text2"/>
                <w:sz w:val="18"/>
                <w:szCs w:val="18"/>
              </w:rPr>
            </w:pPr>
            <w:r w:rsidRPr="006F0E76">
              <w:rPr>
                <w:rStyle w:val="Emphasised"/>
                <w:color w:val="CB6015" w:themeColor="text2"/>
                <w:sz w:val="18"/>
                <w:szCs w:val="18"/>
              </w:rPr>
              <w:t xml:space="preserve">IF ON CLOTHING: Rinse immediately contaminated clothing and skin with plenty of water before removing clothes. </w:t>
            </w:r>
          </w:p>
          <w:p w:rsidR="006F0E76" w:rsidRPr="00351FDE" w:rsidRDefault="006F0E76" w:rsidP="006F0E76">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51FDE">
              <w:rPr>
                <w:sz w:val="18"/>
                <w:szCs w:val="18"/>
              </w:rPr>
              <w:t>P371 + P380 + P375</w:t>
            </w:r>
          </w:p>
          <w:p w:rsidR="006F0E76" w:rsidRPr="006F0E76" w:rsidRDefault="006F0E76" w:rsidP="006F0E76">
            <w:pPr>
              <w:spacing w:before="40" w:after="40"/>
              <w:cnfStyle w:val="000000100000" w:firstRow="0" w:lastRow="0" w:firstColumn="0" w:lastColumn="0" w:oddVBand="0" w:evenVBand="0" w:oddHBand="1" w:evenHBand="0" w:firstRowFirstColumn="0" w:firstRowLastColumn="0" w:lastRowFirstColumn="0" w:lastRowLastColumn="0"/>
              <w:rPr>
                <w:rStyle w:val="Emphasised"/>
                <w:b w:val="0"/>
                <w:color w:val="CB6015" w:themeColor="text2"/>
                <w:sz w:val="18"/>
                <w:szCs w:val="18"/>
              </w:rPr>
            </w:pPr>
            <w:r w:rsidRPr="006F0E76">
              <w:rPr>
                <w:rStyle w:val="Emphasised"/>
                <w:color w:val="CB6015" w:themeColor="text2"/>
                <w:sz w:val="18"/>
                <w:szCs w:val="18"/>
              </w:rPr>
              <w:t xml:space="preserve">In case of major fire and large quantities: Evacuate area. Fight fire remotely due to the risk of explosion. </w:t>
            </w:r>
          </w:p>
          <w:p w:rsidR="006F0E76" w:rsidRPr="00351FDE" w:rsidRDefault="006F0E76" w:rsidP="006F0E76">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51FDE">
              <w:rPr>
                <w:sz w:val="18"/>
                <w:szCs w:val="18"/>
              </w:rPr>
              <w:t>P370 + P378</w:t>
            </w:r>
          </w:p>
          <w:p w:rsidR="006F0E76" w:rsidRPr="006F0E76" w:rsidRDefault="006F0E76" w:rsidP="006F0E76">
            <w:pPr>
              <w:spacing w:before="40" w:after="40"/>
              <w:cnfStyle w:val="000000100000" w:firstRow="0" w:lastRow="0" w:firstColumn="0" w:lastColumn="0" w:oddVBand="0" w:evenVBand="0" w:oddHBand="1" w:evenHBand="0" w:firstRowFirstColumn="0" w:firstRowLastColumn="0" w:lastRowFirstColumn="0" w:lastRowLastColumn="0"/>
              <w:rPr>
                <w:rStyle w:val="Emphasised"/>
                <w:color w:val="CB6015" w:themeColor="text2"/>
                <w:sz w:val="18"/>
                <w:szCs w:val="18"/>
              </w:rPr>
            </w:pPr>
            <w:r w:rsidRPr="006F0E76">
              <w:rPr>
                <w:rStyle w:val="Emphasised"/>
                <w:color w:val="CB6015" w:themeColor="text2"/>
                <w:sz w:val="18"/>
                <w:szCs w:val="18"/>
              </w:rPr>
              <w:t>In case of fire: Use ... to extinguish.</w:t>
            </w:r>
          </w:p>
          <w:p w:rsidR="006F0E76" w:rsidRPr="00351FDE" w:rsidRDefault="006F0E76" w:rsidP="006F0E76">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51FDE">
              <w:rPr>
                <w:sz w:val="18"/>
                <w:szCs w:val="18"/>
              </w:rPr>
              <w:t>... Manufacturer/ supplier or the competent authority to specify appropriate media.</w:t>
            </w:r>
          </w:p>
          <w:p w:rsidR="006F0E76" w:rsidRPr="00351FDE" w:rsidRDefault="006F0E76" w:rsidP="006F0E76">
            <w:pPr>
              <w:spacing w:before="40" w:after="40"/>
              <w:cnfStyle w:val="000000100000" w:firstRow="0" w:lastRow="0" w:firstColumn="0" w:lastColumn="0" w:oddVBand="0" w:evenVBand="0" w:oddHBand="1" w:evenHBand="0" w:firstRowFirstColumn="0" w:firstRowLastColumn="0" w:lastRowFirstColumn="0" w:lastRowLastColumn="0"/>
              <w:rPr>
                <w:i/>
                <w:sz w:val="18"/>
                <w:szCs w:val="18"/>
              </w:rPr>
            </w:pPr>
            <w:r w:rsidRPr="00351FDE">
              <w:rPr>
                <w:i/>
                <w:sz w:val="18"/>
                <w:szCs w:val="18"/>
              </w:rPr>
              <w:t>— if water increases risk.</w:t>
            </w:r>
          </w:p>
        </w:tc>
        <w:tc>
          <w:tcPr>
            <w:tcW w:w="1250" w:type="pct"/>
          </w:tcPr>
          <w:p w:rsidR="006F0E76" w:rsidRPr="00371800" w:rsidRDefault="006F0E76" w:rsidP="006F0E76">
            <w:pPr>
              <w:spacing w:before="40" w:after="40"/>
              <w:cnfStyle w:val="000000100000" w:firstRow="0" w:lastRow="0" w:firstColumn="0" w:lastColumn="0" w:oddVBand="0" w:evenVBand="0" w:oddHBand="1" w:evenHBand="0" w:firstRowFirstColumn="0" w:firstRowLastColumn="0" w:lastRowFirstColumn="0" w:lastRowLastColumn="0"/>
              <w:rPr>
                <w:color w:val="0070C0"/>
                <w:w w:val="105"/>
                <w:sz w:val="18"/>
                <w:szCs w:val="18"/>
              </w:rPr>
            </w:pPr>
            <w:r w:rsidRPr="00351FDE">
              <w:rPr>
                <w:sz w:val="18"/>
                <w:szCs w:val="18"/>
              </w:rPr>
              <w:t>P420</w:t>
            </w:r>
          </w:p>
          <w:p w:rsidR="006F0E76" w:rsidRPr="00371800" w:rsidRDefault="006F0E76" w:rsidP="006F0E76">
            <w:pPr>
              <w:spacing w:before="40" w:after="40"/>
              <w:cnfStyle w:val="000000100000" w:firstRow="0" w:lastRow="0" w:firstColumn="0" w:lastColumn="0" w:oddVBand="0" w:evenVBand="0" w:oddHBand="1" w:evenHBand="0" w:firstRowFirstColumn="0" w:firstRowLastColumn="0" w:lastRowFirstColumn="0" w:lastRowLastColumn="0"/>
              <w:rPr>
                <w:rStyle w:val="Emphasised"/>
                <w:sz w:val="18"/>
                <w:szCs w:val="18"/>
              </w:rPr>
            </w:pPr>
            <w:r w:rsidRPr="006F0E76">
              <w:rPr>
                <w:rStyle w:val="Emphasised"/>
                <w:color w:val="CB6015" w:themeColor="text2"/>
                <w:sz w:val="18"/>
                <w:szCs w:val="18"/>
              </w:rPr>
              <w:t>Store separately.</w:t>
            </w:r>
          </w:p>
        </w:tc>
        <w:tc>
          <w:tcPr>
            <w:tcW w:w="1250" w:type="pct"/>
          </w:tcPr>
          <w:p w:rsidR="006F0E76" w:rsidRPr="00351FDE" w:rsidRDefault="006F0E76" w:rsidP="006F0E76">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51FDE">
              <w:rPr>
                <w:sz w:val="18"/>
                <w:szCs w:val="18"/>
              </w:rPr>
              <w:t>P501</w:t>
            </w:r>
          </w:p>
          <w:p w:rsidR="006F0E76" w:rsidRPr="006F0E76" w:rsidRDefault="006F0E76" w:rsidP="006F0E76">
            <w:pPr>
              <w:spacing w:before="40" w:after="40"/>
              <w:cnfStyle w:val="000000100000" w:firstRow="0" w:lastRow="0" w:firstColumn="0" w:lastColumn="0" w:oddVBand="0" w:evenVBand="0" w:oddHBand="1" w:evenHBand="0" w:firstRowFirstColumn="0" w:firstRowLastColumn="0" w:lastRowFirstColumn="0" w:lastRowLastColumn="0"/>
              <w:rPr>
                <w:rStyle w:val="Emphasised"/>
                <w:color w:val="CB6015" w:themeColor="text2"/>
                <w:sz w:val="18"/>
                <w:szCs w:val="18"/>
              </w:rPr>
            </w:pPr>
            <w:r w:rsidRPr="006F0E76">
              <w:rPr>
                <w:rStyle w:val="Emphasised"/>
                <w:color w:val="CB6015" w:themeColor="text2"/>
                <w:sz w:val="18"/>
                <w:szCs w:val="18"/>
              </w:rPr>
              <w:t xml:space="preserve">Dispose of contents/ container to... </w:t>
            </w:r>
          </w:p>
          <w:p w:rsidR="006F0E76" w:rsidRPr="00351FDE" w:rsidRDefault="006F0E76" w:rsidP="006F0E76">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51FDE">
              <w:rPr>
                <w:sz w:val="18"/>
                <w:szCs w:val="18"/>
              </w:rPr>
              <w:t>…in accordance with local/ regional/ national/ international Regulations (to be specified).</w:t>
            </w:r>
            <w:r w:rsidRPr="00371800">
              <w:rPr>
                <w:color w:val="0070C0"/>
                <w:w w:val="105"/>
                <w:sz w:val="18"/>
                <w:szCs w:val="18"/>
              </w:rPr>
              <w:t xml:space="preserve"> </w:t>
            </w:r>
            <w:r w:rsidRPr="00351FDE">
              <w:rPr>
                <w:sz w:val="18"/>
                <w:szCs w:val="18"/>
              </w:rPr>
              <w:t>Manufacturer/supplier or the competent authority to specify whether disposal requirements apply to contents, container or both.</w:t>
            </w:r>
          </w:p>
        </w:tc>
      </w:tr>
    </w:tbl>
    <w:p w:rsidR="004D5222" w:rsidRDefault="004D5222" w:rsidP="00E41A52"/>
    <w:p w:rsidR="004D5222" w:rsidRDefault="004D5222" w:rsidP="004D5222">
      <w:r>
        <w:br w:type="page"/>
      </w:r>
    </w:p>
    <w:p w:rsidR="00E41A52" w:rsidRDefault="00E41A52" w:rsidP="00E41A52">
      <w:pPr>
        <w:pStyle w:val="TOCHeading"/>
      </w:pPr>
      <w:r>
        <w:lastRenderedPageBreak/>
        <w:t>Oxidising liquids</w:t>
      </w:r>
    </w:p>
    <w:tbl>
      <w:tblPr>
        <w:tblStyle w:val="PlainTable4"/>
        <w:tblW w:w="5000" w:type="pct"/>
        <w:tblLook w:val="04A0" w:firstRow="1" w:lastRow="0" w:firstColumn="1" w:lastColumn="0" w:noHBand="0" w:noVBand="1"/>
        <w:tblCaption w:val="Oxidising liquids hazard category 2 and 3"/>
        <w:tblDescription w:val="This table provides information on the hazard category, signal word, hazard statement and GHS symbol for Oxidising liquids with hazard category 2 and 3: May intensify fire; oxidiser. Advice about how these label elements should be applied is found throughout the Code of Practice."/>
      </w:tblPr>
      <w:tblGrid>
        <w:gridCol w:w="2058"/>
        <w:gridCol w:w="1572"/>
        <w:gridCol w:w="4088"/>
        <w:gridCol w:w="2600"/>
      </w:tblGrid>
      <w:tr w:rsidR="00E41A52" w:rsidRPr="00CF01C8" w:rsidTr="00C641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7" w:type="pct"/>
          </w:tcPr>
          <w:p w:rsidR="00E41A52" w:rsidRPr="00CF01C8" w:rsidRDefault="00E41A52" w:rsidP="00E41A52">
            <w:pPr>
              <w:keepNext/>
              <w:keepLines/>
              <w:rPr>
                <w:sz w:val="18"/>
                <w:szCs w:val="18"/>
              </w:rPr>
            </w:pPr>
            <w:r w:rsidRPr="00CF01C8">
              <w:rPr>
                <w:sz w:val="18"/>
                <w:szCs w:val="18"/>
              </w:rPr>
              <w:t>Hazard category</w:t>
            </w:r>
          </w:p>
        </w:tc>
        <w:tc>
          <w:tcPr>
            <w:tcW w:w="762" w:type="pct"/>
          </w:tcPr>
          <w:p w:rsidR="00E41A52" w:rsidRPr="00CF01C8"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F01C8">
              <w:rPr>
                <w:sz w:val="18"/>
                <w:szCs w:val="18"/>
              </w:rPr>
              <w:t>Signal word</w:t>
            </w:r>
          </w:p>
        </w:tc>
        <w:tc>
          <w:tcPr>
            <w:tcW w:w="1981" w:type="pct"/>
          </w:tcPr>
          <w:p w:rsidR="00E41A52" w:rsidRPr="00CF01C8"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F01C8">
              <w:rPr>
                <w:sz w:val="18"/>
                <w:szCs w:val="18"/>
              </w:rPr>
              <w:t>Hazard statement</w:t>
            </w:r>
          </w:p>
        </w:tc>
        <w:tc>
          <w:tcPr>
            <w:tcW w:w="1260" w:type="pct"/>
          </w:tcPr>
          <w:p w:rsidR="00E41A52" w:rsidRPr="00CF01C8"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F01C8">
              <w:rPr>
                <w:sz w:val="18"/>
                <w:szCs w:val="18"/>
              </w:rPr>
              <w:t>Symbol</w:t>
            </w:r>
          </w:p>
        </w:tc>
      </w:tr>
      <w:tr w:rsidR="00E41A52" w:rsidRPr="00FA05BA" w:rsidTr="00C641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7" w:type="pct"/>
          </w:tcPr>
          <w:p w:rsidR="00E41A52" w:rsidRDefault="00E41A52" w:rsidP="00E41A52">
            <w:pPr>
              <w:keepNext/>
              <w:keepLines/>
              <w:spacing w:before="40" w:after="40"/>
              <w:rPr>
                <w:sz w:val="18"/>
                <w:szCs w:val="18"/>
              </w:rPr>
            </w:pPr>
            <w:r w:rsidRPr="00FA05BA">
              <w:rPr>
                <w:sz w:val="18"/>
                <w:szCs w:val="18"/>
              </w:rPr>
              <w:t>2</w:t>
            </w:r>
          </w:p>
          <w:p w:rsidR="00E41A52" w:rsidRPr="00FA05BA" w:rsidRDefault="00E41A52" w:rsidP="00E41A52">
            <w:pPr>
              <w:keepNext/>
              <w:keepLines/>
              <w:spacing w:before="40" w:after="40"/>
              <w:rPr>
                <w:sz w:val="18"/>
                <w:szCs w:val="18"/>
              </w:rPr>
            </w:pPr>
            <w:r w:rsidRPr="00FA05BA">
              <w:rPr>
                <w:sz w:val="18"/>
                <w:szCs w:val="18"/>
              </w:rPr>
              <w:t>3</w:t>
            </w:r>
          </w:p>
        </w:tc>
        <w:tc>
          <w:tcPr>
            <w:tcW w:w="762" w:type="pct"/>
          </w:tcPr>
          <w:p w:rsidR="00E41A52" w:rsidRDefault="00E41A52" w:rsidP="00E41A52">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FA05BA">
              <w:rPr>
                <w:sz w:val="18"/>
                <w:szCs w:val="18"/>
              </w:rPr>
              <w:t>Danger</w:t>
            </w:r>
          </w:p>
          <w:p w:rsidR="00E41A52" w:rsidRPr="00FA05BA" w:rsidRDefault="00E41A52" w:rsidP="00E41A52">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FA05BA">
              <w:rPr>
                <w:sz w:val="18"/>
                <w:szCs w:val="18"/>
              </w:rPr>
              <w:t>Warning</w:t>
            </w:r>
          </w:p>
        </w:tc>
        <w:tc>
          <w:tcPr>
            <w:tcW w:w="1981" w:type="pct"/>
          </w:tcPr>
          <w:p w:rsidR="00E41A52" w:rsidRDefault="00E41A52" w:rsidP="00E41A52">
            <w:pPr>
              <w:keepNext/>
              <w:keepLines/>
              <w:spacing w:before="40" w:after="40"/>
              <w:cnfStyle w:val="000000100000" w:firstRow="0" w:lastRow="0" w:firstColumn="0" w:lastColumn="0" w:oddVBand="0" w:evenVBand="0" w:oddHBand="1" w:evenHBand="0" w:firstRowFirstColumn="0" w:firstRowLastColumn="0" w:lastRowFirstColumn="0" w:lastRowLastColumn="0"/>
              <w:rPr>
                <w:rStyle w:val="Emphasised"/>
              </w:rPr>
            </w:pPr>
            <w:r w:rsidRPr="00FA05BA">
              <w:rPr>
                <w:sz w:val="18"/>
                <w:szCs w:val="18"/>
              </w:rPr>
              <w:t xml:space="preserve">H272 </w:t>
            </w:r>
            <w:r w:rsidRPr="004D5222">
              <w:rPr>
                <w:rStyle w:val="Emphasised"/>
                <w:color w:val="CB6015" w:themeColor="text2"/>
                <w:sz w:val="18"/>
                <w:szCs w:val="18"/>
              </w:rPr>
              <w:t>May intensify fire; oxidiser</w:t>
            </w:r>
          </w:p>
          <w:p w:rsidR="00E41A52" w:rsidRPr="00FA05BA" w:rsidRDefault="00E41A52" w:rsidP="00E41A52">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FA05BA">
              <w:rPr>
                <w:sz w:val="18"/>
                <w:szCs w:val="18"/>
              </w:rPr>
              <w:t xml:space="preserve">H272 </w:t>
            </w:r>
            <w:r w:rsidRPr="004D5222">
              <w:rPr>
                <w:rStyle w:val="Emphasised"/>
                <w:color w:val="CB6015" w:themeColor="text2"/>
                <w:sz w:val="18"/>
                <w:szCs w:val="18"/>
              </w:rPr>
              <w:t>May intensify fire; oxidiser</w:t>
            </w:r>
          </w:p>
        </w:tc>
        <w:tc>
          <w:tcPr>
            <w:tcW w:w="1260" w:type="pct"/>
          </w:tcPr>
          <w:p w:rsidR="00E41A52" w:rsidRPr="00FA05BA" w:rsidRDefault="00E41A52" w:rsidP="00E41A52">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FA05BA">
              <w:rPr>
                <w:noProof/>
                <w:sz w:val="18"/>
                <w:szCs w:val="18"/>
                <w:lang w:eastAsia="en-AU"/>
              </w:rPr>
              <w:drawing>
                <wp:inline distT="0" distB="0" distL="0" distR="0" wp14:anchorId="3037D2FA" wp14:editId="68A57FAF">
                  <wp:extent cx="432000" cy="533854"/>
                  <wp:effectExtent l="0" t="0" r="6350" b="0"/>
                  <wp:docPr id="67" name="Picture 67" descr="This image is a GHS symbol for Oxidizing flammable." title="flame over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preferRelativeResize="0">
                            <a:picLocks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32000" cy="533854"/>
                          </a:xfrm>
                          <a:prstGeom prst="rect">
                            <a:avLst/>
                          </a:prstGeom>
                          <a:noFill/>
                          <a:ln>
                            <a:noFill/>
                          </a:ln>
                        </pic:spPr>
                      </pic:pic>
                    </a:graphicData>
                  </a:graphic>
                </wp:inline>
              </w:drawing>
            </w:r>
            <w:r w:rsidRPr="00FA05BA">
              <w:rPr>
                <w:sz w:val="18"/>
                <w:szCs w:val="18"/>
              </w:rPr>
              <w:t>Flame over circle</w:t>
            </w:r>
          </w:p>
        </w:tc>
      </w:tr>
    </w:tbl>
    <w:p w:rsidR="004D5222" w:rsidRDefault="004D5222" w:rsidP="004D5222">
      <w:pPr>
        <w:rPr>
          <w:rStyle w:val="Emphasised"/>
        </w:rPr>
      </w:pPr>
    </w:p>
    <w:p w:rsidR="00E41A52" w:rsidRPr="004D5222" w:rsidRDefault="00E41A52" w:rsidP="004D5222">
      <w:pPr>
        <w:rPr>
          <w:rStyle w:val="Emphasised"/>
        </w:rPr>
      </w:pPr>
      <w:r w:rsidRPr="004D5222">
        <w:rPr>
          <w:rStyle w:val="Emphasised"/>
        </w:rPr>
        <w:t>Precautionary statements</w:t>
      </w:r>
    </w:p>
    <w:tbl>
      <w:tblPr>
        <w:tblStyle w:val="PlainTable4"/>
        <w:tblW w:w="5000" w:type="pct"/>
        <w:tblLook w:val="04A0" w:firstRow="1" w:lastRow="0" w:firstColumn="1" w:lastColumn="0" w:noHBand="0" w:noVBand="1"/>
        <w:tblCaption w:val="Precautionary statements for Oxidising liquids hazard category 2 and 3"/>
        <w:tblDescription w:val="This table provides precautionary statements for the prevention, response, storage and disposal of Oxidising liquids with hazard category 2 and 3. Advice about how these label elements should be applied is found throughout the Code of Practice."/>
      </w:tblPr>
      <w:tblGrid>
        <w:gridCol w:w="2579"/>
        <w:gridCol w:w="2579"/>
        <w:gridCol w:w="2580"/>
        <w:gridCol w:w="2580"/>
      </w:tblGrid>
      <w:tr w:rsidR="00E41A52" w:rsidRPr="00CF01C8" w:rsidTr="00C641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E41A52" w:rsidRPr="00CF01C8" w:rsidRDefault="00E41A52" w:rsidP="00E41A52">
            <w:pPr>
              <w:keepNext/>
              <w:keepLines/>
              <w:rPr>
                <w:sz w:val="18"/>
                <w:szCs w:val="18"/>
              </w:rPr>
            </w:pPr>
            <w:r w:rsidRPr="00CF01C8">
              <w:rPr>
                <w:sz w:val="18"/>
                <w:szCs w:val="18"/>
              </w:rPr>
              <w:t>Prevention</w:t>
            </w:r>
          </w:p>
        </w:tc>
        <w:tc>
          <w:tcPr>
            <w:tcW w:w="1250" w:type="pct"/>
          </w:tcPr>
          <w:p w:rsidR="00E41A52" w:rsidRPr="00CF01C8"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F01C8">
              <w:rPr>
                <w:sz w:val="18"/>
                <w:szCs w:val="18"/>
              </w:rPr>
              <w:t>Response</w:t>
            </w:r>
          </w:p>
        </w:tc>
        <w:tc>
          <w:tcPr>
            <w:tcW w:w="1250" w:type="pct"/>
          </w:tcPr>
          <w:p w:rsidR="00E41A52" w:rsidRPr="00CF01C8"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F01C8">
              <w:rPr>
                <w:sz w:val="18"/>
                <w:szCs w:val="18"/>
              </w:rPr>
              <w:t>Storage</w:t>
            </w:r>
          </w:p>
        </w:tc>
        <w:tc>
          <w:tcPr>
            <w:tcW w:w="1250" w:type="pct"/>
          </w:tcPr>
          <w:p w:rsidR="00E41A52" w:rsidRPr="00CF01C8"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F01C8">
              <w:rPr>
                <w:sz w:val="18"/>
                <w:szCs w:val="18"/>
              </w:rPr>
              <w:t>Disposal</w:t>
            </w:r>
          </w:p>
        </w:tc>
      </w:tr>
      <w:tr w:rsidR="00704B3F" w:rsidRPr="00EF19E6" w:rsidTr="00C641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704B3F" w:rsidRPr="00704B3F" w:rsidRDefault="00704B3F" w:rsidP="00704B3F">
            <w:pPr>
              <w:spacing w:before="40" w:after="40"/>
              <w:rPr>
                <w:b w:val="0"/>
                <w:sz w:val="18"/>
                <w:szCs w:val="18"/>
              </w:rPr>
            </w:pPr>
            <w:r w:rsidRPr="00704B3F">
              <w:rPr>
                <w:b w:val="0"/>
                <w:sz w:val="18"/>
                <w:szCs w:val="18"/>
              </w:rPr>
              <w:t>P210</w:t>
            </w:r>
          </w:p>
          <w:p w:rsidR="00704B3F" w:rsidRPr="00704B3F" w:rsidRDefault="00704B3F" w:rsidP="00704B3F">
            <w:pPr>
              <w:spacing w:before="40" w:after="40"/>
              <w:rPr>
                <w:rStyle w:val="Emphasised"/>
                <w:b/>
                <w:color w:val="CB6015" w:themeColor="text2"/>
                <w:sz w:val="18"/>
                <w:szCs w:val="18"/>
              </w:rPr>
            </w:pPr>
            <w:r w:rsidRPr="00704B3F">
              <w:rPr>
                <w:rStyle w:val="Emphasised"/>
                <w:b/>
                <w:color w:val="CB6015" w:themeColor="text2"/>
                <w:sz w:val="18"/>
                <w:szCs w:val="18"/>
              </w:rPr>
              <w:t>Keep away from heat, hot surfaces, sparks, open flames and other ignition sources. No smoking.</w:t>
            </w:r>
          </w:p>
          <w:p w:rsidR="00704B3F" w:rsidRPr="00704B3F" w:rsidRDefault="00704B3F" w:rsidP="00704B3F">
            <w:pPr>
              <w:spacing w:before="40" w:after="40"/>
              <w:rPr>
                <w:b w:val="0"/>
                <w:sz w:val="18"/>
                <w:szCs w:val="18"/>
              </w:rPr>
            </w:pPr>
            <w:r w:rsidRPr="00704B3F">
              <w:rPr>
                <w:b w:val="0"/>
                <w:sz w:val="18"/>
                <w:szCs w:val="18"/>
              </w:rPr>
              <w:t>P220</w:t>
            </w:r>
          </w:p>
          <w:p w:rsidR="00704B3F" w:rsidRPr="00704B3F" w:rsidRDefault="00704B3F" w:rsidP="00704B3F">
            <w:pPr>
              <w:spacing w:before="40" w:after="40"/>
              <w:rPr>
                <w:rStyle w:val="Emphasised"/>
                <w:b/>
                <w:color w:val="CB6015" w:themeColor="text2"/>
                <w:sz w:val="18"/>
                <w:szCs w:val="18"/>
              </w:rPr>
            </w:pPr>
            <w:r w:rsidRPr="00704B3F">
              <w:rPr>
                <w:rStyle w:val="Emphasised"/>
                <w:b/>
                <w:color w:val="CB6015" w:themeColor="text2"/>
                <w:sz w:val="18"/>
                <w:szCs w:val="18"/>
              </w:rPr>
              <w:t>Keep away from clothing and other combustible materials.</w:t>
            </w:r>
          </w:p>
          <w:p w:rsidR="00704B3F" w:rsidRPr="00704B3F" w:rsidRDefault="00704B3F" w:rsidP="00704B3F">
            <w:pPr>
              <w:spacing w:before="40" w:after="40"/>
              <w:rPr>
                <w:b w:val="0"/>
                <w:sz w:val="18"/>
                <w:szCs w:val="18"/>
              </w:rPr>
            </w:pPr>
            <w:r w:rsidRPr="00704B3F">
              <w:rPr>
                <w:b w:val="0"/>
                <w:sz w:val="18"/>
                <w:szCs w:val="18"/>
              </w:rPr>
              <w:t>P280</w:t>
            </w:r>
          </w:p>
          <w:p w:rsidR="00704B3F" w:rsidRPr="00704B3F" w:rsidRDefault="00704B3F" w:rsidP="00704B3F">
            <w:pPr>
              <w:spacing w:before="40" w:after="40"/>
              <w:rPr>
                <w:rStyle w:val="Emphasised"/>
              </w:rPr>
            </w:pPr>
            <w:r w:rsidRPr="00704B3F">
              <w:rPr>
                <w:rStyle w:val="Emphasised"/>
                <w:b/>
                <w:color w:val="CB6015" w:themeColor="text2"/>
                <w:sz w:val="18"/>
                <w:szCs w:val="18"/>
              </w:rPr>
              <w:t>Wear protective gloves/protective clothing/eye protection/face protection/hearing protection/...</w:t>
            </w:r>
            <w:r w:rsidRPr="00704B3F">
              <w:rPr>
                <w:b w:val="0"/>
                <w:color w:val="CB6015" w:themeColor="text2"/>
                <w:w w:val="105"/>
                <w:szCs w:val="20"/>
              </w:rPr>
              <w:t xml:space="preserve"> </w:t>
            </w:r>
            <w:r w:rsidRPr="00704B3F">
              <w:rPr>
                <w:b w:val="0"/>
                <w:sz w:val="18"/>
                <w:szCs w:val="18"/>
              </w:rPr>
              <w:t>Manufacturer/supplier or the competent authority to specify the appropriate personal protective equipment.</w:t>
            </w:r>
          </w:p>
        </w:tc>
        <w:tc>
          <w:tcPr>
            <w:tcW w:w="1250" w:type="pct"/>
          </w:tcPr>
          <w:p w:rsidR="00704B3F" w:rsidRPr="00121463" w:rsidRDefault="00704B3F" w:rsidP="00704B3F">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121463">
              <w:rPr>
                <w:sz w:val="18"/>
                <w:szCs w:val="18"/>
              </w:rPr>
              <w:t>P370 + P378</w:t>
            </w:r>
          </w:p>
          <w:p w:rsidR="00704B3F" w:rsidRPr="00704B3F" w:rsidRDefault="00704B3F" w:rsidP="00704B3F">
            <w:pPr>
              <w:spacing w:before="40" w:after="40"/>
              <w:cnfStyle w:val="000000100000" w:firstRow="0" w:lastRow="0" w:firstColumn="0" w:lastColumn="0" w:oddVBand="0" w:evenVBand="0" w:oddHBand="1" w:evenHBand="0" w:firstRowFirstColumn="0" w:firstRowLastColumn="0" w:lastRowFirstColumn="0" w:lastRowLastColumn="0"/>
              <w:rPr>
                <w:rStyle w:val="Emphasised"/>
                <w:color w:val="CB6015" w:themeColor="text2"/>
                <w:sz w:val="18"/>
                <w:szCs w:val="18"/>
              </w:rPr>
            </w:pPr>
            <w:r w:rsidRPr="00704B3F">
              <w:rPr>
                <w:rStyle w:val="Emphasised"/>
                <w:color w:val="CB6015" w:themeColor="text2"/>
                <w:sz w:val="18"/>
                <w:szCs w:val="18"/>
              </w:rPr>
              <w:t>In case of fire: Use ... to extinguish.</w:t>
            </w:r>
          </w:p>
          <w:p w:rsidR="00704B3F" w:rsidRPr="00956CC4" w:rsidRDefault="00704B3F" w:rsidP="00704B3F">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956CC4">
              <w:rPr>
                <w:sz w:val="18"/>
                <w:szCs w:val="18"/>
              </w:rPr>
              <w:t>... Manufacturer/ supplier or the competent authority to specify appropriate media.</w:t>
            </w:r>
          </w:p>
          <w:p w:rsidR="00704B3F" w:rsidRPr="00956CC4" w:rsidRDefault="00704B3F" w:rsidP="00704B3F">
            <w:pPr>
              <w:spacing w:before="40" w:after="40"/>
              <w:cnfStyle w:val="000000100000" w:firstRow="0" w:lastRow="0" w:firstColumn="0" w:lastColumn="0" w:oddVBand="0" w:evenVBand="0" w:oddHBand="1" w:evenHBand="0" w:firstRowFirstColumn="0" w:firstRowLastColumn="0" w:lastRowFirstColumn="0" w:lastRowLastColumn="0"/>
              <w:rPr>
                <w:i/>
                <w:sz w:val="18"/>
                <w:szCs w:val="18"/>
              </w:rPr>
            </w:pPr>
            <w:r>
              <w:rPr>
                <w:i/>
                <w:sz w:val="18"/>
                <w:szCs w:val="18"/>
              </w:rPr>
              <w:t>— if water increases risk.</w:t>
            </w:r>
          </w:p>
        </w:tc>
        <w:tc>
          <w:tcPr>
            <w:tcW w:w="1250" w:type="pct"/>
          </w:tcPr>
          <w:p w:rsidR="00704B3F" w:rsidRPr="00EF19E6" w:rsidRDefault="00704B3F" w:rsidP="00704B3F">
            <w:pPr>
              <w:spacing w:before="40" w:after="40"/>
              <w:cnfStyle w:val="000000100000" w:firstRow="0" w:lastRow="0" w:firstColumn="0" w:lastColumn="0" w:oddVBand="0" w:evenVBand="0" w:oddHBand="1" w:evenHBand="0" w:firstRowFirstColumn="0" w:firstRowLastColumn="0" w:lastRowFirstColumn="0" w:lastRowLastColumn="0"/>
              <w:rPr>
                <w:rStyle w:val="Emphasised"/>
              </w:rPr>
            </w:pPr>
          </w:p>
        </w:tc>
        <w:tc>
          <w:tcPr>
            <w:tcW w:w="1250" w:type="pct"/>
          </w:tcPr>
          <w:p w:rsidR="00704B3F" w:rsidRPr="00EF19E6" w:rsidRDefault="00704B3F" w:rsidP="00704B3F">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EF19E6">
              <w:rPr>
                <w:sz w:val="18"/>
                <w:szCs w:val="18"/>
              </w:rPr>
              <w:t>P501</w:t>
            </w:r>
          </w:p>
          <w:p w:rsidR="00704B3F" w:rsidRPr="00704B3F" w:rsidRDefault="00704B3F" w:rsidP="00704B3F">
            <w:pPr>
              <w:spacing w:before="40" w:after="40"/>
              <w:cnfStyle w:val="000000100000" w:firstRow="0" w:lastRow="0" w:firstColumn="0" w:lastColumn="0" w:oddVBand="0" w:evenVBand="0" w:oddHBand="1" w:evenHBand="0" w:firstRowFirstColumn="0" w:firstRowLastColumn="0" w:lastRowFirstColumn="0" w:lastRowLastColumn="0"/>
              <w:rPr>
                <w:rStyle w:val="Emphasised"/>
                <w:color w:val="CB6015" w:themeColor="text2"/>
              </w:rPr>
            </w:pPr>
            <w:r w:rsidRPr="00704B3F">
              <w:rPr>
                <w:rStyle w:val="Emphasised"/>
                <w:color w:val="CB6015" w:themeColor="text2"/>
                <w:sz w:val="18"/>
                <w:szCs w:val="18"/>
              </w:rPr>
              <w:t xml:space="preserve">Dispose of contents/ container to... </w:t>
            </w:r>
          </w:p>
          <w:p w:rsidR="00704B3F" w:rsidRPr="00EF19E6" w:rsidRDefault="00704B3F" w:rsidP="00704B3F">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EF19E6">
              <w:rPr>
                <w:sz w:val="18"/>
                <w:szCs w:val="18"/>
              </w:rPr>
              <w:t>…in accordance with local/ regional/ national/ international Regulations (to be specified).</w:t>
            </w:r>
            <w:r w:rsidRPr="00351FDE">
              <w:rPr>
                <w:sz w:val="18"/>
                <w:szCs w:val="18"/>
              </w:rPr>
              <w:t xml:space="preserve"> Manufacturer/supplier or the competent authority to specify whether disposal requirements apply to contents, container or both.</w:t>
            </w:r>
          </w:p>
        </w:tc>
      </w:tr>
    </w:tbl>
    <w:p w:rsidR="004D5222" w:rsidRDefault="004D5222" w:rsidP="00E41A52"/>
    <w:p w:rsidR="004D5222" w:rsidRDefault="004D5222" w:rsidP="004D5222">
      <w:r>
        <w:br w:type="page"/>
      </w:r>
    </w:p>
    <w:p w:rsidR="00E41A52" w:rsidRDefault="00E41A52" w:rsidP="00E41A52">
      <w:pPr>
        <w:pStyle w:val="TOCHeading"/>
      </w:pPr>
      <w:r>
        <w:lastRenderedPageBreak/>
        <w:t>Oxidising solids</w:t>
      </w:r>
    </w:p>
    <w:tbl>
      <w:tblPr>
        <w:tblStyle w:val="PlainTable4"/>
        <w:tblW w:w="5000" w:type="pct"/>
        <w:tblLook w:val="04A0" w:firstRow="1" w:lastRow="0" w:firstColumn="1" w:lastColumn="0" w:noHBand="0" w:noVBand="1"/>
        <w:tblCaption w:val="Oxidising solids hazard category 1"/>
        <w:tblDescription w:val="This table provides information on the hazard category, signal word, hazard statement and GHS symbol for Oxidising solids hazard category 1: May cause fire or explosion; strong oxidiser. Advice about how these label elements should be applied is found throughout the Code of Practice."/>
      </w:tblPr>
      <w:tblGrid>
        <w:gridCol w:w="2058"/>
        <w:gridCol w:w="1572"/>
        <w:gridCol w:w="4088"/>
        <w:gridCol w:w="2600"/>
      </w:tblGrid>
      <w:tr w:rsidR="00E41A52" w:rsidRPr="00CF01C8" w:rsidTr="00C641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7" w:type="pct"/>
          </w:tcPr>
          <w:p w:rsidR="00E41A52" w:rsidRPr="00CF01C8" w:rsidRDefault="00E41A52" w:rsidP="00E41A52">
            <w:pPr>
              <w:keepNext/>
              <w:keepLines/>
              <w:rPr>
                <w:sz w:val="18"/>
                <w:szCs w:val="18"/>
              </w:rPr>
            </w:pPr>
            <w:r w:rsidRPr="00CF01C8">
              <w:rPr>
                <w:sz w:val="18"/>
                <w:szCs w:val="18"/>
              </w:rPr>
              <w:t>Hazard category</w:t>
            </w:r>
          </w:p>
        </w:tc>
        <w:tc>
          <w:tcPr>
            <w:tcW w:w="762" w:type="pct"/>
          </w:tcPr>
          <w:p w:rsidR="00E41A52" w:rsidRPr="00CF01C8"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F01C8">
              <w:rPr>
                <w:sz w:val="18"/>
                <w:szCs w:val="18"/>
              </w:rPr>
              <w:t>Signal word</w:t>
            </w:r>
          </w:p>
        </w:tc>
        <w:tc>
          <w:tcPr>
            <w:tcW w:w="1981" w:type="pct"/>
          </w:tcPr>
          <w:p w:rsidR="00E41A52" w:rsidRPr="00CF01C8"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F01C8">
              <w:rPr>
                <w:sz w:val="18"/>
                <w:szCs w:val="18"/>
              </w:rPr>
              <w:t>Hazard statement</w:t>
            </w:r>
          </w:p>
        </w:tc>
        <w:tc>
          <w:tcPr>
            <w:tcW w:w="1260" w:type="pct"/>
          </w:tcPr>
          <w:p w:rsidR="00E41A52" w:rsidRPr="00CF01C8"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F01C8">
              <w:rPr>
                <w:sz w:val="18"/>
                <w:szCs w:val="18"/>
              </w:rPr>
              <w:t>Symbol</w:t>
            </w:r>
          </w:p>
        </w:tc>
      </w:tr>
      <w:tr w:rsidR="00E41A52" w:rsidRPr="00FB19CF" w:rsidTr="00C641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7" w:type="pct"/>
          </w:tcPr>
          <w:p w:rsidR="00E41A52" w:rsidRPr="00FB19CF" w:rsidRDefault="00E41A52" w:rsidP="00E41A52">
            <w:pPr>
              <w:keepNext/>
              <w:keepLines/>
              <w:spacing w:before="40" w:after="40"/>
              <w:rPr>
                <w:sz w:val="18"/>
                <w:szCs w:val="18"/>
              </w:rPr>
            </w:pPr>
            <w:r w:rsidRPr="00FB19CF">
              <w:rPr>
                <w:sz w:val="18"/>
                <w:szCs w:val="18"/>
              </w:rPr>
              <w:t>1</w:t>
            </w:r>
          </w:p>
        </w:tc>
        <w:tc>
          <w:tcPr>
            <w:tcW w:w="762" w:type="pct"/>
          </w:tcPr>
          <w:p w:rsidR="00E41A52" w:rsidRPr="00FB19CF" w:rsidRDefault="00E41A52" w:rsidP="00E41A52">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FB19CF">
              <w:rPr>
                <w:sz w:val="18"/>
                <w:szCs w:val="18"/>
              </w:rPr>
              <w:t>Danger</w:t>
            </w:r>
          </w:p>
        </w:tc>
        <w:tc>
          <w:tcPr>
            <w:tcW w:w="1981" w:type="pct"/>
          </w:tcPr>
          <w:p w:rsidR="00E41A52" w:rsidRPr="00FB19CF" w:rsidRDefault="00E41A52" w:rsidP="00E41A52">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FB19CF">
              <w:rPr>
                <w:sz w:val="18"/>
                <w:szCs w:val="18"/>
              </w:rPr>
              <w:t xml:space="preserve">H271 </w:t>
            </w:r>
            <w:r w:rsidRPr="004D5222">
              <w:rPr>
                <w:rStyle w:val="Emphasised"/>
                <w:color w:val="CB6015" w:themeColor="text2"/>
                <w:sz w:val="18"/>
                <w:szCs w:val="18"/>
              </w:rPr>
              <w:t>May cause fire or explosion; strong oxidiser</w:t>
            </w:r>
          </w:p>
        </w:tc>
        <w:tc>
          <w:tcPr>
            <w:tcW w:w="1260" w:type="pct"/>
          </w:tcPr>
          <w:p w:rsidR="00E41A52" w:rsidRPr="00FB19CF" w:rsidRDefault="00E41A52" w:rsidP="00E41A52">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FB19CF">
              <w:rPr>
                <w:noProof/>
                <w:sz w:val="18"/>
                <w:szCs w:val="18"/>
                <w:lang w:eastAsia="en-AU"/>
              </w:rPr>
              <w:drawing>
                <wp:inline distT="0" distB="0" distL="0" distR="0" wp14:anchorId="302045A0" wp14:editId="611BD7ED">
                  <wp:extent cx="432000" cy="533854"/>
                  <wp:effectExtent l="0" t="0" r="6350" b="0"/>
                  <wp:docPr id="68" name="Picture 68" descr="This image is a GHS symbol for Oxidizing flammable." title="Flame over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preferRelativeResize="0">
                            <a:picLocks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32000" cy="533854"/>
                          </a:xfrm>
                          <a:prstGeom prst="rect">
                            <a:avLst/>
                          </a:prstGeom>
                          <a:noFill/>
                          <a:ln>
                            <a:noFill/>
                          </a:ln>
                        </pic:spPr>
                      </pic:pic>
                    </a:graphicData>
                  </a:graphic>
                </wp:inline>
              </w:drawing>
            </w:r>
            <w:r>
              <w:rPr>
                <w:sz w:val="18"/>
                <w:szCs w:val="18"/>
              </w:rPr>
              <w:br/>
            </w:r>
            <w:r w:rsidRPr="00FB19CF">
              <w:rPr>
                <w:sz w:val="18"/>
                <w:szCs w:val="18"/>
              </w:rPr>
              <w:t>Flame over circle</w:t>
            </w:r>
          </w:p>
        </w:tc>
      </w:tr>
    </w:tbl>
    <w:p w:rsidR="004D5222" w:rsidRDefault="004D5222" w:rsidP="004D5222">
      <w:pPr>
        <w:rPr>
          <w:rStyle w:val="Emphasised"/>
        </w:rPr>
      </w:pPr>
    </w:p>
    <w:p w:rsidR="00E41A52" w:rsidRPr="004D5222" w:rsidRDefault="00E41A52" w:rsidP="004D5222">
      <w:pPr>
        <w:rPr>
          <w:rStyle w:val="Emphasised"/>
        </w:rPr>
      </w:pPr>
      <w:r w:rsidRPr="004D5222">
        <w:rPr>
          <w:rStyle w:val="Emphasised"/>
        </w:rPr>
        <w:t>Precautionary statements</w:t>
      </w:r>
    </w:p>
    <w:tbl>
      <w:tblPr>
        <w:tblStyle w:val="PlainTable4"/>
        <w:tblW w:w="5000" w:type="pct"/>
        <w:tblLook w:val="04A0" w:firstRow="1" w:lastRow="0" w:firstColumn="1" w:lastColumn="0" w:noHBand="0" w:noVBand="1"/>
        <w:tblCaption w:val="Precautionary statements for Oxidising solids hazard category 1"/>
        <w:tblDescription w:val="This table provides precautionary statements for the prevention, response, storage and disposal of Oxidising solids hazard category 1. Advice about how these label elements should be applied is found throughout the Code of Practice."/>
      </w:tblPr>
      <w:tblGrid>
        <w:gridCol w:w="2579"/>
        <w:gridCol w:w="2579"/>
        <w:gridCol w:w="2580"/>
        <w:gridCol w:w="2580"/>
      </w:tblGrid>
      <w:tr w:rsidR="00E41A52" w:rsidRPr="00CF01C8" w:rsidTr="00C641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E41A52" w:rsidRPr="00CF01C8" w:rsidRDefault="00E41A52" w:rsidP="00E41A52">
            <w:pPr>
              <w:keepNext/>
              <w:keepLines/>
              <w:rPr>
                <w:sz w:val="18"/>
                <w:szCs w:val="18"/>
              </w:rPr>
            </w:pPr>
            <w:r w:rsidRPr="00CF01C8">
              <w:rPr>
                <w:sz w:val="18"/>
                <w:szCs w:val="18"/>
              </w:rPr>
              <w:t>Prevention</w:t>
            </w:r>
          </w:p>
        </w:tc>
        <w:tc>
          <w:tcPr>
            <w:tcW w:w="1250" w:type="pct"/>
          </w:tcPr>
          <w:p w:rsidR="00E41A52" w:rsidRPr="00CF01C8"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F01C8">
              <w:rPr>
                <w:sz w:val="18"/>
                <w:szCs w:val="18"/>
              </w:rPr>
              <w:t>Response</w:t>
            </w:r>
          </w:p>
        </w:tc>
        <w:tc>
          <w:tcPr>
            <w:tcW w:w="1250" w:type="pct"/>
          </w:tcPr>
          <w:p w:rsidR="00E41A52" w:rsidRPr="00CF01C8"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F01C8">
              <w:rPr>
                <w:sz w:val="18"/>
                <w:szCs w:val="18"/>
              </w:rPr>
              <w:t>Storage</w:t>
            </w:r>
          </w:p>
        </w:tc>
        <w:tc>
          <w:tcPr>
            <w:tcW w:w="1250" w:type="pct"/>
          </w:tcPr>
          <w:p w:rsidR="00E41A52" w:rsidRPr="00CF01C8"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F01C8">
              <w:rPr>
                <w:sz w:val="18"/>
                <w:szCs w:val="18"/>
              </w:rPr>
              <w:t>Disposal</w:t>
            </w:r>
          </w:p>
        </w:tc>
      </w:tr>
      <w:tr w:rsidR="006C490F" w:rsidRPr="00EF19E6" w:rsidTr="00C641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6C490F" w:rsidRPr="006C490F" w:rsidRDefault="006C490F" w:rsidP="006C490F">
            <w:pPr>
              <w:spacing w:before="40" w:after="40"/>
              <w:rPr>
                <w:rFonts w:asciiTheme="minorHAnsi" w:hAnsiTheme="minorHAnsi"/>
                <w:b w:val="0"/>
                <w:sz w:val="18"/>
                <w:szCs w:val="18"/>
              </w:rPr>
            </w:pPr>
            <w:r w:rsidRPr="006C490F">
              <w:rPr>
                <w:rFonts w:asciiTheme="minorHAnsi" w:hAnsiTheme="minorHAnsi"/>
                <w:b w:val="0"/>
                <w:sz w:val="18"/>
                <w:szCs w:val="18"/>
              </w:rPr>
              <w:t>P210</w:t>
            </w:r>
          </w:p>
          <w:p w:rsidR="006C490F" w:rsidRPr="006C490F" w:rsidRDefault="006C490F" w:rsidP="006C490F">
            <w:pPr>
              <w:spacing w:before="40" w:after="40"/>
              <w:rPr>
                <w:rStyle w:val="Emphasised"/>
                <w:rFonts w:asciiTheme="majorHAnsi" w:hAnsiTheme="majorHAnsi"/>
                <w:b/>
                <w:color w:val="CB6015" w:themeColor="text2"/>
                <w:sz w:val="18"/>
                <w:szCs w:val="18"/>
              </w:rPr>
            </w:pPr>
            <w:r w:rsidRPr="006C490F">
              <w:rPr>
                <w:rStyle w:val="Emphasised"/>
                <w:rFonts w:asciiTheme="majorHAnsi" w:hAnsiTheme="majorHAnsi"/>
                <w:b/>
                <w:color w:val="CB6015" w:themeColor="text2"/>
                <w:sz w:val="18"/>
                <w:szCs w:val="18"/>
              </w:rPr>
              <w:t>Keep away from heat, hot surfaces, sparks, open flames and other ignition sources. No smoking.</w:t>
            </w:r>
          </w:p>
          <w:p w:rsidR="006C490F" w:rsidRPr="006C490F" w:rsidRDefault="006C490F" w:rsidP="006C490F">
            <w:pPr>
              <w:spacing w:before="40" w:after="40"/>
              <w:rPr>
                <w:rFonts w:asciiTheme="minorHAnsi" w:hAnsiTheme="minorHAnsi"/>
                <w:b w:val="0"/>
                <w:sz w:val="18"/>
                <w:szCs w:val="18"/>
              </w:rPr>
            </w:pPr>
            <w:r w:rsidRPr="006C490F">
              <w:rPr>
                <w:rFonts w:asciiTheme="minorHAnsi" w:hAnsiTheme="minorHAnsi"/>
                <w:b w:val="0"/>
                <w:sz w:val="18"/>
                <w:szCs w:val="18"/>
              </w:rPr>
              <w:t>P220</w:t>
            </w:r>
          </w:p>
          <w:p w:rsidR="006C490F" w:rsidRPr="006C490F" w:rsidRDefault="006C490F" w:rsidP="006C490F">
            <w:pPr>
              <w:spacing w:before="40" w:after="40"/>
              <w:rPr>
                <w:rStyle w:val="Emphasised"/>
                <w:rFonts w:asciiTheme="majorHAnsi" w:hAnsiTheme="majorHAnsi"/>
                <w:b/>
                <w:color w:val="CB6015" w:themeColor="text2"/>
                <w:sz w:val="18"/>
                <w:szCs w:val="18"/>
              </w:rPr>
            </w:pPr>
            <w:r w:rsidRPr="006C490F">
              <w:rPr>
                <w:rStyle w:val="Emphasised"/>
                <w:rFonts w:asciiTheme="majorHAnsi" w:hAnsiTheme="majorHAnsi"/>
                <w:b/>
                <w:color w:val="CB6015" w:themeColor="text2"/>
                <w:sz w:val="18"/>
                <w:szCs w:val="18"/>
              </w:rPr>
              <w:t>Keep away from clothing and other combustible materials.</w:t>
            </w:r>
          </w:p>
          <w:p w:rsidR="006C490F" w:rsidRPr="006C490F" w:rsidRDefault="006C490F" w:rsidP="006C490F">
            <w:pPr>
              <w:spacing w:before="40" w:after="40"/>
              <w:rPr>
                <w:rFonts w:asciiTheme="minorHAnsi" w:hAnsiTheme="minorHAnsi"/>
                <w:b w:val="0"/>
                <w:sz w:val="18"/>
                <w:szCs w:val="18"/>
              </w:rPr>
            </w:pPr>
            <w:r w:rsidRPr="006C490F">
              <w:rPr>
                <w:rFonts w:asciiTheme="minorHAnsi" w:hAnsiTheme="minorHAnsi"/>
                <w:b w:val="0"/>
                <w:sz w:val="18"/>
                <w:szCs w:val="18"/>
              </w:rPr>
              <w:t>P280</w:t>
            </w:r>
          </w:p>
          <w:p w:rsidR="006C490F" w:rsidRPr="006C490F" w:rsidRDefault="006C490F" w:rsidP="006C490F">
            <w:pPr>
              <w:pStyle w:val="TableParagraph"/>
              <w:spacing w:before="72"/>
              <w:ind w:left="0"/>
              <w:rPr>
                <w:rFonts w:asciiTheme="minorHAnsi" w:hAnsiTheme="minorHAnsi"/>
                <w:b w:val="0"/>
                <w:color w:val="0070C0"/>
                <w:w w:val="105"/>
                <w:sz w:val="18"/>
                <w:szCs w:val="18"/>
              </w:rPr>
            </w:pPr>
            <w:r w:rsidRPr="006C490F">
              <w:rPr>
                <w:rStyle w:val="Emphasised"/>
                <w:rFonts w:asciiTheme="majorHAnsi" w:eastAsiaTheme="minorHAnsi" w:hAnsiTheme="majorHAnsi" w:cstheme="minorBidi"/>
                <w:b/>
                <w:color w:val="CB6015" w:themeColor="text2"/>
                <w:sz w:val="18"/>
                <w:szCs w:val="18"/>
                <w:lang w:val="en-AU"/>
              </w:rPr>
              <w:t>Wear protective gloves/protective clothing/eye protection/face protection/hearing protection/...</w:t>
            </w:r>
            <w:r w:rsidRPr="006C490F">
              <w:rPr>
                <w:rFonts w:asciiTheme="minorHAnsi" w:hAnsiTheme="minorHAnsi"/>
                <w:b w:val="0"/>
                <w:color w:val="CB6015" w:themeColor="text2"/>
                <w:w w:val="105"/>
                <w:sz w:val="18"/>
                <w:szCs w:val="18"/>
              </w:rPr>
              <w:t xml:space="preserve"> </w:t>
            </w:r>
            <w:r w:rsidRPr="006C490F">
              <w:rPr>
                <w:rFonts w:asciiTheme="minorHAnsi" w:eastAsiaTheme="minorHAnsi" w:hAnsiTheme="minorHAnsi" w:cstheme="minorBidi"/>
                <w:b w:val="0"/>
                <w:sz w:val="18"/>
                <w:szCs w:val="18"/>
                <w:lang w:val="en-AU"/>
              </w:rPr>
              <w:t>Manufacturer/supplier or the competent authority to specify the appropriate personal protective equipment.</w:t>
            </w:r>
          </w:p>
          <w:p w:rsidR="006C490F" w:rsidRPr="006C490F" w:rsidRDefault="006C490F" w:rsidP="006C490F">
            <w:pPr>
              <w:spacing w:before="40" w:after="40"/>
              <w:rPr>
                <w:rFonts w:asciiTheme="minorHAnsi" w:hAnsiTheme="minorHAnsi"/>
                <w:b w:val="0"/>
                <w:sz w:val="18"/>
                <w:szCs w:val="18"/>
              </w:rPr>
            </w:pPr>
            <w:r w:rsidRPr="006C490F">
              <w:rPr>
                <w:rFonts w:asciiTheme="minorHAnsi" w:hAnsiTheme="minorHAnsi"/>
                <w:b w:val="0"/>
                <w:sz w:val="18"/>
                <w:szCs w:val="18"/>
              </w:rPr>
              <w:t>P283</w:t>
            </w:r>
          </w:p>
          <w:p w:rsidR="006C490F" w:rsidRPr="006C490F" w:rsidRDefault="006C490F" w:rsidP="006C490F">
            <w:pPr>
              <w:spacing w:before="40" w:after="40"/>
              <w:rPr>
                <w:rStyle w:val="Emphasised"/>
                <w:rFonts w:asciiTheme="majorHAnsi" w:hAnsiTheme="majorHAnsi"/>
                <w:b/>
                <w:sz w:val="18"/>
                <w:szCs w:val="18"/>
              </w:rPr>
            </w:pPr>
            <w:r w:rsidRPr="006C490F">
              <w:rPr>
                <w:rStyle w:val="Emphasised"/>
                <w:rFonts w:asciiTheme="majorHAnsi" w:hAnsiTheme="majorHAnsi"/>
                <w:b/>
                <w:color w:val="CB6015" w:themeColor="text2"/>
                <w:sz w:val="18"/>
                <w:szCs w:val="18"/>
              </w:rPr>
              <w:t>Wear fire resistant or flame retardant clothing.</w:t>
            </w:r>
          </w:p>
        </w:tc>
        <w:tc>
          <w:tcPr>
            <w:tcW w:w="1250" w:type="pct"/>
          </w:tcPr>
          <w:p w:rsidR="006C490F" w:rsidRPr="00351FDE" w:rsidRDefault="006C490F" w:rsidP="006C490F">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51FDE">
              <w:rPr>
                <w:sz w:val="18"/>
                <w:szCs w:val="18"/>
              </w:rPr>
              <w:t>P306 + P360</w:t>
            </w:r>
          </w:p>
          <w:p w:rsidR="006C490F" w:rsidRPr="006C490F" w:rsidRDefault="006C490F" w:rsidP="006C490F">
            <w:pPr>
              <w:spacing w:before="40" w:after="40"/>
              <w:cnfStyle w:val="000000100000" w:firstRow="0" w:lastRow="0" w:firstColumn="0" w:lastColumn="0" w:oddVBand="0" w:evenVBand="0" w:oddHBand="1" w:evenHBand="0" w:firstRowFirstColumn="0" w:firstRowLastColumn="0" w:lastRowFirstColumn="0" w:lastRowLastColumn="0"/>
              <w:rPr>
                <w:rStyle w:val="Emphasised"/>
                <w:b w:val="0"/>
                <w:color w:val="CB6015" w:themeColor="text2"/>
                <w:sz w:val="18"/>
                <w:szCs w:val="18"/>
              </w:rPr>
            </w:pPr>
            <w:r w:rsidRPr="006C490F">
              <w:rPr>
                <w:rStyle w:val="Emphasised"/>
                <w:color w:val="CB6015" w:themeColor="text2"/>
                <w:sz w:val="18"/>
                <w:szCs w:val="18"/>
              </w:rPr>
              <w:t xml:space="preserve">IF ON CLOTHING: Rinse immediately contaminated clothing and skin with plenty of water before removing clothes. </w:t>
            </w:r>
          </w:p>
          <w:p w:rsidR="006C490F" w:rsidRPr="00351FDE" w:rsidRDefault="006C490F" w:rsidP="006C490F">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51FDE">
              <w:rPr>
                <w:sz w:val="18"/>
                <w:szCs w:val="18"/>
              </w:rPr>
              <w:t>P371 + P380 + P375</w:t>
            </w:r>
          </w:p>
          <w:p w:rsidR="006C490F" w:rsidRPr="006C490F" w:rsidRDefault="006C490F" w:rsidP="006C490F">
            <w:pPr>
              <w:spacing w:before="40" w:after="40"/>
              <w:cnfStyle w:val="000000100000" w:firstRow="0" w:lastRow="0" w:firstColumn="0" w:lastColumn="0" w:oddVBand="0" w:evenVBand="0" w:oddHBand="1" w:evenHBand="0" w:firstRowFirstColumn="0" w:firstRowLastColumn="0" w:lastRowFirstColumn="0" w:lastRowLastColumn="0"/>
              <w:rPr>
                <w:rStyle w:val="Emphasised"/>
                <w:b w:val="0"/>
                <w:color w:val="CB6015" w:themeColor="text2"/>
                <w:sz w:val="18"/>
                <w:szCs w:val="18"/>
              </w:rPr>
            </w:pPr>
            <w:r w:rsidRPr="006C490F">
              <w:rPr>
                <w:rStyle w:val="Emphasised"/>
                <w:color w:val="CB6015" w:themeColor="text2"/>
                <w:sz w:val="18"/>
                <w:szCs w:val="18"/>
              </w:rPr>
              <w:t xml:space="preserve">In case of major fire and large quantities: Evacuate area. Fight fire remotely due to the risk of explosion. </w:t>
            </w:r>
          </w:p>
          <w:p w:rsidR="006C490F" w:rsidRPr="00351FDE" w:rsidRDefault="006C490F" w:rsidP="006C490F">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51FDE">
              <w:rPr>
                <w:sz w:val="18"/>
                <w:szCs w:val="18"/>
              </w:rPr>
              <w:t>P370 + P378</w:t>
            </w:r>
          </w:p>
          <w:p w:rsidR="006C490F" w:rsidRPr="006C490F" w:rsidRDefault="006C490F" w:rsidP="006C490F">
            <w:pPr>
              <w:spacing w:before="40" w:after="40"/>
              <w:cnfStyle w:val="000000100000" w:firstRow="0" w:lastRow="0" w:firstColumn="0" w:lastColumn="0" w:oddVBand="0" w:evenVBand="0" w:oddHBand="1" w:evenHBand="0" w:firstRowFirstColumn="0" w:firstRowLastColumn="0" w:lastRowFirstColumn="0" w:lastRowLastColumn="0"/>
              <w:rPr>
                <w:rStyle w:val="Emphasised"/>
                <w:b w:val="0"/>
                <w:color w:val="CB6015" w:themeColor="text2"/>
                <w:sz w:val="18"/>
                <w:szCs w:val="18"/>
              </w:rPr>
            </w:pPr>
            <w:r w:rsidRPr="006C490F">
              <w:rPr>
                <w:rStyle w:val="Emphasised"/>
                <w:color w:val="CB6015" w:themeColor="text2"/>
                <w:sz w:val="18"/>
                <w:szCs w:val="18"/>
              </w:rPr>
              <w:t>In case of fire: Use ... to extinguish.</w:t>
            </w:r>
          </w:p>
          <w:p w:rsidR="006C490F" w:rsidRPr="00351FDE" w:rsidRDefault="006C490F" w:rsidP="006C490F">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51FDE">
              <w:rPr>
                <w:sz w:val="18"/>
                <w:szCs w:val="18"/>
              </w:rPr>
              <w:t>... Manufacturer/ supplier or the competent authority to specify appropriate media.</w:t>
            </w:r>
          </w:p>
          <w:p w:rsidR="006C490F" w:rsidRPr="00351FDE" w:rsidRDefault="006C490F" w:rsidP="006C490F">
            <w:pPr>
              <w:spacing w:before="40" w:after="40"/>
              <w:cnfStyle w:val="000000100000" w:firstRow="0" w:lastRow="0" w:firstColumn="0" w:lastColumn="0" w:oddVBand="0" w:evenVBand="0" w:oddHBand="1" w:evenHBand="0" w:firstRowFirstColumn="0" w:firstRowLastColumn="0" w:lastRowFirstColumn="0" w:lastRowLastColumn="0"/>
              <w:rPr>
                <w:i/>
                <w:sz w:val="18"/>
                <w:szCs w:val="18"/>
              </w:rPr>
            </w:pPr>
            <w:r w:rsidRPr="00351FDE">
              <w:rPr>
                <w:i/>
                <w:sz w:val="18"/>
                <w:szCs w:val="18"/>
              </w:rPr>
              <w:t>— if water increases risk.</w:t>
            </w:r>
          </w:p>
        </w:tc>
        <w:tc>
          <w:tcPr>
            <w:tcW w:w="1250" w:type="pct"/>
          </w:tcPr>
          <w:p w:rsidR="006C490F" w:rsidRPr="00371800" w:rsidRDefault="006C490F" w:rsidP="006C490F">
            <w:pPr>
              <w:spacing w:before="40" w:after="40"/>
              <w:cnfStyle w:val="000000100000" w:firstRow="0" w:lastRow="0" w:firstColumn="0" w:lastColumn="0" w:oddVBand="0" w:evenVBand="0" w:oddHBand="1" w:evenHBand="0" w:firstRowFirstColumn="0" w:firstRowLastColumn="0" w:lastRowFirstColumn="0" w:lastRowLastColumn="0"/>
              <w:rPr>
                <w:color w:val="0070C0"/>
                <w:w w:val="105"/>
                <w:sz w:val="18"/>
                <w:szCs w:val="18"/>
              </w:rPr>
            </w:pPr>
            <w:r w:rsidRPr="00351FDE">
              <w:rPr>
                <w:sz w:val="18"/>
                <w:szCs w:val="18"/>
              </w:rPr>
              <w:t>P420</w:t>
            </w:r>
          </w:p>
          <w:p w:rsidR="006C490F" w:rsidRPr="00371800" w:rsidRDefault="006C490F" w:rsidP="006C490F">
            <w:pPr>
              <w:spacing w:before="40" w:after="40"/>
              <w:cnfStyle w:val="000000100000" w:firstRow="0" w:lastRow="0" w:firstColumn="0" w:lastColumn="0" w:oddVBand="0" w:evenVBand="0" w:oddHBand="1" w:evenHBand="0" w:firstRowFirstColumn="0" w:firstRowLastColumn="0" w:lastRowFirstColumn="0" w:lastRowLastColumn="0"/>
              <w:rPr>
                <w:rStyle w:val="Emphasised"/>
                <w:sz w:val="18"/>
                <w:szCs w:val="18"/>
              </w:rPr>
            </w:pPr>
            <w:r w:rsidRPr="006C490F">
              <w:rPr>
                <w:rStyle w:val="Emphasised"/>
                <w:color w:val="CB6015" w:themeColor="text2"/>
                <w:sz w:val="18"/>
                <w:szCs w:val="18"/>
              </w:rPr>
              <w:t>Store separately.</w:t>
            </w:r>
          </w:p>
        </w:tc>
        <w:tc>
          <w:tcPr>
            <w:tcW w:w="1250" w:type="pct"/>
          </w:tcPr>
          <w:p w:rsidR="006C490F" w:rsidRPr="00351FDE" w:rsidRDefault="006C490F" w:rsidP="006C490F">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51FDE">
              <w:rPr>
                <w:sz w:val="18"/>
                <w:szCs w:val="18"/>
              </w:rPr>
              <w:t>P501</w:t>
            </w:r>
          </w:p>
          <w:p w:rsidR="006C490F" w:rsidRPr="006C490F" w:rsidRDefault="006C490F" w:rsidP="006C490F">
            <w:pPr>
              <w:spacing w:before="40" w:after="40"/>
              <w:cnfStyle w:val="000000100000" w:firstRow="0" w:lastRow="0" w:firstColumn="0" w:lastColumn="0" w:oddVBand="0" w:evenVBand="0" w:oddHBand="1" w:evenHBand="0" w:firstRowFirstColumn="0" w:firstRowLastColumn="0" w:lastRowFirstColumn="0" w:lastRowLastColumn="0"/>
              <w:rPr>
                <w:rStyle w:val="Emphasised"/>
                <w:color w:val="CB6015" w:themeColor="text2"/>
                <w:sz w:val="18"/>
                <w:szCs w:val="18"/>
              </w:rPr>
            </w:pPr>
            <w:r w:rsidRPr="006C490F">
              <w:rPr>
                <w:rStyle w:val="Emphasised"/>
                <w:color w:val="CB6015" w:themeColor="text2"/>
                <w:sz w:val="18"/>
                <w:szCs w:val="18"/>
              </w:rPr>
              <w:t xml:space="preserve">Dispose of contents/ container to... </w:t>
            </w:r>
          </w:p>
          <w:p w:rsidR="006C490F" w:rsidRPr="00351FDE" w:rsidRDefault="006C490F" w:rsidP="006C490F">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51FDE">
              <w:rPr>
                <w:sz w:val="18"/>
                <w:szCs w:val="18"/>
              </w:rPr>
              <w:t>…in accordance with local/ regional/ national/ international Regulations (to be specified).</w:t>
            </w:r>
            <w:r w:rsidRPr="00371800">
              <w:rPr>
                <w:color w:val="0070C0"/>
                <w:w w:val="105"/>
                <w:sz w:val="18"/>
                <w:szCs w:val="18"/>
              </w:rPr>
              <w:t xml:space="preserve"> </w:t>
            </w:r>
            <w:r w:rsidRPr="00351FDE">
              <w:rPr>
                <w:sz w:val="18"/>
                <w:szCs w:val="18"/>
              </w:rPr>
              <w:t>Manufacturer/supplier or the competent authority to specify whether disposal requirements apply to contents, container or both.</w:t>
            </w:r>
          </w:p>
        </w:tc>
      </w:tr>
    </w:tbl>
    <w:p w:rsidR="004D5222" w:rsidRDefault="004D5222" w:rsidP="00E41A52"/>
    <w:p w:rsidR="004D5222" w:rsidRDefault="004D5222" w:rsidP="004D5222">
      <w:r>
        <w:br w:type="page"/>
      </w:r>
    </w:p>
    <w:p w:rsidR="00E41A52" w:rsidRDefault="00E41A52" w:rsidP="00E41A52">
      <w:pPr>
        <w:pStyle w:val="TOCHeading"/>
      </w:pPr>
      <w:r>
        <w:lastRenderedPageBreak/>
        <w:t>Oxidising solids</w:t>
      </w:r>
    </w:p>
    <w:tbl>
      <w:tblPr>
        <w:tblStyle w:val="PlainTable4"/>
        <w:tblW w:w="5000" w:type="pct"/>
        <w:tblLook w:val="04A0" w:firstRow="1" w:lastRow="0" w:firstColumn="1" w:lastColumn="0" w:noHBand="0" w:noVBand="1"/>
        <w:tblCaption w:val="Oxidising solids hazard category 2 and 3"/>
        <w:tblDescription w:val="This table provides information on the hazard category, signal word, hazard statement and GHS symbol for Oxidising solids hazard category 2 and 3: May intensify fire; oxidiser. Advice about how these label elements should be applied is found throughout the Code of Practice."/>
      </w:tblPr>
      <w:tblGrid>
        <w:gridCol w:w="2058"/>
        <w:gridCol w:w="1572"/>
        <w:gridCol w:w="4088"/>
        <w:gridCol w:w="2600"/>
      </w:tblGrid>
      <w:tr w:rsidR="00E41A52" w:rsidRPr="00CF01C8" w:rsidTr="00C641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7" w:type="pct"/>
          </w:tcPr>
          <w:p w:rsidR="00E41A52" w:rsidRPr="00C16888" w:rsidRDefault="00E41A52" w:rsidP="00E41A52">
            <w:pPr>
              <w:keepNext/>
              <w:keepLines/>
              <w:rPr>
                <w:sz w:val="18"/>
                <w:szCs w:val="18"/>
              </w:rPr>
            </w:pPr>
            <w:r w:rsidRPr="00C16888">
              <w:rPr>
                <w:sz w:val="18"/>
                <w:szCs w:val="18"/>
              </w:rPr>
              <w:t>Hazard category</w:t>
            </w:r>
          </w:p>
        </w:tc>
        <w:tc>
          <w:tcPr>
            <w:tcW w:w="762" w:type="pct"/>
          </w:tcPr>
          <w:p w:rsidR="00E41A52" w:rsidRPr="00C16888"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16888">
              <w:rPr>
                <w:sz w:val="18"/>
                <w:szCs w:val="18"/>
              </w:rPr>
              <w:t>Signal word</w:t>
            </w:r>
          </w:p>
        </w:tc>
        <w:tc>
          <w:tcPr>
            <w:tcW w:w="1981" w:type="pct"/>
          </w:tcPr>
          <w:p w:rsidR="00E41A52" w:rsidRPr="00C16888"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16888">
              <w:rPr>
                <w:sz w:val="18"/>
                <w:szCs w:val="18"/>
              </w:rPr>
              <w:t>Hazard statement</w:t>
            </w:r>
          </w:p>
        </w:tc>
        <w:tc>
          <w:tcPr>
            <w:tcW w:w="1260" w:type="pct"/>
          </w:tcPr>
          <w:p w:rsidR="00E41A52" w:rsidRPr="00C16888"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16888">
              <w:rPr>
                <w:sz w:val="18"/>
                <w:szCs w:val="18"/>
              </w:rPr>
              <w:t>Symbol</w:t>
            </w:r>
          </w:p>
        </w:tc>
      </w:tr>
      <w:tr w:rsidR="00E41A52" w:rsidRPr="00FB19CF" w:rsidTr="00C641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7" w:type="pct"/>
          </w:tcPr>
          <w:p w:rsidR="00E41A52" w:rsidRDefault="00E41A52" w:rsidP="00E41A52">
            <w:pPr>
              <w:keepNext/>
              <w:keepLines/>
              <w:spacing w:before="40" w:after="40"/>
              <w:rPr>
                <w:sz w:val="18"/>
                <w:szCs w:val="18"/>
              </w:rPr>
            </w:pPr>
            <w:r>
              <w:rPr>
                <w:sz w:val="18"/>
                <w:szCs w:val="18"/>
              </w:rPr>
              <w:t>2</w:t>
            </w:r>
          </w:p>
          <w:p w:rsidR="00E41A52" w:rsidRPr="00FB19CF" w:rsidRDefault="00E41A52" w:rsidP="00E41A52">
            <w:pPr>
              <w:keepNext/>
              <w:keepLines/>
              <w:spacing w:before="40" w:after="40"/>
              <w:rPr>
                <w:sz w:val="18"/>
                <w:szCs w:val="18"/>
              </w:rPr>
            </w:pPr>
            <w:r>
              <w:rPr>
                <w:sz w:val="18"/>
                <w:szCs w:val="18"/>
              </w:rPr>
              <w:t>3</w:t>
            </w:r>
          </w:p>
        </w:tc>
        <w:tc>
          <w:tcPr>
            <w:tcW w:w="762" w:type="pct"/>
          </w:tcPr>
          <w:p w:rsidR="00E41A52" w:rsidRDefault="00E41A52" w:rsidP="00E41A52">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FB19CF">
              <w:rPr>
                <w:sz w:val="18"/>
                <w:szCs w:val="18"/>
              </w:rPr>
              <w:t>Danger</w:t>
            </w:r>
          </w:p>
          <w:p w:rsidR="00E41A52" w:rsidRPr="00FB19CF" w:rsidRDefault="00E41A52" w:rsidP="00E41A52">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F309AE">
              <w:rPr>
                <w:sz w:val="18"/>
                <w:szCs w:val="18"/>
              </w:rPr>
              <w:t>Warning</w:t>
            </w:r>
          </w:p>
        </w:tc>
        <w:tc>
          <w:tcPr>
            <w:tcW w:w="1981" w:type="pct"/>
          </w:tcPr>
          <w:p w:rsidR="00E41A52" w:rsidRDefault="00E41A52" w:rsidP="00E41A52">
            <w:pPr>
              <w:keepNext/>
              <w:keepLines/>
              <w:spacing w:before="40" w:after="40"/>
              <w:cnfStyle w:val="000000100000" w:firstRow="0" w:lastRow="0" w:firstColumn="0" w:lastColumn="0" w:oddVBand="0" w:evenVBand="0" w:oddHBand="1" w:evenHBand="0" w:firstRowFirstColumn="0" w:firstRowLastColumn="0" w:lastRowFirstColumn="0" w:lastRowLastColumn="0"/>
              <w:rPr>
                <w:rStyle w:val="Emphasised"/>
              </w:rPr>
            </w:pPr>
            <w:r w:rsidRPr="00FA05BA">
              <w:rPr>
                <w:sz w:val="18"/>
                <w:szCs w:val="18"/>
              </w:rPr>
              <w:t xml:space="preserve">H272 </w:t>
            </w:r>
            <w:r w:rsidRPr="004D5222">
              <w:rPr>
                <w:rStyle w:val="Emphasised"/>
                <w:color w:val="CB6015" w:themeColor="text2"/>
                <w:sz w:val="18"/>
                <w:szCs w:val="18"/>
              </w:rPr>
              <w:t>May intensify fire; oxidiser</w:t>
            </w:r>
          </w:p>
          <w:p w:rsidR="00E41A52" w:rsidRPr="00FB19CF" w:rsidRDefault="00E41A52" w:rsidP="00E41A52">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FA05BA">
              <w:rPr>
                <w:sz w:val="18"/>
                <w:szCs w:val="18"/>
              </w:rPr>
              <w:t xml:space="preserve">H272 </w:t>
            </w:r>
            <w:r w:rsidRPr="004D5222">
              <w:rPr>
                <w:rStyle w:val="Emphasised"/>
                <w:color w:val="CB6015" w:themeColor="text2"/>
                <w:sz w:val="18"/>
                <w:szCs w:val="18"/>
              </w:rPr>
              <w:t>May intensify fire; oxidiser</w:t>
            </w:r>
          </w:p>
        </w:tc>
        <w:tc>
          <w:tcPr>
            <w:tcW w:w="1260" w:type="pct"/>
          </w:tcPr>
          <w:p w:rsidR="00E41A52" w:rsidRPr="00FB19CF" w:rsidRDefault="00E41A52" w:rsidP="00E41A52">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FB19CF">
              <w:rPr>
                <w:noProof/>
                <w:sz w:val="18"/>
                <w:szCs w:val="18"/>
                <w:lang w:eastAsia="en-AU"/>
              </w:rPr>
              <w:drawing>
                <wp:inline distT="0" distB="0" distL="0" distR="0" wp14:anchorId="04377FE9" wp14:editId="6032B4D5">
                  <wp:extent cx="432000" cy="533854"/>
                  <wp:effectExtent l="0" t="0" r="6350" b="0"/>
                  <wp:docPr id="69" name="Picture 69" descr="This image is a GHS symbol for Oxidizing flammable." title="flame over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preferRelativeResize="0">
                            <a:picLocks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32000" cy="533854"/>
                          </a:xfrm>
                          <a:prstGeom prst="rect">
                            <a:avLst/>
                          </a:prstGeom>
                          <a:noFill/>
                          <a:ln>
                            <a:noFill/>
                          </a:ln>
                        </pic:spPr>
                      </pic:pic>
                    </a:graphicData>
                  </a:graphic>
                </wp:inline>
              </w:drawing>
            </w:r>
            <w:r>
              <w:rPr>
                <w:sz w:val="18"/>
                <w:szCs w:val="18"/>
              </w:rPr>
              <w:br/>
            </w:r>
            <w:r w:rsidRPr="00FB19CF">
              <w:rPr>
                <w:sz w:val="18"/>
                <w:szCs w:val="18"/>
              </w:rPr>
              <w:t>Flame over circle</w:t>
            </w:r>
          </w:p>
        </w:tc>
      </w:tr>
    </w:tbl>
    <w:p w:rsidR="004D5222" w:rsidRDefault="004D5222" w:rsidP="004D5222">
      <w:pPr>
        <w:rPr>
          <w:rStyle w:val="Emphasised"/>
        </w:rPr>
      </w:pPr>
    </w:p>
    <w:p w:rsidR="00E41A52" w:rsidRPr="004D5222" w:rsidRDefault="00E41A52" w:rsidP="004D5222">
      <w:pPr>
        <w:rPr>
          <w:rStyle w:val="Emphasised"/>
        </w:rPr>
      </w:pPr>
      <w:r w:rsidRPr="004D5222">
        <w:rPr>
          <w:rStyle w:val="Emphasised"/>
        </w:rPr>
        <w:t>Precautionary statements</w:t>
      </w:r>
    </w:p>
    <w:tbl>
      <w:tblPr>
        <w:tblStyle w:val="PlainTable4"/>
        <w:tblW w:w="5000" w:type="pct"/>
        <w:tblLook w:val="04A0" w:firstRow="1" w:lastRow="0" w:firstColumn="1" w:lastColumn="0" w:noHBand="0" w:noVBand="1"/>
        <w:tblCaption w:val="Precautionary statements forOxidising solids hazard category 2 and 3"/>
        <w:tblDescription w:val="This table provides precautionary statements for the prevention, response, storage and disposal of Oxidising solids hazard Category 2 and 3. Advice about how these label elements should be applied is found throughout the Code of Practice."/>
      </w:tblPr>
      <w:tblGrid>
        <w:gridCol w:w="2579"/>
        <w:gridCol w:w="2579"/>
        <w:gridCol w:w="2580"/>
        <w:gridCol w:w="2580"/>
      </w:tblGrid>
      <w:tr w:rsidR="00E41A52" w:rsidRPr="00CF01C8" w:rsidTr="00C641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E41A52" w:rsidRPr="00CF01C8" w:rsidRDefault="00E41A52" w:rsidP="00E41A52">
            <w:pPr>
              <w:keepNext/>
              <w:keepLines/>
              <w:rPr>
                <w:sz w:val="18"/>
                <w:szCs w:val="18"/>
              </w:rPr>
            </w:pPr>
            <w:r w:rsidRPr="00CF01C8">
              <w:rPr>
                <w:sz w:val="18"/>
                <w:szCs w:val="18"/>
              </w:rPr>
              <w:t>Prevention</w:t>
            </w:r>
          </w:p>
        </w:tc>
        <w:tc>
          <w:tcPr>
            <w:tcW w:w="1250" w:type="pct"/>
          </w:tcPr>
          <w:p w:rsidR="00E41A52" w:rsidRPr="00CF01C8"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F01C8">
              <w:rPr>
                <w:sz w:val="18"/>
                <w:szCs w:val="18"/>
              </w:rPr>
              <w:t>Response</w:t>
            </w:r>
          </w:p>
        </w:tc>
        <w:tc>
          <w:tcPr>
            <w:tcW w:w="1250" w:type="pct"/>
          </w:tcPr>
          <w:p w:rsidR="00E41A52" w:rsidRPr="00CF01C8"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F01C8">
              <w:rPr>
                <w:sz w:val="18"/>
                <w:szCs w:val="18"/>
              </w:rPr>
              <w:t>Storage</w:t>
            </w:r>
          </w:p>
        </w:tc>
        <w:tc>
          <w:tcPr>
            <w:tcW w:w="1250" w:type="pct"/>
          </w:tcPr>
          <w:p w:rsidR="00E41A52" w:rsidRPr="00CF01C8"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F01C8">
              <w:rPr>
                <w:sz w:val="18"/>
                <w:szCs w:val="18"/>
              </w:rPr>
              <w:t>Disposal</w:t>
            </w:r>
          </w:p>
        </w:tc>
      </w:tr>
      <w:tr w:rsidR="000669D3" w:rsidRPr="00EF19E6" w:rsidTr="00C641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0669D3" w:rsidRPr="000669D3" w:rsidRDefault="000669D3" w:rsidP="000669D3">
            <w:pPr>
              <w:spacing w:before="40" w:after="40"/>
              <w:rPr>
                <w:b w:val="0"/>
                <w:sz w:val="18"/>
                <w:szCs w:val="18"/>
              </w:rPr>
            </w:pPr>
            <w:r w:rsidRPr="000669D3">
              <w:rPr>
                <w:b w:val="0"/>
                <w:sz w:val="18"/>
                <w:szCs w:val="18"/>
              </w:rPr>
              <w:t>P210</w:t>
            </w:r>
          </w:p>
          <w:p w:rsidR="000669D3" w:rsidRPr="000669D3" w:rsidRDefault="000669D3" w:rsidP="000669D3">
            <w:pPr>
              <w:spacing w:before="40" w:after="40"/>
              <w:rPr>
                <w:rStyle w:val="Emphasised"/>
                <w:b/>
                <w:color w:val="CB6015" w:themeColor="text2"/>
                <w:sz w:val="18"/>
                <w:szCs w:val="18"/>
              </w:rPr>
            </w:pPr>
            <w:r w:rsidRPr="000669D3">
              <w:rPr>
                <w:rStyle w:val="Emphasised"/>
                <w:b/>
                <w:color w:val="CB6015" w:themeColor="text2"/>
                <w:sz w:val="18"/>
                <w:szCs w:val="18"/>
              </w:rPr>
              <w:t>Keep away from heat, hot surfaces, sparks, open flames and other ignition sources. No smoking.</w:t>
            </w:r>
          </w:p>
          <w:p w:rsidR="000669D3" w:rsidRPr="000669D3" w:rsidRDefault="000669D3" w:rsidP="000669D3">
            <w:pPr>
              <w:spacing w:before="40" w:after="40"/>
              <w:rPr>
                <w:b w:val="0"/>
                <w:sz w:val="18"/>
                <w:szCs w:val="18"/>
              </w:rPr>
            </w:pPr>
            <w:r w:rsidRPr="000669D3">
              <w:rPr>
                <w:b w:val="0"/>
                <w:sz w:val="18"/>
                <w:szCs w:val="18"/>
              </w:rPr>
              <w:t>P220</w:t>
            </w:r>
          </w:p>
          <w:p w:rsidR="000669D3" w:rsidRPr="000669D3" w:rsidRDefault="000669D3" w:rsidP="000669D3">
            <w:pPr>
              <w:spacing w:before="40" w:after="40"/>
              <w:rPr>
                <w:rStyle w:val="Emphasised"/>
                <w:b/>
                <w:color w:val="CB6015" w:themeColor="text2"/>
                <w:sz w:val="18"/>
                <w:szCs w:val="18"/>
              </w:rPr>
            </w:pPr>
            <w:r w:rsidRPr="000669D3">
              <w:rPr>
                <w:rStyle w:val="Emphasised"/>
                <w:b/>
                <w:color w:val="CB6015" w:themeColor="text2"/>
                <w:sz w:val="18"/>
                <w:szCs w:val="18"/>
              </w:rPr>
              <w:t>Keep away from clothing and other combustible materials.</w:t>
            </w:r>
          </w:p>
          <w:p w:rsidR="000669D3" w:rsidRPr="000669D3" w:rsidRDefault="000669D3" w:rsidP="000669D3">
            <w:pPr>
              <w:spacing w:before="40" w:after="40"/>
              <w:rPr>
                <w:b w:val="0"/>
                <w:sz w:val="18"/>
                <w:szCs w:val="18"/>
              </w:rPr>
            </w:pPr>
            <w:r w:rsidRPr="000669D3">
              <w:rPr>
                <w:b w:val="0"/>
                <w:sz w:val="18"/>
                <w:szCs w:val="18"/>
              </w:rPr>
              <w:t>P280</w:t>
            </w:r>
          </w:p>
          <w:p w:rsidR="000669D3" w:rsidRPr="000E17E4" w:rsidRDefault="000669D3" w:rsidP="000669D3">
            <w:pPr>
              <w:spacing w:before="40" w:after="40"/>
              <w:rPr>
                <w:rStyle w:val="Emphasised"/>
              </w:rPr>
            </w:pPr>
            <w:r w:rsidRPr="000669D3">
              <w:rPr>
                <w:rStyle w:val="Emphasised"/>
                <w:b/>
                <w:color w:val="CB6015" w:themeColor="text2"/>
                <w:sz w:val="18"/>
                <w:szCs w:val="18"/>
              </w:rPr>
              <w:t>Wear protective gloves/protective clothing/eye protection/face protection/hearing protection/...</w:t>
            </w:r>
            <w:r w:rsidRPr="000669D3">
              <w:rPr>
                <w:b w:val="0"/>
                <w:color w:val="CB6015" w:themeColor="text2"/>
                <w:w w:val="105"/>
                <w:szCs w:val="20"/>
              </w:rPr>
              <w:t xml:space="preserve"> </w:t>
            </w:r>
            <w:r w:rsidRPr="000669D3">
              <w:rPr>
                <w:b w:val="0"/>
                <w:sz w:val="18"/>
                <w:szCs w:val="18"/>
              </w:rPr>
              <w:t>Manufacturer/supplier or the competent authority to specify the appropriate personal protective equipment.</w:t>
            </w:r>
          </w:p>
        </w:tc>
        <w:tc>
          <w:tcPr>
            <w:tcW w:w="1250" w:type="pct"/>
          </w:tcPr>
          <w:p w:rsidR="000669D3" w:rsidRPr="00121463" w:rsidRDefault="000669D3" w:rsidP="000669D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121463">
              <w:rPr>
                <w:sz w:val="18"/>
                <w:szCs w:val="18"/>
              </w:rPr>
              <w:t>P370 + P378</w:t>
            </w:r>
          </w:p>
          <w:p w:rsidR="000669D3" w:rsidRPr="000669D3" w:rsidRDefault="000669D3" w:rsidP="000669D3">
            <w:pPr>
              <w:spacing w:before="40" w:after="40"/>
              <w:cnfStyle w:val="000000100000" w:firstRow="0" w:lastRow="0" w:firstColumn="0" w:lastColumn="0" w:oddVBand="0" w:evenVBand="0" w:oddHBand="1" w:evenHBand="0" w:firstRowFirstColumn="0" w:firstRowLastColumn="0" w:lastRowFirstColumn="0" w:lastRowLastColumn="0"/>
              <w:rPr>
                <w:rStyle w:val="Emphasised"/>
                <w:color w:val="CB6015" w:themeColor="text2"/>
                <w:sz w:val="18"/>
                <w:szCs w:val="18"/>
              </w:rPr>
            </w:pPr>
            <w:r w:rsidRPr="000669D3">
              <w:rPr>
                <w:rStyle w:val="Emphasised"/>
                <w:color w:val="CB6015" w:themeColor="text2"/>
                <w:sz w:val="18"/>
                <w:szCs w:val="18"/>
              </w:rPr>
              <w:t>In case of fire: Use ... to extinguish.</w:t>
            </w:r>
          </w:p>
          <w:p w:rsidR="000669D3" w:rsidRPr="00956CC4" w:rsidRDefault="000669D3" w:rsidP="000669D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956CC4">
              <w:rPr>
                <w:sz w:val="18"/>
                <w:szCs w:val="18"/>
              </w:rPr>
              <w:t>... Manufacturer/ supplier or the competent authority to specify appropriate media.</w:t>
            </w:r>
          </w:p>
          <w:p w:rsidR="000669D3" w:rsidRPr="00956CC4" w:rsidRDefault="000669D3" w:rsidP="000669D3">
            <w:pPr>
              <w:spacing w:before="40" w:after="40"/>
              <w:cnfStyle w:val="000000100000" w:firstRow="0" w:lastRow="0" w:firstColumn="0" w:lastColumn="0" w:oddVBand="0" w:evenVBand="0" w:oddHBand="1" w:evenHBand="0" w:firstRowFirstColumn="0" w:firstRowLastColumn="0" w:lastRowFirstColumn="0" w:lastRowLastColumn="0"/>
              <w:rPr>
                <w:i/>
                <w:sz w:val="18"/>
                <w:szCs w:val="18"/>
              </w:rPr>
            </w:pPr>
            <w:r>
              <w:rPr>
                <w:i/>
                <w:sz w:val="18"/>
                <w:szCs w:val="18"/>
              </w:rPr>
              <w:t>— if water increases risk.</w:t>
            </w:r>
          </w:p>
        </w:tc>
        <w:tc>
          <w:tcPr>
            <w:tcW w:w="1250" w:type="pct"/>
          </w:tcPr>
          <w:p w:rsidR="000669D3" w:rsidRPr="00EF19E6" w:rsidRDefault="000669D3" w:rsidP="000669D3">
            <w:pPr>
              <w:spacing w:before="40" w:after="40"/>
              <w:cnfStyle w:val="000000100000" w:firstRow="0" w:lastRow="0" w:firstColumn="0" w:lastColumn="0" w:oddVBand="0" w:evenVBand="0" w:oddHBand="1" w:evenHBand="0" w:firstRowFirstColumn="0" w:firstRowLastColumn="0" w:lastRowFirstColumn="0" w:lastRowLastColumn="0"/>
              <w:rPr>
                <w:rStyle w:val="Emphasised"/>
              </w:rPr>
            </w:pPr>
          </w:p>
        </w:tc>
        <w:tc>
          <w:tcPr>
            <w:tcW w:w="1250" w:type="pct"/>
          </w:tcPr>
          <w:p w:rsidR="000669D3" w:rsidRPr="00EF19E6" w:rsidRDefault="000669D3" w:rsidP="000669D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EF19E6">
              <w:rPr>
                <w:sz w:val="18"/>
                <w:szCs w:val="18"/>
              </w:rPr>
              <w:t>P501</w:t>
            </w:r>
          </w:p>
          <w:p w:rsidR="000669D3" w:rsidRPr="000669D3" w:rsidRDefault="000669D3" w:rsidP="000669D3">
            <w:pPr>
              <w:spacing w:before="40" w:after="40"/>
              <w:cnfStyle w:val="000000100000" w:firstRow="0" w:lastRow="0" w:firstColumn="0" w:lastColumn="0" w:oddVBand="0" w:evenVBand="0" w:oddHBand="1" w:evenHBand="0" w:firstRowFirstColumn="0" w:firstRowLastColumn="0" w:lastRowFirstColumn="0" w:lastRowLastColumn="0"/>
              <w:rPr>
                <w:rStyle w:val="Emphasised"/>
                <w:color w:val="CB6015" w:themeColor="text2"/>
              </w:rPr>
            </w:pPr>
            <w:r w:rsidRPr="000669D3">
              <w:rPr>
                <w:rStyle w:val="Emphasised"/>
                <w:color w:val="CB6015" w:themeColor="text2"/>
                <w:sz w:val="18"/>
                <w:szCs w:val="18"/>
              </w:rPr>
              <w:t xml:space="preserve">Dispose of contents/ container to... </w:t>
            </w:r>
          </w:p>
          <w:p w:rsidR="000669D3" w:rsidRPr="00EF19E6" w:rsidRDefault="000669D3" w:rsidP="000669D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EF19E6">
              <w:rPr>
                <w:sz w:val="18"/>
                <w:szCs w:val="18"/>
              </w:rPr>
              <w:t>…in accordance with local/ regional/ national/ international Regulations (to be specified).</w:t>
            </w:r>
            <w:r w:rsidRPr="00B40196">
              <w:rPr>
                <w:color w:val="0070C0"/>
                <w:w w:val="105"/>
                <w:szCs w:val="20"/>
              </w:rPr>
              <w:t xml:space="preserve"> </w:t>
            </w:r>
            <w:r w:rsidRPr="00351FDE">
              <w:rPr>
                <w:sz w:val="18"/>
                <w:szCs w:val="18"/>
              </w:rPr>
              <w:t>Manufacturer/supplier or the competent authority to specify whether disposal requirements apply to contents, container or both.</w:t>
            </w:r>
          </w:p>
        </w:tc>
      </w:tr>
    </w:tbl>
    <w:p w:rsidR="004D5222" w:rsidRDefault="004D5222" w:rsidP="00E41A52"/>
    <w:p w:rsidR="004D5222" w:rsidRDefault="004D5222" w:rsidP="004D5222">
      <w:r>
        <w:br w:type="page"/>
      </w:r>
    </w:p>
    <w:p w:rsidR="00E41A52" w:rsidRDefault="00E41A52" w:rsidP="00E41A52">
      <w:pPr>
        <w:pStyle w:val="TOCHeading"/>
      </w:pPr>
      <w:r>
        <w:lastRenderedPageBreak/>
        <w:t>Organic peroxides</w:t>
      </w:r>
    </w:p>
    <w:tbl>
      <w:tblPr>
        <w:tblStyle w:val="PlainTable4"/>
        <w:tblW w:w="5000" w:type="pct"/>
        <w:tblLook w:val="04A0" w:firstRow="1" w:lastRow="0" w:firstColumn="1" w:lastColumn="0" w:noHBand="0" w:noVBand="1"/>
        <w:tblCaption w:val="Organic peroxides hazard category Type A"/>
        <w:tblDescription w:val="This table provides information on the hazard category, signal word, hazard statement and GHS symbol for Organic peroxides hazard categroy Type A: Heating may cause an explosion. Advice about how these label elements should be applied is found throughout the Code of Practice."/>
      </w:tblPr>
      <w:tblGrid>
        <w:gridCol w:w="2058"/>
        <w:gridCol w:w="1572"/>
        <w:gridCol w:w="4088"/>
        <w:gridCol w:w="2600"/>
      </w:tblGrid>
      <w:tr w:rsidR="00E41A52" w:rsidRPr="00CF01C8" w:rsidTr="00C641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7" w:type="pct"/>
          </w:tcPr>
          <w:p w:rsidR="00E41A52" w:rsidRPr="00CF01C8" w:rsidRDefault="00E41A52" w:rsidP="00E41A52">
            <w:pPr>
              <w:keepNext/>
              <w:keepLines/>
              <w:rPr>
                <w:sz w:val="18"/>
                <w:szCs w:val="18"/>
              </w:rPr>
            </w:pPr>
            <w:r w:rsidRPr="00CF01C8">
              <w:rPr>
                <w:sz w:val="18"/>
                <w:szCs w:val="18"/>
              </w:rPr>
              <w:t>Hazard category</w:t>
            </w:r>
          </w:p>
        </w:tc>
        <w:tc>
          <w:tcPr>
            <w:tcW w:w="762" w:type="pct"/>
          </w:tcPr>
          <w:p w:rsidR="00E41A52" w:rsidRPr="00CF01C8"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F01C8">
              <w:rPr>
                <w:sz w:val="18"/>
                <w:szCs w:val="18"/>
              </w:rPr>
              <w:t>Signal word</w:t>
            </w:r>
          </w:p>
        </w:tc>
        <w:tc>
          <w:tcPr>
            <w:tcW w:w="1981" w:type="pct"/>
          </w:tcPr>
          <w:p w:rsidR="00E41A52" w:rsidRPr="00CF01C8"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F01C8">
              <w:rPr>
                <w:sz w:val="18"/>
                <w:szCs w:val="18"/>
              </w:rPr>
              <w:t>Hazard statement</w:t>
            </w:r>
          </w:p>
        </w:tc>
        <w:tc>
          <w:tcPr>
            <w:tcW w:w="1260" w:type="pct"/>
          </w:tcPr>
          <w:p w:rsidR="00E41A52" w:rsidRPr="00CF01C8"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F01C8">
              <w:rPr>
                <w:sz w:val="18"/>
                <w:szCs w:val="18"/>
              </w:rPr>
              <w:t>Symbol</w:t>
            </w:r>
          </w:p>
        </w:tc>
      </w:tr>
      <w:tr w:rsidR="00E41A52" w:rsidRPr="000B5E9C" w:rsidTr="00C641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7" w:type="pct"/>
          </w:tcPr>
          <w:p w:rsidR="00E41A52" w:rsidRPr="000B5E9C" w:rsidRDefault="00E41A52" w:rsidP="00E41A52">
            <w:pPr>
              <w:keepNext/>
              <w:keepLines/>
              <w:spacing w:before="40" w:after="40"/>
              <w:rPr>
                <w:sz w:val="18"/>
                <w:szCs w:val="18"/>
              </w:rPr>
            </w:pPr>
            <w:r w:rsidRPr="000B5E9C">
              <w:rPr>
                <w:sz w:val="18"/>
                <w:szCs w:val="18"/>
              </w:rPr>
              <w:t>Type A</w:t>
            </w:r>
          </w:p>
        </w:tc>
        <w:tc>
          <w:tcPr>
            <w:tcW w:w="762" w:type="pct"/>
          </w:tcPr>
          <w:p w:rsidR="00E41A52" w:rsidRPr="000B5E9C" w:rsidRDefault="00E41A52" w:rsidP="00E41A52">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0B5E9C">
              <w:rPr>
                <w:sz w:val="18"/>
                <w:szCs w:val="18"/>
              </w:rPr>
              <w:t>Danger</w:t>
            </w:r>
          </w:p>
        </w:tc>
        <w:tc>
          <w:tcPr>
            <w:tcW w:w="1981" w:type="pct"/>
          </w:tcPr>
          <w:p w:rsidR="00E41A52" w:rsidRPr="000B5E9C" w:rsidRDefault="00E41A52" w:rsidP="00E41A52">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0B5E9C">
              <w:rPr>
                <w:sz w:val="18"/>
                <w:szCs w:val="18"/>
              </w:rPr>
              <w:t xml:space="preserve">H240 </w:t>
            </w:r>
            <w:r w:rsidRPr="004D5222">
              <w:rPr>
                <w:rStyle w:val="Emphasised"/>
                <w:color w:val="CB6015" w:themeColor="text2"/>
                <w:sz w:val="18"/>
                <w:szCs w:val="18"/>
              </w:rPr>
              <w:t>Heating may cause an explosion</w:t>
            </w:r>
          </w:p>
        </w:tc>
        <w:tc>
          <w:tcPr>
            <w:tcW w:w="1260" w:type="pct"/>
          </w:tcPr>
          <w:p w:rsidR="00E41A52" w:rsidRPr="000B5E9C" w:rsidRDefault="00E41A52" w:rsidP="00E41A52">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0B5E9C">
              <w:rPr>
                <w:b/>
                <w:bCs/>
                <w:noProof/>
                <w:sz w:val="18"/>
                <w:szCs w:val="18"/>
                <w:lang w:eastAsia="en-AU"/>
              </w:rPr>
              <w:drawing>
                <wp:inline distT="0" distB="0" distL="0" distR="0" wp14:anchorId="14502925" wp14:editId="62473B25">
                  <wp:extent cx="457200" cy="293370"/>
                  <wp:effectExtent l="0" t="0" r="0" b="0"/>
                  <wp:docPr id="250" name="Picture 250" descr="This images is a GHS symbol for Explosives." title="Exploding bo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explosivesymbol"/>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57200" cy="293370"/>
                          </a:xfrm>
                          <a:prstGeom prst="rect">
                            <a:avLst/>
                          </a:prstGeom>
                          <a:noFill/>
                          <a:ln>
                            <a:noFill/>
                          </a:ln>
                        </pic:spPr>
                      </pic:pic>
                    </a:graphicData>
                  </a:graphic>
                </wp:inline>
              </w:drawing>
            </w:r>
            <w:r w:rsidRPr="000B5E9C">
              <w:rPr>
                <w:sz w:val="18"/>
                <w:szCs w:val="18"/>
              </w:rPr>
              <w:t>Exploding bomb</w:t>
            </w:r>
          </w:p>
        </w:tc>
      </w:tr>
    </w:tbl>
    <w:p w:rsidR="004D5222" w:rsidRDefault="004D5222" w:rsidP="004D5222">
      <w:pPr>
        <w:rPr>
          <w:rStyle w:val="Emphasised"/>
        </w:rPr>
      </w:pPr>
    </w:p>
    <w:p w:rsidR="00E41A52" w:rsidRPr="004D5222" w:rsidRDefault="00E41A52" w:rsidP="004D5222">
      <w:pPr>
        <w:rPr>
          <w:rStyle w:val="Emphasised"/>
        </w:rPr>
      </w:pPr>
      <w:r w:rsidRPr="004D5222">
        <w:rPr>
          <w:rStyle w:val="Emphasised"/>
        </w:rPr>
        <w:t>Precautionary statements</w:t>
      </w:r>
    </w:p>
    <w:tbl>
      <w:tblPr>
        <w:tblStyle w:val="PlainTable4"/>
        <w:tblW w:w="5000" w:type="pct"/>
        <w:tblLook w:val="04A0" w:firstRow="1" w:lastRow="0" w:firstColumn="1" w:lastColumn="0" w:noHBand="0" w:noVBand="1"/>
        <w:tblCaption w:val="Precautionary statements for Organic peroxides Type A"/>
        <w:tblDescription w:val="This table provides precautionary statements for the prevention, response, storage and disposal of Organic peroxides Type A. Advice about how these label elements should be applied is found throughout the Code of Practice."/>
      </w:tblPr>
      <w:tblGrid>
        <w:gridCol w:w="2579"/>
        <w:gridCol w:w="2579"/>
        <w:gridCol w:w="2580"/>
        <w:gridCol w:w="2580"/>
      </w:tblGrid>
      <w:tr w:rsidR="00E41A52" w:rsidRPr="00CF01C8" w:rsidTr="00C641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E41A52" w:rsidRPr="00CF01C8" w:rsidRDefault="00E41A52" w:rsidP="00E41A52">
            <w:pPr>
              <w:keepNext/>
              <w:keepLines/>
              <w:rPr>
                <w:sz w:val="18"/>
                <w:szCs w:val="18"/>
              </w:rPr>
            </w:pPr>
            <w:r w:rsidRPr="00CF01C8">
              <w:rPr>
                <w:sz w:val="18"/>
                <w:szCs w:val="18"/>
              </w:rPr>
              <w:t>Prevention</w:t>
            </w:r>
          </w:p>
        </w:tc>
        <w:tc>
          <w:tcPr>
            <w:tcW w:w="1250" w:type="pct"/>
          </w:tcPr>
          <w:p w:rsidR="00E41A52" w:rsidRPr="00CF01C8"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F01C8">
              <w:rPr>
                <w:sz w:val="18"/>
                <w:szCs w:val="18"/>
              </w:rPr>
              <w:t>Response</w:t>
            </w:r>
          </w:p>
        </w:tc>
        <w:tc>
          <w:tcPr>
            <w:tcW w:w="1250" w:type="pct"/>
          </w:tcPr>
          <w:p w:rsidR="00E41A52" w:rsidRPr="00CF01C8"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F01C8">
              <w:rPr>
                <w:sz w:val="18"/>
                <w:szCs w:val="18"/>
              </w:rPr>
              <w:t>Storage</w:t>
            </w:r>
          </w:p>
        </w:tc>
        <w:tc>
          <w:tcPr>
            <w:tcW w:w="1250" w:type="pct"/>
          </w:tcPr>
          <w:p w:rsidR="00E41A52" w:rsidRPr="00CF01C8"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F01C8">
              <w:rPr>
                <w:sz w:val="18"/>
                <w:szCs w:val="18"/>
              </w:rPr>
              <w:t>Disposal</w:t>
            </w:r>
          </w:p>
        </w:tc>
      </w:tr>
      <w:tr w:rsidR="00C930C8" w:rsidRPr="000B5E9C" w:rsidTr="00C641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C930C8" w:rsidRPr="00C930C8" w:rsidRDefault="00C930C8" w:rsidP="00C930C8">
            <w:pPr>
              <w:spacing w:before="40" w:after="40"/>
              <w:rPr>
                <w:b w:val="0"/>
                <w:sz w:val="18"/>
                <w:szCs w:val="18"/>
              </w:rPr>
            </w:pPr>
            <w:r w:rsidRPr="00C930C8">
              <w:rPr>
                <w:b w:val="0"/>
                <w:sz w:val="18"/>
                <w:szCs w:val="18"/>
              </w:rPr>
              <w:t>P210</w:t>
            </w:r>
          </w:p>
          <w:p w:rsidR="00C930C8" w:rsidRPr="00C930C8" w:rsidRDefault="00C930C8" w:rsidP="00C930C8">
            <w:pPr>
              <w:spacing w:before="40" w:after="40"/>
              <w:rPr>
                <w:rStyle w:val="Emphasised"/>
                <w:b/>
                <w:color w:val="CB6015" w:themeColor="text2"/>
                <w:sz w:val="18"/>
                <w:szCs w:val="18"/>
              </w:rPr>
            </w:pPr>
            <w:r w:rsidRPr="00C930C8">
              <w:rPr>
                <w:rStyle w:val="Emphasised"/>
                <w:b/>
                <w:color w:val="CB6015" w:themeColor="text2"/>
                <w:sz w:val="18"/>
                <w:szCs w:val="18"/>
              </w:rPr>
              <w:t>Keep away from heat, hot surfaces, sparks, open flames and other ignition sources. No smoking.</w:t>
            </w:r>
          </w:p>
          <w:p w:rsidR="00C930C8" w:rsidRPr="00C930C8" w:rsidRDefault="00C930C8" w:rsidP="00C930C8">
            <w:pPr>
              <w:spacing w:before="40" w:after="40"/>
              <w:rPr>
                <w:b w:val="0"/>
                <w:sz w:val="18"/>
                <w:szCs w:val="18"/>
              </w:rPr>
            </w:pPr>
            <w:r w:rsidRPr="00C930C8">
              <w:rPr>
                <w:b w:val="0"/>
                <w:sz w:val="18"/>
                <w:szCs w:val="18"/>
              </w:rPr>
              <w:t>P234</w:t>
            </w:r>
          </w:p>
          <w:p w:rsidR="00C930C8" w:rsidRPr="00C930C8" w:rsidRDefault="00C930C8" w:rsidP="00C930C8">
            <w:pPr>
              <w:spacing w:before="40" w:after="40"/>
              <w:rPr>
                <w:rStyle w:val="Emphasised"/>
                <w:b/>
                <w:color w:val="CB6015" w:themeColor="text2"/>
                <w:sz w:val="18"/>
                <w:szCs w:val="18"/>
              </w:rPr>
            </w:pPr>
            <w:r w:rsidRPr="00C930C8">
              <w:rPr>
                <w:rStyle w:val="Emphasised"/>
                <w:b/>
                <w:color w:val="CB6015" w:themeColor="text2"/>
                <w:sz w:val="18"/>
                <w:szCs w:val="18"/>
              </w:rPr>
              <w:t>Keep only in original packaging.</w:t>
            </w:r>
          </w:p>
          <w:p w:rsidR="00C930C8" w:rsidRPr="00C930C8" w:rsidRDefault="00C930C8" w:rsidP="00C930C8">
            <w:pPr>
              <w:spacing w:before="40" w:after="40"/>
              <w:rPr>
                <w:b w:val="0"/>
                <w:color w:val="0070C0"/>
                <w:w w:val="105"/>
                <w:sz w:val="18"/>
                <w:szCs w:val="18"/>
              </w:rPr>
            </w:pPr>
            <w:r w:rsidRPr="00C930C8">
              <w:rPr>
                <w:b w:val="0"/>
                <w:sz w:val="18"/>
                <w:szCs w:val="18"/>
              </w:rPr>
              <w:t>P235</w:t>
            </w:r>
          </w:p>
          <w:p w:rsidR="00C930C8" w:rsidRPr="00C930C8" w:rsidRDefault="00C930C8" w:rsidP="00C930C8">
            <w:pPr>
              <w:spacing w:before="40" w:after="40"/>
              <w:rPr>
                <w:rStyle w:val="Emphasised"/>
                <w:b/>
                <w:color w:val="CB6015" w:themeColor="text2"/>
                <w:sz w:val="18"/>
                <w:szCs w:val="18"/>
              </w:rPr>
            </w:pPr>
            <w:r w:rsidRPr="00C930C8">
              <w:rPr>
                <w:rStyle w:val="Emphasised"/>
                <w:b/>
                <w:color w:val="CB6015" w:themeColor="text2"/>
                <w:sz w:val="18"/>
                <w:szCs w:val="18"/>
              </w:rPr>
              <w:t>Keep cool.</w:t>
            </w:r>
          </w:p>
          <w:p w:rsidR="00C930C8" w:rsidRPr="00C930C8" w:rsidRDefault="00C930C8" w:rsidP="00C930C8">
            <w:pPr>
              <w:spacing w:before="40" w:after="40"/>
              <w:rPr>
                <w:b w:val="0"/>
                <w:i/>
                <w:sz w:val="18"/>
                <w:szCs w:val="18"/>
              </w:rPr>
            </w:pPr>
            <w:r w:rsidRPr="00C930C8">
              <w:rPr>
                <w:b w:val="0"/>
                <w:i/>
                <w:sz w:val="18"/>
                <w:szCs w:val="18"/>
              </w:rPr>
              <w:t>— may be omitted if P411 is given on the label.</w:t>
            </w:r>
          </w:p>
          <w:p w:rsidR="00C930C8" w:rsidRPr="00C930C8" w:rsidRDefault="00C930C8" w:rsidP="00C930C8">
            <w:pPr>
              <w:spacing w:before="40" w:after="40"/>
              <w:rPr>
                <w:b w:val="0"/>
                <w:sz w:val="18"/>
                <w:szCs w:val="18"/>
              </w:rPr>
            </w:pPr>
            <w:r w:rsidRPr="00C930C8">
              <w:rPr>
                <w:b w:val="0"/>
                <w:sz w:val="18"/>
                <w:szCs w:val="18"/>
              </w:rPr>
              <w:t>P240</w:t>
            </w:r>
          </w:p>
          <w:p w:rsidR="00C930C8" w:rsidRPr="00C930C8" w:rsidRDefault="00C930C8" w:rsidP="00C930C8">
            <w:pPr>
              <w:spacing w:before="40" w:after="40"/>
              <w:rPr>
                <w:rStyle w:val="Emphasised"/>
                <w:b/>
                <w:color w:val="CB6015" w:themeColor="text2"/>
                <w:sz w:val="18"/>
                <w:szCs w:val="18"/>
              </w:rPr>
            </w:pPr>
            <w:r w:rsidRPr="00C930C8">
              <w:rPr>
                <w:rStyle w:val="Emphasised"/>
                <w:b/>
                <w:color w:val="CB6015" w:themeColor="text2"/>
                <w:sz w:val="18"/>
                <w:szCs w:val="18"/>
              </w:rPr>
              <w:t>Ground and bond container and receiving equipment.</w:t>
            </w:r>
          </w:p>
          <w:p w:rsidR="00C930C8" w:rsidRPr="00C930C8" w:rsidRDefault="00C930C8" w:rsidP="00C930C8">
            <w:pPr>
              <w:spacing w:before="40" w:after="40"/>
              <w:rPr>
                <w:b w:val="0"/>
                <w:i/>
                <w:sz w:val="18"/>
                <w:szCs w:val="18"/>
              </w:rPr>
            </w:pPr>
            <w:r w:rsidRPr="00C930C8">
              <w:rPr>
                <w:b w:val="0"/>
                <w:i/>
                <w:sz w:val="18"/>
                <w:szCs w:val="18"/>
              </w:rPr>
              <w:t>— if electrostatically sensitive and able to generate an explosive atmosphere.</w:t>
            </w:r>
          </w:p>
          <w:p w:rsidR="00C930C8" w:rsidRPr="00C930C8" w:rsidRDefault="00C930C8" w:rsidP="00C930C8">
            <w:pPr>
              <w:spacing w:before="40" w:after="40"/>
              <w:rPr>
                <w:b w:val="0"/>
                <w:sz w:val="18"/>
                <w:szCs w:val="18"/>
              </w:rPr>
            </w:pPr>
            <w:r w:rsidRPr="00C930C8">
              <w:rPr>
                <w:b w:val="0"/>
                <w:sz w:val="18"/>
                <w:szCs w:val="18"/>
              </w:rPr>
              <w:t>P280</w:t>
            </w:r>
          </w:p>
          <w:p w:rsidR="00C930C8" w:rsidRPr="00351FDE" w:rsidRDefault="00C930C8" w:rsidP="00C930C8">
            <w:pPr>
              <w:spacing w:before="40" w:after="40"/>
              <w:rPr>
                <w:sz w:val="18"/>
                <w:szCs w:val="18"/>
              </w:rPr>
            </w:pPr>
            <w:r w:rsidRPr="00C930C8">
              <w:rPr>
                <w:rStyle w:val="Emphasised"/>
                <w:b/>
                <w:color w:val="CB6015" w:themeColor="text2"/>
                <w:sz w:val="18"/>
                <w:szCs w:val="18"/>
              </w:rPr>
              <w:t>Wear protective gloves/protective clothing/eye protection/face protection/hearing protection/...</w:t>
            </w:r>
            <w:r w:rsidRPr="00C930C8">
              <w:rPr>
                <w:b w:val="0"/>
                <w:color w:val="CB6015" w:themeColor="text2"/>
                <w:w w:val="105"/>
                <w:sz w:val="18"/>
                <w:szCs w:val="18"/>
              </w:rPr>
              <w:t xml:space="preserve"> </w:t>
            </w:r>
            <w:r w:rsidRPr="00C930C8">
              <w:rPr>
                <w:b w:val="0"/>
                <w:sz w:val="18"/>
                <w:szCs w:val="18"/>
              </w:rPr>
              <w:t>Manufacturer/supplier or the competent authority to specify the appropriate personal protective equipment.</w:t>
            </w:r>
          </w:p>
        </w:tc>
        <w:tc>
          <w:tcPr>
            <w:tcW w:w="1250" w:type="pct"/>
          </w:tcPr>
          <w:p w:rsidR="00C930C8" w:rsidRPr="00351FDE" w:rsidRDefault="00C930C8" w:rsidP="00C930C8">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51FDE">
              <w:rPr>
                <w:sz w:val="18"/>
                <w:szCs w:val="18"/>
              </w:rPr>
              <w:t>P370 + P372 + P380 + P373</w:t>
            </w:r>
          </w:p>
          <w:p w:rsidR="00C930C8" w:rsidRPr="00351FDE" w:rsidRDefault="00C930C8" w:rsidP="00C930C8">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C930C8">
              <w:rPr>
                <w:rStyle w:val="Emphasised"/>
                <w:color w:val="CB6015" w:themeColor="text2"/>
                <w:sz w:val="18"/>
                <w:szCs w:val="18"/>
              </w:rPr>
              <w:t>In case of fire: Explosion risk. Evacuate area. DO NOT fight fire when fire reaches explosives</w:t>
            </w:r>
            <w:r w:rsidRPr="00C930C8">
              <w:rPr>
                <w:b/>
                <w:color w:val="CB6015" w:themeColor="text2"/>
                <w:w w:val="105"/>
                <w:sz w:val="18"/>
                <w:szCs w:val="18"/>
              </w:rPr>
              <w:t>.</w:t>
            </w:r>
          </w:p>
        </w:tc>
        <w:tc>
          <w:tcPr>
            <w:tcW w:w="1250" w:type="pct"/>
          </w:tcPr>
          <w:p w:rsidR="00C930C8" w:rsidRPr="00351FDE" w:rsidRDefault="00C930C8" w:rsidP="00C930C8">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51FDE">
              <w:rPr>
                <w:sz w:val="18"/>
                <w:szCs w:val="18"/>
              </w:rPr>
              <w:t>P403</w:t>
            </w:r>
          </w:p>
          <w:p w:rsidR="00C930C8" w:rsidRPr="00C930C8" w:rsidRDefault="00C930C8" w:rsidP="00C930C8">
            <w:pPr>
              <w:spacing w:before="40" w:after="40"/>
              <w:cnfStyle w:val="000000100000" w:firstRow="0" w:lastRow="0" w:firstColumn="0" w:lastColumn="0" w:oddVBand="0" w:evenVBand="0" w:oddHBand="1" w:evenHBand="0" w:firstRowFirstColumn="0" w:firstRowLastColumn="0" w:lastRowFirstColumn="0" w:lastRowLastColumn="0"/>
              <w:rPr>
                <w:rStyle w:val="Emphasised"/>
                <w:color w:val="CB6015" w:themeColor="text2"/>
                <w:sz w:val="18"/>
                <w:szCs w:val="18"/>
              </w:rPr>
            </w:pPr>
            <w:r w:rsidRPr="00C930C8">
              <w:rPr>
                <w:rStyle w:val="Emphasised"/>
                <w:color w:val="CB6015" w:themeColor="text2"/>
                <w:sz w:val="18"/>
                <w:szCs w:val="18"/>
              </w:rPr>
              <w:t>Store in a well-ventilated place.</w:t>
            </w:r>
          </w:p>
          <w:p w:rsidR="00C930C8" w:rsidRPr="00351FDE" w:rsidRDefault="00C930C8" w:rsidP="00C930C8">
            <w:pPr>
              <w:spacing w:before="40" w:after="40"/>
              <w:cnfStyle w:val="000000100000" w:firstRow="0" w:lastRow="0" w:firstColumn="0" w:lastColumn="0" w:oddVBand="0" w:evenVBand="0" w:oddHBand="1" w:evenHBand="0" w:firstRowFirstColumn="0" w:firstRowLastColumn="0" w:lastRowFirstColumn="0" w:lastRowLastColumn="0"/>
              <w:rPr>
                <w:i/>
                <w:sz w:val="18"/>
                <w:szCs w:val="18"/>
              </w:rPr>
            </w:pPr>
            <w:r w:rsidRPr="00351FDE">
              <w:rPr>
                <w:i/>
                <w:sz w:val="18"/>
                <w:szCs w:val="18"/>
              </w:rPr>
              <w:t>— except for temperature controlled self- reactive substances and mixtures or organic peroxides because condensation and consequent freezing may take place</w:t>
            </w:r>
          </w:p>
          <w:p w:rsidR="00C930C8" w:rsidRPr="00351FDE" w:rsidRDefault="00C930C8" w:rsidP="00C930C8">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51FDE">
              <w:rPr>
                <w:sz w:val="18"/>
                <w:szCs w:val="18"/>
              </w:rPr>
              <w:t>P410</w:t>
            </w:r>
          </w:p>
          <w:p w:rsidR="00C930C8" w:rsidRPr="00C930C8" w:rsidRDefault="00C930C8" w:rsidP="00C930C8">
            <w:pPr>
              <w:spacing w:before="40" w:after="40"/>
              <w:cnfStyle w:val="000000100000" w:firstRow="0" w:lastRow="0" w:firstColumn="0" w:lastColumn="0" w:oddVBand="0" w:evenVBand="0" w:oddHBand="1" w:evenHBand="0" w:firstRowFirstColumn="0" w:firstRowLastColumn="0" w:lastRowFirstColumn="0" w:lastRowLastColumn="0"/>
              <w:rPr>
                <w:rStyle w:val="Emphasised"/>
                <w:color w:val="CB6015" w:themeColor="text2"/>
                <w:sz w:val="18"/>
                <w:szCs w:val="18"/>
              </w:rPr>
            </w:pPr>
            <w:r w:rsidRPr="00C930C8">
              <w:rPr>
                <w:rStyle w:val="Emphasised"/>
                <w:color w:val="CB6015" w:themeColor="text2"/>
                <w:sz w:val="18"/>
                <w:szCs w:val="18"/>
              </w:rPr>
              <w:t>Protect from sunlight.</w:t>
            </w:r>
          </w:p>
          <w:p w:rsidR="00C930C8" w:rsidRPr="00371800" w:rsidRDefault="00C930C8" w:rsidP="00C930C8">
            <w:pPr>
              <w:spacing w:before="40" w:after="40"/>
              <w:cnfStyle w:val="000000100000" w:firstRow="0" w:lastRow="0" w:firstColumn="0" w:lastColumn="0" w:oddVBand="0" w:evenVBand="0" w:oddHBand="1" w:evenHBand="0" w:firstRowFirstColumn="0" w:firstRowLastColumn="0" w:lastRowFirstColumn="0" w:lastRowLastColumn="0"/>
              <w:rPr>
                <w:color w:val="0070C0"/>
                <w:w w:val="105"/>
                <w:sz w:val="18"/>
                <w:szCs w:val="18"/>
              </w:rPr>
            </w:pPr>
            <w:r w:rsidRPr="00351FDE">
              <w:rPr>
                <w:sz w:val="18"/>
                <w:szCs w:val="18"/>
              </w:rPr>
              <w:t>P411</w:t>
            </w:r>
          </w:p>
          <w:p w:rsidR="00C930C8" w:rsidRPr="00C930C8" w:rsidRDefault="00C930C8" w:rsidP="00C930C8">
            <w:pPr>
              <w:spacing w:before="40" w:after="40"/>
              <w:cnfStyle w:val="000000100000" w:firstRow="0" w:lastRow="0" w:firstColumn="0" w:lastColumn="0" w:oddVBand="0" w:evenVBand="0" w:oddHBand="1" w:evenHBand="0" w:firstRowFirstColumn="0" w:firstRowLastColumn="0" w:lastRowFirstColumn="0" w:lastRowLastColumn="0"/>
              <w:rPr>
                <w:rStyle w:val="Emphasised"/>
                <w:color w:val="CB6015" w:themeColor="text2"/>
                <w:sz w:val="18"/>
                <w:szCs w:val="18"/>
              </w:rPr>
            </w:pPr>
            <w:r w:rsidRPr="00C930C8">
              <w:rPr>
                <w:rStyle w:val="Emphasised"/>
                <w:color w:val="CB6015" w:themeColor="text2"/>
                <w:sz w:val="18"/>
                <w:szCs w:val="18"/>
              </w:rPr>
              <w:t>Store at temperatures not exceeding</w:t>
            </w:r>
          </w:p>
          <w:p w:rsidR="00C930C8" w:rsidRPr="00C930C8" w:rsidRDefault="00C930C8" w:rsidP="00C930C8">
            <w:pPr>
              <w:spacing w:before="40" w:after="40"/>
              <w:cnfStyle w:val="000000100000" w:firstRow="0" w:lastRow="0" w:firstColumn="0" w:lastColumn="0" w:oddVBand="0" w:evenVBand="0" w:oddHBand="1" w:evenHBand="0" w:firstRowFirstColumn="0" w:firstRowLastColumn="0" w:lastRowFirstColumn="0" w:lastRowLastColumn="0"/>
              <w:rPr>
                <w:rStyle w:val="Emphasised"/>
                <w:color w:val="CB6015" w:themeColor="text2"/>
                <w:sz w:val="18"/>
                <w:szCs w:val="18"/>
              </w:rPr>
            </w:pPr>
            <w:r w:rsidRPr="00C930C8">
              <w:rPr>
                <w:rStyle w:val="Emphasised"/>
                <w:color w:val="CB6015" w:themeColor="text2"/>
                <w:sz w:val="18"/>
                <w:szCs w:val="18"/>
              </w:rPr>
              <w:t>…°C/…°F.</w:t>
            </w:r>
          </w:p>
          <w:p w:rsidR="00C930C8" w:rsidRPr="00351FDE" w:rsidRDefault="00C930C8" w:rsidP="00C930C8">
            <w:pPr>
              <w:spacing w:before="40" w:after="40"/>
              <w:cnfStyle w:val="000000100000" w:firstRow="0" w:lastRow="0" w:firstColumn="0" w:lastColumn="0" w:oddVBand="0" w:evenVBand="0" w:oddHBand="1" w:evenHBand="0" w:firstRowFirstColumn="0" w:firstRowLastColumn="0" w:lastRowFirstColumn="0" w:lastRowLastColumn="0"/>
              <w:rPr>
                <w:i/>
                <w:sz w:val="18"/>
                <w:szCs w:val="18"/>
              </w:rPr>
            </w:pPr>
            <w:r w:rsidRPr="00351FDE">
              <w:rPr>
                <w:i/>
                <w:sz w:val="18"/>
                <w:szCs w:val="18"/>
              </w:rPr>
              <w:t>— if temperature control is required (according to section 2.8.2.3 or 2.15.2.3 of the GHS) or if otherwise deemed necessary.</w:t>
            </w:r>
          </w:p>
          <w:p w:rsidR="00C930C8" w:rsidRPr="00371800" w:rsidRDefault="00C930C8" w:rsidP="00C930C8">
            <w:pPr>
              <w:spacing w:before="40" w:after="40"/>
              <w:cnfStyle w:val="000000100000" w:firstRow="0" w:lastRow="0" w:firstColumn="0" w:lastColumn="0" w:oddVBand="0" w:evenVBand="0" w:oddHBand="1" w:evenHBand="0" w:firstRowFirstColumn="0" w:firstRowLastColumn="0" w:lastRowFirstColumn="0" w:lastRowLastColumn="0"/>
              <w:rPr>
                <w:rStyle w:val="Emphasised"/>
                <w:sz w:val="18"/>
                <w:szCs w:val="18"/>
              </w:rPr>
            </w:pPr>
            <w:r w:rsidRPr="00351FDE">
              <w:rPr>
                <w:sz w:val="18"/>
                <w:szCs w:val="18"/>
              </w:rPr>
              <w:t>... Manufacturer/supplier or the competent authority to specify temperature using applicable temperature scale</w:t>
            </w:r>
          </w:p>
          <w:p w:rsidR="00C930C8" w:rsidRPr="00351FDE" w:rsidRDefault="00C930C8" w:rsidP="00C930C8">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51FDE">
              <w:rPr>
                <w:sz w:val="18"/>
                <w:szCs w:val="18"/>
              </w:rPr>
              <w:t>P420</w:t>
            </w:r>
          </w:p>
          <w:p w:rsidR="00C930C8" w:rsidRPr="00371800" w:rsidRDefault="00C930C8" w:rsidP="00C930C8">
            <w:pPr>
              <w:spacing w:before="40" w:after="40"/>
              <w:cnfStyle w:val="000000100000" w:firstRow="0" w:lastRow="0" w:firstColumn="0" w:lastColumn="0" w:oddVBand="0" w:evenVBand="0" w:oddHBand="1" w:evenHBand="0" w:firstRowFirstColumn="0" w:firstRowLastColumn="0" w:lastRowFirstColumn="0" w:lastRowLastColumn="0"/>
              <w:rPr>
                <w:rStyle w:val="Emphasised"/>
                <w:sz w:val="18"/>
                <w:szCs w:val="18"/>
              </w:rPr>
            </w:pPr>
            <w:r w:rsidRPr="00C930C8">
              <w:rPr>
                <w:rStyle w:val="Emphasised"/>
                <w:color w:val="CB6015" w:themeColor="text2"/>
                <w:sz w:val="18"/>
                <w:szCs w:val="18"/>
              </w:rPr>
              <w:t>Store separately</w:t>
            </w:r>
            <w:r w:rsidRPr="00C930C8">
              <w:rPr>
                <w:color w:val="CB6015" w:themeColor="text2"/>
                <w:w w:val="105"/>
                <w:sz w:val="18"/>
                <w:szCs w:val="18"/>
              </w:rPr>
              <w:t>.</w:t>
            </w:r>
          </w:p>
        </w:tc>
        <w:tc>
          <w:tcPr>
            <w:tcW w:w="1250" w:type="pct"/>
          </w:tcPr>
          <w:p w:rsidR="00C930C8" w:rsidRPr="00351FDE" w:rsidRDefault="00C930C8" w:rsidP="00C930C8">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51FDE">
              <w:rPr>
                <w:sz w:val="18"/>
                <w:szCs w:val="18"/>
              </w:rPr>
              <w:t>P501</w:t>
            </w:r>
          </w:p>
          <w:p w:rsidR="00C930C8" w:rsidRPr="00C930C8" w:rsidRDefault="00C930C8" w:rsidP="00C930C8">
            <w:pPr>
              <w:spacing w:before="40" w:after="40"/>
              <w:cnfStyle w:val="000000100000" w:firstRow="0" w:lastRow="0" w:firstColumn="0" w:lastColumn="0" w:oddVBand="0" w:evenVBand="0" w:oddHBand="1" w:evenHBand="0" w:firstRowFirstColumn="0" w:firstRowLastColumn="0" w:lastRowFirstColumn="0" w:lastRowLastColumn="0"/>
              <w:rPr>
                <w:rStyle w:val="Emphasised"/>
                <w:color w:val="CB6015" w:themeColor="text2"/>
                <w:sz w:val="18"/>
                <w:szCs w:val="18"/>
              </w:rPr>
            </w:pPr>
            <w:r w:rsidRPr="00C930C8">
              <w:rPr>
                <w:rStyle w:val="Emphasised"/>
                <w:color w:val="CB6015" w:themeColor="text2"/>
                <w:sz w:val="18"/>
                <w:szCs w:val="18"/>
              </w:rPr>
              <w:t xml:space="preserve">Dispose of contents/ container to... </w:t>
            </w:r>
          </w:p>
          <w:p w:rsidR="00C930C8" w:rsidRPr="00351FDE" w:rsidRDefault="00C930C8" w:rsidP="00C930C8">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51FDE">
              <w:rPr>
                <w:sz w:val="18"/>
                <w:szCs w:val="18"/>
              </w:rPr>
              <w:t>... in accordance with local/ regional/ national/ international Regulations (to be specified).</w:t>
            </w:r>
            <w:r w:rsidRPr="00371800">
              <w:rPr>
                <w:color w:val="0070C0"/>
                <w:w w:val="105"/>
                <w:sz w:val="18"/>
                <w:szCs w:val="18"/>
              </w:rPr>
              <w:t xml:space="preserve"> </w:t>
            </w:r>
            <w:r w:rsidRPr="00351FDE">
              <w:rPr>
                <w:sz w:val="18"/>
                <w:szCs w:val="18"/>
              </w:rPr>
              <w:t>Manufacturer/supplier or the competent authority to specify whether disposal requirements apply to contents, container or both.</w:t>
            </w:r>
          </w:p>
        </w:tc>
      </w:tr>
    </w:tbl>
    <w:p w:rsidR="004D5222" w:rsidRDefault="004D5222" w:rsidP="00E41A52"/>
    <w:p w:rsidR="004D5222" w:rsidRDefault="004D5222" w:rsidP="004D5222">
      <w:r>
        <w:br w:type="page"/>
      </w:r>
    </w:p>
    <w:p w:rsidR="00E41A52" w:rsidRDefault="00E41A52" w:rsidP="00E41A52">
      <w:pPr>
        <w:pStyle w:val="TOCHeading"/>
      </w:pPr>
      <w:r>
        <w:lastRenderedPageBreak/>
        <w:t>Organic peroxides</w:t>
      </w:r>
    </w:p>
    <w:tbl>
      <w:tblPr>
        <w:tblStyle w:val="PlainTable4"/>
        <w:tblW w:w="5000" w:type="pct"/>
        <w:tblLook w:val="04A0" w:firstRow="1" w:lastRow="0" w:firstColumn="1" w:lastColumn="0" w:noHBand="0" w:noVBand="1"/>
        <w:tblCaption w:val="Organic peroxides hazard category Type B"/>
        <w:tblDescription w:val="This table provides information on the hazard category, signal word, hazard statement and GHS symbol for Organic peroxides hazard category Type B: Heating may cause fire or explosion. Advice about how these label elements should be applied is found throughout the Code of Practice."/>
      </w:tblPr>
      <w:tblGrid>
        <w:gridCol w:w="2058"/>
        <w:gridCol w:w="1572"/>
        <w:gridCol w:w="4088"/>
        <w:gridCol w:w="2600"/>
      </w:tblGrid>
      <w:tr w:rsidR="00E41A52" w:rsidRPr="00CF01C8" w:rsidTr="00C641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7" w:type="pct"/>
          </w:tcPr>
          <w:p w:rsidR="00E41A52" w:rsidRPr="00CF01C8" w:rsidRDefault="00E41A52" w:rsidP="00E41A52">
            <w:pPr>
              <w:keepNext/>
              <w:keepLines/>
              <w:rPr>
                <w:sz w:val="18"/>
                <w:szCs w:val="18"/>
              </w:rPr>
            </w:pPr>
            <w:r w:rsidRPr="00CF01C8">
              <w:rPr>
                <w:sz w:val="18"/>
                <w:szCs w:val="18"/>
              </w:rPr>
              <w:t>Hazard category</w:t>
            </w:r>
          </w:p>
        </w:tc>
        <w:tc>
          <w:tcPr>
            <w:tcW w:w="762" w:type="pct"/>
          </w:tcPr>
          <w:p w:rsidR="00E41A52" w:rsidRPr="00CF01C8"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F01C8">
              <w:rPr>
                <w:sz w:val="18"/>
                <w:szCs w:val="18"/>
              </w:rPr>
              <w:t>Signal word</w:t>
            </w:r>
          </w:p>
        </w:tc>
        <w:tc>
          <w:tcPr>
            <w:tcW w:w="1981" w:type="pct"/>
          </w:tcPr>
          <w:p w:rsidR="00E41A52" w:rsidRPr="00CF01C8"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F01C8">
              <w:rPr>
                <w:sz w:val="18"/>
                <w:szCs w:val="18"/>
              </w:rPr>
              <w:t>Hazard statement</w:t>
            </w:r>
          </w:p>
        </w:tc>
        <w:tc>
          <w:tcPr>
            <w:tcW w:w="1260" w:type="pct"/>
          </w:tcPr>
          <w:p w:rsidR="00E41A52" w:rsidRPr="00CF01C8"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F01C8">
              <w:rPr>
                <w:sz w:val="18"/>
                <w:szCs w:val="18"/>
              </w:rPr>
              <w:t>Symbol</w:t>
            </w:r>
          </w:p>
        </w:tc>
      </w:tr>
      <w:tr w:rsidR="00E41A52" w:rsidRPr="000B5E9C" w:rsidTr="00C641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7" w:type="pct"/>
          </w:tcPr>
          <w:p w:rsidR="00E41A52" w:rsidRPr="000B5E9C" w:rsidRDefault="00E41A52" w:rsidP="00E41A52">
            <w:pPr>
              <w:keepNext/>
              <w:keepLines/>
              <w:spacing w:before="40" w:after="40"/>
              <w:rPr>
                <w:sz w:val="18"/>
                <w:szCs w:val="18"/>
              </w:rPr>
            </w:pPr>
            <w:r>
              <w:rPr>
                <w:sz w:val="18"/>
                <w:szCs w:val="18"/>
              </w:rPr>
              <w:t>Type B</w:t>
            </w:r>
          </w:p>
        </w:tc>
        <w:tc>
          <w:tcPr>
            <w:tcW w:w="762" w:type="pct"/>
          </w:tcPr>
          <w:p w:rsidR="00E41A52" w:rsidRPr="000B5E9C" w:rsidRDefault="00E41A52" w:rsidP="00E41A52">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0B5E9C">
              <w:rPr>
                <w:sz w:val="18"/>
                <w:szCs w:val="18"/>
              </w:rPr>
              <w:t>Danger</w:t>
            </w:r>
          </w:p>
        </w:tc>
        <w:tc>
          <w:tcPr>
            <w:tcW w:w="1981" w:type="pct"/>
          </w:tcPr>
          <w:p w:rsidR="00E41A52" w:rsidRPr="000B5E9C" w:rsidRDefault="00E41A52" w:rsidP="00E41A52">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H241 </w:t>
            </w:r>
            <w:r w:rsidRPr="004D5222">
              <w:rPr>
                <w:rStyle w:val="Emphasised"/>
                <w:color w:val="CB6015" w:themeColor="text2"/>
                <w:sz w:val="18"/>
              </w:rPr>
              <w:t>Heating may cause a fire or explosion</w:t>
            </w:r>
          </w:p>
        </w:tc>
        <w:tc>
          <w:tcPr>
            <w:tcW w:w="1260" w:type="pct"/>
          </w:tcPr>
          <w:p w:rsidR="00E41A52" w:rsidRDefault="00E41A52" w:rsidP="00E41A52">
            <w:pPr>
              <w:keepNext/>
              <w:keepLines/>
              <w:tabs>
                <w:tab w:val="left" w:pos="742"/>
              </w:tab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0B5E9C">
              <w:rPr>
                <w:b/>
                <w:bCs/>
                <w:noProof/>
                <w:sz w:val="18"/>
                <w:szCs w:val="18"/>
                <w:lang w:eastAsia="en-AU"/>
              </w:rPr>
              <w:drawing>
                <wp:inline distT="0" distB="0" distL="0" distR="0" wp14:anchorId="61B4D7F3" wp14:editId="71CD797D">
                  <wp:extent cx="457200" cy="293370"/>
                  <wp:effectExtent l="0" t="0" r="0" b="0"/>
                  <wp:docPr id="71" name="Picture 71" descr="This images is a GHS symbol for Explosives." title="Exploding bo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explosivesymbol"/>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57200" cy="293370"/>
                          </a:xfrm>
                          <a:prstGeom prst="rect">
                            <a:avLst/>
                          </a:prstGeom>
                          <a:noFill/>
                          <a:ln>
                            <a:noFill/>
                          </a:ln>
                        </pic:spPr>
                      </pic:pic>
                    </a:graphicData>
                  </a:graphic>
                </wp:inline>
              </w:drawing>
            </w:r>
            <w:r>
              <w:rPr>
                <w:sz w:val="18"/>
                <w:szCs w:val="18"/>
              </w:rPr>
              <w:tab/>
            </w:r>
            <w:r w:rsidRPr="000B5E9C">
              <w:rPr>
                <w:sz w:val="18"/>
                <w:szCs w:val="18"/>
              </w:rPr>
              <w:t>Exploding bomb</w:t>
            </w:r>
          </w:p>
          <w:p w:rsidR="00E41A52" w:rsidRPr="000B5E9C" w:rsidRDefault="00E41A52" w:rsidP="00E41A52">
            <w:pPr>
              <w:keepNext/>
              <w:keepLines/>
              <w:tabs>
                <w:tab w:val="left" w:pos="742"/>
              </w:tabs>
              <w:spacing w:before="40" w:after="40"/>
              <w:cnfStyle w:val="000000100000" w:firstRow="0" w:lastRow="0" w:firstColumn="0" w:lastColumn="0" w:oddVBand="0" w:evenVBand="0" w:oddHBand="1" w:evenHBand="0" w:firstRowFirstColumn="0" w:firstRowLastColumn="0" w:lastRowFirstColumn="0" w:lastRowLastColumn="0"/>
              <w:rPr>
                <w:sz w:val="18"/>
                <w:szCs w:val="18"/>
              </w:rPr>
            </w:pPr>
            <w:r>
              <w:rPr>
                <w:b/>
                <w:bCs/>
                <w:noProof/>
                <w:lang w:eastAsia="en-AU"/>
              </w:rPr>
              <w:drawing>
                <wp:inline distT="0" distB="0" distL="0" distR="0" wp14:anchorId="72BAA60B" wp14:editId="7D80FB17">
                  <wp:extent cx="278130" cy="392430"/>
                  <wp:effectExtent l="0" t="0" r="7620" b="7620"/>
                  <wp:docPr id="239" name="Picture 239" descr="This images is a GHS symbol for Flammable." title="Fl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flamesymbol"/>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78130" cy="392430"/>
                          </a:xfrm>
                          <a:prstGeom prst="rect">
                            <a:avLst/>
                          </a:prstGeom>
                          <a:noFill/>
                          <a:ln>
                            <a:noFill/>
                          </a:ln>
                        </pic:spPr>
                      </pic:pic>
                    </a:graphicData>
                  </a:graphic>
                </wp:inline>
              </w:drawing>
            </w:r>
            <w:r>
              <w:rPr>
                <w:sz w:val="18"/>
                <w:szCs w:val="18"/>
              </w:rPr>
              <w:tab/>
              <w:t>and Flame</w:t>
            </w:r>
          </w:p>
        </w:tc>
      </w:tr>
    </w:tbl>
    <w:p w:rsidR="004D5222" w:rsidRDefault="004D5222" w:rsidP="004D5222">
      <w:pPr>
        <w:rPr>
          <w:rStyle w:val="Emphasised"/>
        </w:rPr>
      </w:pPr>
    </w:p>
    <w:p w:rsidR="00E41A52" w:rsidRPr="004D5222" w:rsidRDefault="00E41A52" w:rsidP="004D5222">
      <w:pPr>
        <w:rPr>
          <w:rStyle w:val="Emphasised"/>
        </w:rPr>
      </w:pPr>
      <w:r w:rsidRPr="004D5222">
        <w:rPr>
          <w:rStyle w:val="Emphasised"/>
        </w:rPr>
        <w:t>Precautionary statements</w:t>
      </w:r>
    </w:p>
    <w:tbl>
      <w:tblPr>
        <w:tblStyle w:val="PlainTable4"/>
        <w:tblW w:w="5000" w:type="pct"/>
        <w:tblLook w:val="04A0" w:firstRow="1" w:lastRow="0" w:firstColumn="1" w:lastColumn="0" w:noHBand="0" w:noVBand="1"/>
        <w:tblCaption w:val="Precautionary statements for Organic peroxides hazard category Type B"/>
        <w:tblDescription w:val="This table provides precautionary statements for the prevention, response, storage and disposal of Organic peroxides hazard category Type B. Advice about how these label elements should be applied is found throughout the Code of Practice."/>
      </w:tblPr>
      <w:tblGrid>
        <w:gridCol w:w="2579"/>
        <w:gridCol w:w="2579"/>
        <w:gridCol w:w="2580"/>
        <w:gridCol w:w="2580"/>
      </w:tblGrid>
      <w:tr w:rsidR="00E41A52" w:rsidRPr="00CF01C8" w:rsidTr="00C641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E41A52" w:rsidRPr="00CF01C8" w:rsidRDefault="00E41A52" w:rsidP="00E41A52">
            <w:pPr>
              <w:keepNext/>
              <w:keepLines/>
              <w:rPr>
                <w:sz w:val="18"/>
                <w:szCs w:val="18"/>
              </w:rPr>
            </w:pPr>
            <w:r w:rsidRPr="00CF01C8">
              <w:rPr>
                <w:sz w:val="18"/>
                <w:szCs w:val="18"/>
              </w:rPr>
              <w:t>Prevention</w:t>
            </w:r>
          </w:p>
        </w:tc>
        <w:tc>
          <w:tcPr>
            <w:tcW w:w="1250" w:type="pct"/>
          </w:tcPr>
          <w:p w:rsidR="00E41A52" w:rsidRPr="00CF01C8"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F01C8">
              <w:rPr>
                <w:sz w:val="18"/>
                <w:szCs w:val="18"/>
              </w:rPr>
              <w:t>Response</w:t>
            </w:r>
          </w:p>
        </w:tc>
        <w:tc>
          <w:tcPr>
            <w:tcW w:w="1250" w:type="pct"/>
          </w:tcPr>
          <w:p w:rsidR="00E41A52" w:rsidRPr="00CF01C8"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F01C8">
              <w:rPr>
                <w:sz w:val="18"/>
                <w:szCs w:val="18"/>
              </w:rPr>
              <w:t>Storage</w:t>
            </w:r>
          </w:p>
        </w:tc>
        <w:tc>
          <w:tcPr>
            <w:tcW w:w="1250" w:type="pct"/>
          </w:tcPr>
          <w:p w:rsidR="00E41A52" w:rsidRPr="00CF01C8"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F01C8">
              <w:rPr>
                <w:sz w:val="18"/>
                <w:szCs w:val="18"/>
              </w:rPr>
              <w:t>Disposal</w:t>
            </w:r>
          </w:p>
        </w:tc>
      </w:tr>
      <w:tr w:rsidR="00DA69BD" w:rsidRPr="00452911" w:rsidTr="00C641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DA69BD" w:rsidRPr="00DA69BD" w:rsidRDefault="00DA69BD" w:rsidP="00DA69BD">
            <w:pPr>
              <w:spacing w:before="40" w:after="40"/>
              <w:rPr>
                <w:b w:val="0"/>
                <w:sz w:val="18"/>
                <w:szCs w:val="18"/>
              </w:rPr>
            </w:pPr>
            <w:r w:rsidRPr="00DA69BD">
              <w:rPr>
                <w:b w:val="0"/>
                <w:sz w:val="18"/>
                <w:szCs w:val="18"/>
              </w:rPr>
              <w:t>P210</w:t>
            </w:r>
          </w:p>
          <w:p w:rsidR="00DA69BD" w:rsidRPr="00DA69BD" w:rsidRDefault="00DA69BD" w:rsidP="00DA69BD">
            <w:pPr>
              <w:spacing w:before="40" w:after="40"/>
              <w:rPr>
                <w:rStyle w:val="Emphasised"/>
                <w:b/>
                <w:color w:val="CB6015" w:themeColor="text2"/>
                <w:sz w:val="18"/>
                <w:szCs w:val="18"/>
              </w:rPr>
            </w:pPr>
            <w:r w:rsidRPr="00DA69BD">
              <w:rPr>
                <w:rStyle w:val="Emphasised"/>
                <w:b/>
                <w:color w:val="CB6015" w:themeColor="text2"/>
                <w:sz w:val="18"/>
                <w:szCs w:val="18"/>
              </w:rPr>
              <w:t>Keep away from heat, hot surfaces, sparks, open flames and other ignition sources. No smoking.</w:t>
            </w:r>
          </w:p>
          <w:p w:rsidR="00DA69BD" w:rsidRPr="00DA69BD" w:rsidRDefault="00DA69BD" w:rsidP="00DA69BD">
            <w:pPr>
              <w:spacing w:before="40" w:after="40"/>
              <w:rPr>
                <w:b w:val="0"/>
                <w:sz w:val="18"/>
                <w:szCs w:val="18"/>
              </w:rPr>
            </w:pPr>
            <w:r w:rsidRPr="00DA69BD">
              <w:rPr>
                <w:b w:val="0"/>
                <w:sz w:val="18"/>
                <w:szCs w:val="18"/>
              </w:rPr>
              <w:t>P234</w:t>
            </w:r>
          </w:p>
          <w:p w:rsidR="00DA69BD" w:rsidRPr="00DA69BD" w:rsidRDefault="00DA69BD" w:rsidP="00DA69BD">
            <w:pPr>
              <w:spacing w:before="40" w:after="40"/>
              <w:rPr>
                <w:rStyle w:val="Emphasised"/>
                <w:b/>
                <w:color w:val="CB6015" w:themeColor="text2"/>
                <w:sz w:val="18"/>
                <w:szCs w:val="18"/>
              </w:rPr>
            </w:pPr>
            <w:r w:rsidRPr="00DA69BD">
              <w:rPr>
                <w:rStyle w:val="Emphasised"/>
                <w:b/>
                <w:color w:val="CB6015" w:themeColor="text2"/>
                <w:sz w:val="18"/>
                <w:szCs w:val="18"/>
              </w:rPr>
              <w:t>Keep only in original packaging.</w:t>
            </w:r>
          </w:p>
          <w:p w:rsidR="00DA69BD" w:rsidRPr="00DA69BD" w:rsidRDefault="00DA69BD" w:rsidP="00DA69BD">
            <w:pPr>
              <w:spacing w:before="40" w:after="40"/>
              <w:rPr>
                <w:b w:val="0"/>
                <w:color w:val="0070C0"/>
                <w:w w:val="105"/>
                <w:sz w:val="18"/>
                <w:szCs w:val="18"/>
              </w:rPr>
            </w:pPr>
            <w:r w:rsidRPr="00DA69BD">
              <w:rPr>
                <w:b w:val="0"/>
                <w:sz w:val="18"/>
                <w:szCs w:val="18"/>
              </w:rPr>
              <w:t>P235</w:t>
            </w:r>
          </w:p>
          <w:p w:rsidR="00DA69BD" w:rsidRPr="00DA69BD" w:rsidRDefault="00DA69BD" w:rsidP="00DA69BD">
            <w:pPr>
              <w:spacing w:before="40" w:after="40"/>
              <w:rPr>
                <w:rStyle w:val="Emphasised"/>
                <w:b/>
                <w:color w:val="CB6015" w:themeColor="text2"/>
                <w:sz w:val="18"/>
                <w:szCs w:val="18"/>
              </w:rPr>
            </w:pPr>
            <w:r w:rsidRPr="00DA69BD">
              <w:rPr>
                <w:rStyle w:val="Emphasised"/>
                <w:b/>
                <w:color w:val="CB6015" w:themeColor="text2"/>
                <w:sz w:val="18"/>
                <w:szCs w:val="18"/>
              </w:rPr>
              <w:t>Keep cool.</w:t>
            </w:r>
          </w:p>
          <w:p w:rsidR="00DA69BD" w:rsidRPr="00DA69BD" w:rsidRDefault="00DA69BD" w:rsidP="00DA69BD">
            <w:pPr>
              <w:spacing w:before="40" w:after="40"/>
              <w:rPr>
                <w:b w:val="0"/>
                <w:i/>
                <w:sz w:val="18"/>
                <w:szCs w:val="18"/>
              </w:rPr>
            </w:pPr>
            <w:r w:rsidRPr="00DA69BD">
              <w:rPr>
                <w:b w:val="0"/>
                <w:i/>
                <w:sz w:val="18"/>
                <w:szCs w:val="18"/>
              </w:rPr>
              <w:t>— may be omitted if P411 is given on the label.</w:t>
            </w:r>
          </w:p>
          <w:p w:rsidR="00DA69BD" w:rsidRPr="00DA69BD" w:rsidRDefault="00DA69BD" w:rsidP="00DA69BD">
            <w:pPr>
              <w:spacing w:before="40" w:after="40"/>
              <w:rPr>
                <w:b w:val="0"/>
                <w:color w:val="0070C0"/>
                <w:w w:val="105"/>
                <w:sz w:val="18"/>
                <w:szCs w:val="18"/>
              </w:rPr>
            </w:pPr>
            <w:r w:rsidRPr="00DA69BD">
              <w:rPr>
                <w:b w:val="0"/>
                <w:sz w:val="18"/>
                <w:szCs w:val="18"/>
              </w:rPr>
              <w:t>P240</w:t>
            </w:r>
          </w:p>
          <w:p w:rsidR="00DA69BD" w:rsidRPr="00DA69BD" w:rsidRDefault="00DA69BD" w:rsidP="00DA69BD">
            <w:pPr>
              <w:spacing w:before="40" w:after="40"/>
              <w:rPr>
                <w:rStyle w:val="Emphasised"/>
                <w:b/>
                <w:color w:val="CB6015" w:themeColor="text2"/>
                <w:sz w:val="18"/>
                <w:szCs w:val="18"/>
              </w:rPr>
            </w:pPr>
            <w:r w:rsidRPr="00DA69BD">
              <w:rPr>
                <w:rStyle w:val="Emphasised"/>
                <w:b/>
                <w:color w:val="CB6015" w:themeColor="text2"/>
                <w:sz w:val="18"/>
                <w:szCs w:val="18"/>
              </w:rPr>
              <w:t>Ground and bond container and receiving equipment.</w:t>
            </w:r>
          </w:p>
          <w:p w:rsidR="00DA69BD" w:rsidRPr="00DA69BD" w:rsidRDefault="00DA69BD" w:rsidP="00DA69BD">
            <w:pPr>
              <w:spacing w:before="40" w:after="40"/>
              <w:rPr>
                <w:b w:val="0"/>
                <w:i/>
                <w:sz w:val="18"/>
                <w:szCs w:val="18"/>
              </w:rPr>
            </w:pPr>
            <w:r w:rsidRPr="00DA69BD">
              <w:rPr>
                <w:b w:val="0"/>
                <w:i/>
                <w:sz w:val="18"/>
                <w:szCs w:val="18"/>
              </w:rPr>
              <w:t>— if electrostatically sensitive and able to generate an explosive atmosphere.</w:t>
            </w:r>
          </w:p>
          <w:p w:rsidR="00DA69BD" w:rsidRPr="00DA69BD" w:rsidRDefault="00DA69BD" w:rsidP="00DA69BD">
            <w:pPr>
              <w:spacing w:before="40" w:after="40"/>
              <w:rPr>
                <w:b w:val="0"/>
                <w:sz w:val="18"/>
                <w:szCs w:val="18"/>
              </w:rPr>
            </w:pPr>
            <w:r w:rsidRPr="00DA69BD">
              <w:rPr>
                <w:b w:val="0"/>
                <w:sz w:val="18"/>
                <w:szCs w:val="18"/>
              </w:rPr>
              <w:t>P280</w:t>
            </w:r>
          </w:p>
          <w:p w:rsidR="00DA69BD" w:rsidRPr="00351FDE" w:rsidRDefault="00DA69BD" w:rsidP="00DA69BD">
            <w:pPr>
              <w:spacing w:before="40" w:after="40"/>
              <w:rPr>
                <w:sz w:val="18"/>
                <w:szCs w:val="18"/>
              </w:rPr>
            </w:pPr>
            <w:r w:rsidRPr="00DA69BD">
              <w:rPr>
                <w:rStyle w:val="Emphasised"/>
                <w:b/>
                <w:color w:val="CB6015" w:themeColor="text2"/>
                <w:sz w:val="18"/>
                <w:szCs w:val="18"/>
              </w:rPr>
              <w:t>Wear protective gloves/protective clothing/eye protection/face protection/hearing protection/...</w:t>
            </w:r>
            <w:r w:rsidRPr="00DA69BD">
              <w:rPr>
                <w:b w:val="0"/>
                <w:color w:val="CB6015" w:themeColor="text2"/>
                <w:w w:val="105"/>
                <w:sz w:val="18"/>
                <w:szCs w:val="18"/>
              </w:rPr>
              <w:t xml:space="preserve"> </w:t>
            </w:r>
            <w:r w:rsidRPr="00DA69BD">
              <w:rPr>
                <w:b w:val="0"/>
                <w:sz w:val="18"/>
                <w:szCs w:val="18"/>
              </w:rPr>
              <w:t>Manufacturer/supplier or the competent authority to specify the appropriate personal protective equipment.</w:t>
            </w:r>
          </w:p>
        </w:tc>
        <w:tc>
          <w:tcPr>
            <w:tcW w:w="1250" w:type="pct"/>
          </w:tcPr>
          <w:p w:rsidR="00DA69BD" w:rsidRPr="00351FDE" w:rsidRDefault="00DA69BD" w:rsidP="00DA69BD">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51FDE">
              <w:rPr>
                <w:sz w:val="18"/>
                <w:szCs w:val="18"/>
              </w:rPr>
              <w:t>P370 + P380 + P375 [+ P378]</w:t>
            </w:r>
          </w:p>
          <w:p w:rsidR="00DA69BD" w:rsidRPr="00DA69BD" w:rsidRDefault="00DA69BD" w:rsidP="00DA69BD">
            <w:pPr>
              <w:spacing w:before="40" w:after="40"/>
              <w:cnfStyle w:val="000000100000" w:firstRow="0" w:lastRow="0" w:firstColumn="0" w:lastColumn="0" w:oddVBand="0" w:evenVBand="0" w:oddHBand="1" w:evenHBand="0" w:firstRowFirstColumn="0" w:firstRowLastColumn="0" w:lastRowFirstColumn="0" w:lastRowLastColumn="0"/>
              <w:rPr>
                <w:rStyle w:val="Emphasised"/>
                <w:color w:val="CB6015" w:themeColor="text2"/>
                <w:sz w:val="18"/>
                <w:szCs w:val="18"/>
              </w:rPr>
            </w:pPr>
            <w:r w:rsidRPr="00DA69BD">
              <w:rPr>
                <w:rStyle w:val="Emphasised"/>
                <w:color w:val="CB6015" w:themeColor="text2"/>
                <w:sz w:val="18"/>
                <w:szCs w:val="18"/>
              </w:rPr>
              <w:t>In case of fire: Evacuate area. Fight fire remotely due to the risk of explosion. [Use…to extinguish]</w:t>
            </w:r>
          </w:p>
          <w:p w:rsidR="00DA69BD" w:rsidRPr="00351FDE" w:rsidRDefault="00DA69BD" w:rsidP="00DA69BD">
            <w:pPr>
              <w:spacing w:before="40" w:after="40"/>
              <w:cnfStyle w:val="000000100000" w:firstRow="0" w:lastRow="0" w:firstColumn="0" w:lastColumn="0" w:oddVBand="0" w:evenVBand="0" w:oddHBand="1" w:evenHBand="0" w:firstRowFirstColumn="0" w:firstRowLastColumn="0" w:lastRowFirstColumn="0" w:lastRowLastColumn="0"/>
              <w:rPr>
                <w:i/>
                <w:sz w:val="18"/>
                <w:szCs w:val="18"/>
              </w:rPr>
            </w:pPr>
            <w:r w:rsidRPr="00351FDE">
              <w:rPr>
                <w:i/>
                <w:sz w:val="18"/>
                <w:szCs w:val="18"/>
              </w:rPr>
              <w:t>— text in square brackets to be used if water increases risk.</w:t>
            </w:r>
          </w:p>
          <w:p w:rsidR="00DA69BD" w:rsidRPr="00351FDE" w:rsidRDefault="00DA69BD" w:rsidP="00DA69BD">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51FDE">
              <w:rPr>
                <w:sz w:val="18"/>
                <w:szCs w:val="18"/>
              </w:rPr>
              <w:t>…Manufacturer/supplier or the competent authority to specify appropriate media.</w:t>
            </w:r>
          </w:p>
        </w:tc>
        <w:tc>
          <w:tcPr>
            <w:tcW w:w="1250" w:type="pct"/>
          </w:tcPr>
          <w:p w:rsidR="00DA69BD" w:rsidRPr="00351FDE" w:rsidRDefault="00DA69BD" w:rsidP="00DA69BD">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51FDE">
              <w:rPr>
                <w:sz w:val="18"/>
                <w:szCs w:val="18"/>
              </w:rPr>
              <w:t>P403</w:t>
            </w:r>
          </w:p>
          <w:p w:rsidR="00DA69BD" w:rsidRPr="00DA69BD" w:rsidRDefault="00DA69BD" w:rsidP="00DA69BD">
            <w:pPr>
              <w:spacing w:before="40" w:after="40"/>
              <w:cnfStyle w:val="000000100000" w:firstRow="0" w:lastRow="0" w:firstColumn="0" w:lastColumn="0" w:oddVBand="0" w:evenVBand="0" w:oddHBand="1" w:evenHBand="0" w:firstRowFirstColumn="0" w:firstRowLastColumn="0" w:lastRowFirstColumn="0" w:lastRowLastColumn="0"/>
              <w:rPr>
                <w:rStyle w:val="Emphasised"/>
                <w:color w:val="CB6015" w:themeColor="text2"/>
                <w:sz w:val="18"/>
                <w:szCs w:val="18"/>
              </w:rPr>
            </w:pPr>
            <w:r w:rsidRPr="00DA69BD">
              <w:rPr>
                <w:rStyle w:val="Emphasised"/>
                <w:color w:val="CB6015" w:themeColor="text2"/>
                <w:sz w:val="18"/>
                <w:szCs w:val="18"/>
              </w:rPr>
              <w:t>Store in a well-ventilated place.</w:t>
            </w:r>
          </w:p>
          <w:p w:rsidR="00DA69BD" w:rsidRPr="00351FDE" w:rsidRDefault="00DA69BD" w:rsidP="00DA69BD">
            <w:pPr>
              <w:spacing w:before="40" w:after="40"/>
              <w:cnfStyle w:val="000000100000" w:firstRow="0" w:lastRow="0" w:firstColumn="0" w:lastColumn="0" w:oddVBand="0" w:evenVBand="0" w:oddHBand="1" w:evenHBand="0" w:firstRowFirstColumn="0" w:firstRowLastColumn="0" w:lastRowFirstColumn="0" w:lastRowLastColumn="0"/>
              <w:rPr>
                <w:i/>
                <w:sz w:val="18"/>
                <w:szCs w:val="18"/>
              </w:rPr>
            </w:pPr>
            <w:r w:rsidRPr="00351FDE">
              <w:rPr>
                <w:i/>
                <w:sz w:val="18"/>
                <w:szCs w:val="18"/>
              </w:rPr>
              <w:t>— except for temperature controlled self- reactive substances and mixtures or organic peroxides because condensation and consequent freezing may take place.</w:t>
            </w:r>
          </w:p>
          <w:p w:rsidR="00DA69BD" w:rsidRPr="00351FDE" w:rsidRDefault="00DA69BD" w:rsidP="00DA69BD">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51FDE">
              <w:rPr>
                <w:sz w:val="18"/>
                <w:szCs w:val="18"/>
              </w:rPr>
              <w:t>P410</w:t>
            </w:r>
          </w:p>
          <w:p w:rsidR="00DA69BD" w:rsidRPr="00DA69BD" w:rsidRDefault="00DA69BD" w:rsidP="00DA69BD">
            <w:pPr>
              <w:spacing w:before="40" w:after="40"/>
              <w:cnfStyle w:val="000000100000" w:firstRow="0" w:lastRow="0" w:firstColumn="0" w:lastColumn="0" w:oddVBand="0" w:evenVBand="0" w:oddHBand="1" w:evenHBand="0" w:firstRowFirstColumn="0" w:firstRowLastColumn="0" w:lastRowFirstColumn="0" w:lastRowLastColumn="0"/>
              <w:rPr>
                <w:rStyle w:val="Emphasised"/>
                <w:color w:val="CB6015" w:themeColor="text2"/>
                <w:sz w:val="18"/>
                <w:szCs w:val="18"/>
              </w:rPr>
            </w:pPr>
            <w:r w:rsidRPr="00DA69BD">
              <w:rPr>
                <w:rStyle w:val="Emphasised"/>
                <w:color w:val="CB6015" w:themeColor="text2"/>
                <w:sz w:val="18"/>
                <w:szCs w:val="18"/>
              </w:rPr>
              <w:t>Protect from sunlight.</w:t>
            </w:r>
          </w:p>
          <w:p w:rsidR="00DA69BD" w:rsidRPr="00371800" w:rsidRDefault="00DA69BD" w:rsidP="00DA69BD">
            <w:pPr>
              <w:spacing w:before="40" w:after="40"/>
              <w:cnfStyle w:val="000000100000" w:firstRow="0" w:lastRow="0" w:firstColumn="0" w:lastColumn="0" w:oddVBand="0" w:evenVBand="0" w:oddHBand="1" w:evenHBand="0" w:firstRowFirstColumn="0" w:firstRowLastColumn="0" w:lastRowFirstColumn="0" w:lastRowLastColumn="0"/>
              <w:rPr>
                <w:color w:val="0070C0"/>
                <w:w w:val="105"/>
                <w:sz w:val="18"/>
                <w:szCs w:val="18"/>
              </w:rPr>
            </w:pPr>
            <w:r w:rsidRPr="00351FDE">
              <w:rPr>
                <w:sz w:val="18"/>
                <w:szCs w:val="18"/>
              </w:rPr>
              <w:t>P411</w:t>
            </w:r>
          </w:p>
          <w:p w:rsidR="00DA69BD" w:rsidRPr="00DA69BD" w:rsidRDefault="00DA69BD" w:rsidP="00DA69BD">
            <w:pPr>
              <w:spacing w:before="40" w:after="40"/>
              <w:cnfStyle w:val="000000100000" w:firstRow="0" w:lastRow="0" w:firstColumn="0" w:lastColumn="0" w:oddVBand="0" w:evenVBand="0" w:oddHBand="1" w:evenHBand="0" w:firstRowFirstColumn="0" w:firstRowLastColumn="0" w:lastRowFirstColumn="0" w:lastRowLastColumn="0"/>
              <w:rPr>
                <w:rStyle w:val="Emphasised"/>
                <w:color w:val="CB6015" w:themeColor="text2"/>
                <w:sz w:val="18"/>
                <w:szCs w:val="18"/>
              </w:rPr>
            </w:pPr>
            <w:r w:rsidRPr="00DA69BD">
              <w:rPr>
                <w:rStyle w:val="Emphasised"/>
                <w:color w:val="CB6015" w:themeColor="text2"/>
                <w:sz w:val="18"/>
                <w:szCs w:val="18"/>
              </w:rPr>
              <w:t>Store at temperatures not exceeding</w:t>
            </w:r>
          </w:p>
          <w:p w:rsidR="00DA69BD" w:rsidRPr="00DA69BD" w:rsidRDefault="00DA69BD" w:rsidP="00DA69BD">
            <w:pPr>
              <w:spacing w:before="40" w:after="40"/>
              <w:cnfStyle w:val="000000100000" w:firstRow="0" w:lastRow="0" w:firstColumn="0" w:lastColumn="0" w:oddVBand="0" w:evenVBand="0" w:oddHBand="1" w:evenHBand="0" w:firstRowFirstColumn="0" w:firstRowLastColumn="0" w:lastRowFirstColumn="0" w:lastRowLastColumn="0"/>
              <w:rPr>
                <w:rStyle w:val="Emphasised"/>
                <w:color w:val="CB6015" w:themeColor="text2"/>
                <w:sz w:val="18"/>
                <w:szCs w:val="18"/>
              </w:rPr>
            </w:pPr>
            <w:r w:rsidRPr="00DA69BD">
              <w:rPr>
                <w:rStyle w:val="Emphasised"/>
                <w:color w:val="CB6015" w:themeColor="text2"/>
                <w:sz w:val="18"/>
                <w:szCs w:val="18"/>
              </w:rPr>
              <w:t>…°C/…°F.</w:t>
            </w:r>
          </w:p>
          <w:p w:rsidR="00DA69BD" w:rsidRPr="00351FDE" w:rsidRDefault="00DA69BD" w:rsidP="00DA69BD">
            <w:pPr>
              <w:spacing w:before="40" w:after="40"/>
              <w:cnfStyle w:val="000000100000" w:firstRow="0" w:lastRow="0" w:firstColumn="0" w:lastColumn="0" w:oddVBand="0" w:evenVBand="0" w:oddHBand="1" w:evenHBand="0" w:firstRowFirstColumn="0" w:firstRowLastColumn="0" w:lastRowFirstColumn="0" w:lastRowLastColumn="0"/>
              <w:rPr>
                <w:i/>
                <w:sz w:val="18"/>
                <w:szCs w:val="18"/>
              </w:rPr>
            </w:pPr>
            <w:r w:rsidRPr="00351FDE">
              <w:rPr>
                <w:i/>
                <w:sz w:val="18"/>
                <w:szCs w:val="18"/>
              </w:rPr>
              <w:t>— if temperature control is required (according to section 2.8.2.3 or 2.15.2.3 of the GHS) or if otherwise deemed necessary.</w:t>
            </w:r>
          </w:p>
          <w:p w:rsidR="00DA69BD" w:rsidRPr="00351FDE" w:rsidRDefault="00DA69BD" w:rsidP="00DA69BD">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51FDE">
              <w:rPr>
                <w:sz w:val="18"/>
                <w:szCs w:val="18"/>
              </w:rPr>
              <w:t>... Manufacturer/supplier or the competent authority to specify temperature using applicable temperature scale</w:t>
            </w:r>
          </w:p>
          <w:p w:rsidR="00DA69BD" w:rsidRPr="00351FDE" w:rsidRDefault="00DA69BD" w:rsidP="00DA69BD">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51FDE">
              <w:rPr>
                <w:sz w:val="18"/>
                <w:szCs w:val="18"/>
              </w:rPr>
              <w:t>P420</w:t>
            </w:r>
          </w:p>
          <w:p w:rsidR="00DA69BD" w:rsidRPr="00371800" w:rsidRDefault="00DA69BD" w:rsidP="00DA69BD">
            <w:pPr>
              <w:spacing w:before="40" w:after="40"/>
              <w:cnfStyle w:val="000000100000" w:firstRow="0" w:lastRow="0" w:firstColumn="0" w:lastColumn="0" w:oddVBand="0" w:evenVBand="0" w:oddHBand="1" w:evenHBand="0" w:firstRowFirstColumn="0" w:firstRowLastColumn="0" w:lastRowFirstColumn="0" w:lastRowLastColumn="0"/>
              <w:rPr>
                <w:rStyle w:val="Emphasised"/>
                <w:sz w:val="18"/>
                <w:szCs w:val="18"/>
              </w:rPr>
            </w:pPr>
            <w:r w:rsidRPr="00DA69BD">
              <w:rPr>
                <w:rStyle w:val="Emphasised"/>
                <w:color w:val="CB6015" w:themeColor="text2"/>
                <w:sz w:val="18"/>
                <w:szCs w:val="18"/>
              </w:rPr>
              <w:t>Store separately.</w:t>
            </w:r>
          </w:p>
        </w:tc>
        <w:tc>
          <w:tcPr>
            <w:tcW w:w="1250" w:type="pct"/>
          </w:tcPr>
          <w:p w:rsidR="00DA69BD" w:rsidRPr="00351FDE" w:rsidRDefault="00DA69BD" w:rsidP="00DA69BD">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51FDE">
              <w:rPr>
                <w:sz w:val="18"/>
                <w:szCs w:val="18"/>
              </w:rPr>
              <w:t>P501</w:t>
            </w:r>
          </w:p>
          <w:p w:rsidR="00DA69BD" w:rsidRPr="00DA69BD" w:rsidRDefault="00DA69BD" w:rsidP="00DA69BD">
            <w:pPr>
              <w:spacing w:before="40" w:after="40"/>
              <w:cnfStyle w:val="000000100000" w:firstRow="0" w:lastRow="0" w:firstColumn="0" w:lastColumn="0" w:oddVBand="0" w:evenVBand="0" w:oddHBand="1" w:evenHBand="0" w:firstRowFirstColumn="0" w:firstRowLastColumn="0" w:lastRowFirstColumn="0" w:lastRowLastColumn="0"/>
              <w:rPr>
                <w:rStyle w:val="Emphasised"/>
                <w:color w:val="CB6015" w:themeColor="text2"/>
                <w:sz w:val="18"/>
                <w:szCs w:val="18"/>
              </w:rPr>
            </w:pPr>
            <w:r w:rsidRPr="00DA69BD">
              <w:rPr>
                <w:rStyle w:val="Emphasised"/>
                <w:color w:val="CB6015" w:themeColor="text2"/>
                <w:sz w:val="18"/>
                <w:szCs w:val="18"/>
              </w:rPr>
              <w:t>Dispose of contents/ container to...</w:t>
            </w:r>
          </w:p>
          <w:p w:rsidR="00DA69BD" w:rsidRPr="00351FDE" w:rsidRDefault="00DA69BD" w:rsidP="00DA69BD">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51FDE">
              <w:rPr>
                <w:sz w:val="18"/>
                <w:szCs w:val="18"/>
              </w:rPr>
              <w:t>... in accordance with local/ regional/ national/ international Regulations (to be specified). Manufacturer/supplier or the competent authority to specify whether disposal requirements apply to contents, container or both.</w:t>
            </w:r>
          </w:p>
        </w:tc>
      </w:tr>
    </w:tbl>
    <w:p w:rsidR="004D5222" w:rsidRDefault="004D5222" w:rsidP="00E41A52"/>
    <w:p w:rsidR="004D5222" w:rsidRDefault="004D5222" w:rsidP="004D5222">
      <w:r>
        <w:br w:type="page"/>
      </w:r>
    </w:p>
    <w:p w:rsidR="00E41A52" w:rsidRDefault="00E41A52" w:rsidP="00E41A52">
      <w:pPr>
        <w:pStyle w:val="TOCHeading"/>
      </w:pPr>
      <w:r>
        <w:lastRenderedPageBreak/>
        <w:t>Organic peroxides</w:t>
      </w:r>
    </w:p>
    <w:tbl>
      <w:tblPr>
        <w:tblStyle w:val="PlainTable4"/>
        <w:tblW w:w="5000" w:type="pct"/>
        <w:tblLook w:val="04A0" w:firstRow="1" w:lastRow="0" w:firstColumn="1" w:lastColumn="0" w:noHBand="0" w:noVBand="1"/>
        <w:tblCaption w:val="Organic peroxides hazard category Type C, D, E and F"/>
        <w:tblDescription w:val="This table provides information on the hazard category, signal word, hazard statement and GHS symbol for Organic peroxides hazard categiry Type C, D E and F: Heating may cause a fire. Advice about how these label elements should be applied is found throughout the Code of Practice."/>
      </w:tblPr>
      <w:tblGrid>
        <w:gridCol w:w="2058"/>
        <w:gridCol w:w="1572"/>
        <w:gridCol w:w="4088"/>
        <w:gridCol w:w="2600"/>
      </w:tblGrid>
      <w:tr w:rsidR="00E41A52" w:rsidRPr="00CF01C8" w:rsidTr="00C641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7" w:type="pct"/>
          </w:tcPr>
          <w:p w:rsidR="00E41A52" w:rsidRPr="00CF01C8" w:rsidRDefault="00E41A52" w:rsidP="00E41A52">
            <w:pPr>
              <w:keepNext/>
              <w:keepLines/>
              <w:rPr>
                <w:sz w:val="18"/>
                <w:szCs w:val="18"/>
              </w:rPr>
            </w:pPr>
            <w:r w:rsidRPr="00CF01C8">
              <w:rPr>
                <w:sz w:val="18"/>
                <w:szCs w:val="18"/>
              </w:rPr>
              <w:t>Hazard category</w:t>
            </w:r>
          </w:p>
        </w:tc>
        <w:tc>
          <w:tcPr>
            <w:tcW w:w="762" w:type="pct"/>
          </w:tcPr>
          <w:p w:rsidR="00E41A52" w:rsidRPr="00CF01C8"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F01C8">
              <w:rPr>
                <w:sz w:val="18"/>
                <w:szCs w:val="18"/>
              </w:rPr>
              <w:t>Signal word</w:t>
            </w:r>
          </w:p>
        </w:tc>
        <w:tc>
          <w:tcPr>
            <w:tcW w:w="1981" w:type="pct"/>
          </w:tcPr>
          <w:p w:rsidR="00E41A52" w:rsidRPr="00CF01C8"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F01C8">
              <w:rPr>
                <w:sz w:val="18"/>
                <w:szCs w:val="18"/>
              </w:rPr>
              <w:t>Hazard statement</w:t>
            </w:r>
          </w:p>
        </w:tc>
        <w:tc>
          <w:tcPr>
            <w:tcW w:w="1260" w:type="pct"/>
          </w:tcPr>
          <w:p w:rsidR="00E41A52" w:rsidRPr="00CF01C8"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F01C8">
              <w:rPr>
                <w:sz w:val="18"/>
                <w:szCs w:val="18"/>
              </w:rPr>
              <w:t>Symbol</w:t>
            </w:r>
          </w:p>
        </w:tc>
      </w:tr>
      <w:tr w:rsidR="00E41A52" w:rsidRPr="005B4BC3" w:rsidTr="00C641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7" w:type="pct"/>
          </w:tcPr>
          <w:p w:rsidR="00E41A52" w:rsidRDefault="00E41A52" w:rsidP="00E41A52">
            <w:pPr>
              <w:keepNext/>
              <w:keepLines/>
              <w:spacing w:before="40" w:after="40"/>
              <w:rPr>
                <w:sz w:val="18"/>
                <w:szCs w:val="18"/>
              </w:rPr>
            </w:pPr>
            <w:r w:rsidRPr="005B4BC3">
              <w:rPr>
                <w:sz w:val="18"/>
                <w:szCs w:val="18"/>
              </w:rPr>
              <w:t>Type C</w:t>
            </w:r>
          </w:p>
          <w:p w:rsidR="00E41A52" w:rsidRDefault="00E41A52" w:rsidP="00E41A52">
            <w:pPr>
              <w:keepNext/>
              <w:keepLines/>
              <w:spacing w:before="40" w:after="40"/>
              <w:rPr>
                <w:sz w:val="18"/>
                <w:szCs w:val="18"/>
              </w:rPr>
            </w:pPr>
            <w:r w:rsidRPr="005B4BC3">
              <w:rPr>
                <w:sz w:val="18"/>
                <w:szCs w:val="18"/>
              </w:rPr>
              <w:t>Type D</w:t>
            </w:r>
          </w:p>
          <w:p w:rsidR="00E41A52" w:rsidRDefault="00E41A52" w:rsidP="00E41A52">
            <w:pPr>
              <w:keepNext/>
              <w:keepLines/>
              <w:spacing w:before="40" w:after="40"/>
              <w:rPr>
                <w:sz w:val="18"/>
                <w:szCs w:val="18"/>
              </w:rPr>
            </w:pPr>
            <w:r w:rsidRPr="005B4BC3">
              <w:rPr>
                <w:sz w:val="18"/>
                <w:szCs w:val="18"/>
              </w:rPr>
              <w:t>Type E</w:t>
            </w:r>
          </w:p>
          <w:p w:rsidR="00E41A52" w:rsidRPr="005B4BC3" w:rsidRDefault="00E41A52" w:rsidP="00E41A52">
            <w:pPr>
              <w:keepNext/>
              <w:keepLines/>
              <w:spacing w:before="40" w:after="40"/>
              <w:rPr>
                <w:sz w:val="18"/>
                <w:szCs w:val="18"/>
              </w:rPr>
            </w:pPr>
            <w:r w:rsidRPr="005B4BC3">
              <w:rPr>
                <w:sz w:val="18"/>
                <w:szCs w:val="18"/>
              </w:rPr>
              <w:t>Type F</w:t>
            </w:r>
          </w:p>
        </w:tc>
        <w:tc>
          <w:tcPr>
            <w:tcW w:w="762" w:type="pct"/>
          </w:tcPr>
          <w:p w:rsidR="00E41A52" w:rsidRDefault="00E41A52" w:rsidP="00E41A52">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5B4BC3">
              <w:rPr>
                <w:sz w:val="18"/>
                <w:szCs w:val="18"/>
              </w:rPr>
              <w:t>Danger</w:t>
            </w:r>
          </w:p>
          <w:p w:rsidR="00E41A52" w:rsidRDefault="00E41A52" w:rsidP="00E41A52">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5B4BC3">
              <w:rPr>
                <w:sz w:val="18"/>
                <w:szCs w:val="18"/>
              </w:rPr>
              <w:t>Danger</w:t>
            </w:r>
          </w:p>
          <w:p w:rsidR="00E41A52" w:rsidRDefault="00E41A52" w:rsidP="00E41A52">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5B4BC3">
              <w:rPr>
                <w:sz w:val="18"/>
                <w:szCs w:val="18"/>
              </w:rPr>
              <w:t>Warning</w:t>
            </w:r>
          </w:p>
          <w:p w:rsidR="00E41A52" w:rsidRPr="005B4BC3" w:rsidRDefault="00E41A52" w:rsidP="00E41A52">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5B4BC3">
              <w:rPr>
                <w:sz w:val="18"/>
                <w:szCs w:val="18"/>
              </w:rPr>
              <w:t>Warning</w:t>
            </w:r>
          </w:p>
        </w:tc>
        <w:tc>
          <w:tcPr>
            <w:tcW w:w="1981" w:type="pct"/>
          </w:tcPr>
          <w:p w:rsidR="00E41A52" w:rsidRDefault="00E41A52" w:rsidP="00E41A52">
            <w:pPr>
              <w:keepNext/>
              <w:keepLines/>
              <w:spacing w:before="40" w:after="40"/>
              <w:cnfStyle w:val="000000100000" w:firstRow="0" w:lastRow="0" w:firstColumn="0" w:lastColumn="0" w:oddVBand="0" w:evenVBand="0" w:oddHBand="1" w:evenHBand="0" w:firstRowFirstColumn="0" w:firstRowLastColumn="0" w:lastRowFirstColumn="0" w:lastRowLastColumn="0"/>
              <w:rPr>
                <w:rStyle w:val="Emphasised"/>
              </w:rPr>
            </w:pPr>
            <w:r w:rsidRPr="005B4BC3">
              <w:rPr>
                <w:sz w:val="18"/>
                <w:szCs w:val="18"/>
              </w:rPr>
              <w:t xml:space="preserve">H242 </w:t>
            </w:r>
            <w:r w:rsidRPr="004D5222">
              <w:rPr>
                <w:rStyle w:val="Emphasised"/>
                <w:color w:val="CB6015" w:themeColor="text2"/>
                <w:sz w:val="18"/>
                <w:szCs w:val="18"/>
              </w:rPr>
              <w:t>Heating may cause a fire</w:t>
            </w:r>
          </w:p>
          <w:p w:rsidR="00E41A52" w:rsidRPr="004D5222" w:rsidRDefault="00E41A52" w:rsidP="00E41A52">
            <w:pPr>
              <w:keepNext/>
              <w:keepLines/>
              <w:spacing w:before="40" w:after="40"/>
              <w:cnfStyle w:val="000000100000" w:firstRow="0" w:lastRow="0" w:firstColumn="0" w:lastColumn="0" w:oddVBand="0" w:evenVBand="0" w:oddHBand="1" w:evenHBand="0" w:firstRowFirstColumn="0" w:firstRowLastColumn="0" w:lastRowFirstColumn="0" w:lastRowLastColumn="0"/>
              <w:rPr>
                <w:rStyle w:val="Emphasised"/>
                <w:color w:val="CB6015" w:themeColor="text2"/>
              </w:rPr>
            </w:pPr>
            <w:r w:rsidRPr="005B4BC3">
              <w:rPr>
                <w:sz w:val="18"/>
                <w:szCs w:val="18"/>
              </w:rPr>
              <w:t xml:space="preserve">H242 </w:t>
            </w:r>
            <w:r w:rsidRPr="004D5222">
              <w:rPr>
                <w:rStyle w:val="Emphasised"/>
                <w:color w:val="CB6015" w:themeColor="text2"/>
                <w:sz w:val="18"/>
                <w:szCs w:val="18"/>
              </w:rPr>
              <w:t>Heating may cause a fire</w:t>
            </w:r>
          </w:p>
          <w:p w:rsidR="00E41A52" w:rsidRDefault="00E41A52" w:rsidP="00E41A52">
            <w:pPr>
              <w:keepNext/>
              <w:keepLines/>
              <w:spacing w:before="40" w:after="40"/>
              <w:cnfStyle w:val="000000100000" w:firstRow="0" w:lastRow="0" w:firstColumn="0" w:lastColumn="0" w:oddVBand="0" w:evenVBand="0" w:oddHBand="1" w:evenHBand="0" w:firstRowFirstColumn="0" w:firstRowLastColumn="0" w:lastRowFirstColumn="0" w:lastRowLastColumn="0"/>
              <w:rPr>
                <w:rStyle w:val="Emphasised"/>
              </w:rPr>
            </w:pPr>
            <w:r w:rsidRPr="005B4BC3">
              <w:rPr>
                <w:sz w:val="18"/>
                <w:szCs w:val="18"/>
              </w:rPr>
              <w:t xml:space="preserve">H242 </w:t>
            </w:r>
            <w:r w:rsidRPr="004D5222">
              <w:rPr>
                <w:rStyle w:val="Emphasised"/>
                <w:color w:val="CB6015" w:themeColor="text2"/>
                <w:sz w:val="18"/>
                <w:szCs w:val="18"/>
              </w:rPr>
              <w:t>Heating may cause a fire</w:t>
            </w:r>
          </w:p>
          <w:p w:rsidR="00E41A52" w:rsidRPr="005B4BC3" w:rsidRDefault="00E41A52" w:rsidP="00E41A52">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5B4BC3">
              <w:rPr>
                <w:sz w:val="18"/>
                <w:szCs w:val="18"/>
              </w:rPr>
              <w:t xml:space="preserve">H242 </w:t>
            </w:r>
            <w:r w:rsidRPr="004D5222">
              <w:rPr>
                <w:rStyle w:val="Emphasised"/>
                <w:color w:val="CB6015" w:themeColor="text2"/>
                <w:sz w:val="18"/>
                <w:szCs w:val="18"/>
              </w:rPr>
              <w:t>Heating may cause a fire</w:t>
            </w:r>
          </w:p>
        </w:tc>
        <w:tc>
          <w:tcPr>
            <w:tcW w:w="1260" w:type="pct"/>
          </w:tcPr>
          <w:p w:rsidR="00E41A52" w:rsidRPr="005B4BC3" w:rsidRDefault="00E41A52" w:rsidP="00E41A52">
            <w:pPr>
              <w:keepNext/>
              <w:keepLines/>
              <w:tabs>
                <w:tab w:val="left" w:pos="742"/>
              </w:tab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5B4BC3">
              <w:rPr>
                <w:b/>
                <w:bCs/>
                <w:noProof/>
                <w:sz w:val="18"/>
                <w:szCs w:val="18"/>
                <w:lang w:eastAsia="en-AU"/>
              </w:rPr>
              <w:drawing>
                <wp:inline distT="0" distB="0" distL="0" distR="0" wp14:anchorId="582D8E60" wp14:editId="66BBDDCD">
                  <wp:extent cx="278130" cy="392430"/>
                  <wp:effectExtent l="0" t="0" r="7620" b="7620"/>
                  <wp:docPr id="73" name="Picture 73" descr="This image is a GHS symbol for Flammable." title="Fl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flamesymbol"/>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78130" cy="392430"/>
                          </a:xfrm>
                          <a:prstGeom prst="rect">
                            <a:avLst/>
                          </a:prstGeom>
                          <a:noFill/>
                          <a:ln>
                            <a:noFill/>
                          </a:ln>
                        </pic:spPr>
                      </pic:pic>
                    </a:graphicData>
                  </a:graphic>
                </wp:inline>
              </w:drawing>
            </w:r>
            <w:r w:rsidRPr="005B4BC3">
              <w:rPr>
                <w:sz w:val="18"/>
                <w:szCs w:val="18"/>
              </w:rPr>
              <w:t>Flame</w:t>
            </w:r>
          </w:p>
        </w:tc>
      </w:tr>
    </w:tbl>
    <w:p w:rsidR="004D5222" w:rsidRDefault="004D5222" w:rsidP="004D5222">
      <w:pPr>
        <w:rPr>
          <w:rStyle w:val="Emphasised"/>
        </w:rPr>
      </w:pPr>
    </w:p>
    <w:p w:rsidR="00E41A52" w:rsidRPr="004D5222" w:rsidRDefault="00E41A52" w:rsidP="004D5222">
      <w:pPr>
        <w:rPr>
          <w:rStyle w:val="Emphasised"/>
        </w:rPr>
      </w:pPr>
      <w:r w:rsidRPr="004D5222">
        <w:rPr>
          <w:rStyle w:val="Emphasised"/>
        </w:rPr>
        <w:t>Precautionary statements</w:t>
      </w:r>
    </w:p>
    <w:tbl>
      <w:tblPr>
        <w:tblStyle w:val="PlainTable4"/>
        <w:tblW w:w="5000" w:type="pct"/>
        <w:tblLook w:val="04A0" w:firstRow="1" w:lastRow="0" w:firstColumn="1" w:lastColumn="0" w:noHBand="0" w:noVBand="1"/>
        <w:tblCaption w:val="Precautionary statements for Organic peroxides hazard category Type C, D, E and F"/>
        <w:tblDescription w:val="This table provides precautionary statements for the prevention, response, storage and disposal of Organic peroxides hazard category Type C, D, E and F. Advice about how these label elements should be applied is found throughout the Code of Practice."/>
      </w:tblPr>
      <w:tblGrid>
        <w:gridCol w:w="2315"/>
        <w:gridCol w:w="2315"/>
        <w:gridCol w:w="2353"/>
        <w:gridCol w:w="3335"/>
      </w:tblGrid>
      <w:tr w:rsidR="00E41A52" w:rsidRPr="00CF01C8" w:rsidTr="00976F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2" w:type="pct"/>
          </w:tcPr>
          <w:p w:rsidR="00E41A52" w:rsidRPr="00CF01C8" w:rsidRDefault="00E41A52" w:rsidP="00E41A52">
            <w:pPr>
              <w:keepNext/>
              <w:keepLines/>
              <w:rPr>
                <w:sz w:val="18"/>
                <w:szCs w:val="18"/>
              </w:rPr>
            </w:pPr>
            <w:r w:rsidRPr="00CF01C8">
              <w:rPr>
                <w:sz w:val="18"/>
                <w:szCs w:val="18"/>
              </w:rPr>
              <w:t>Prevention</w:t>
            </w:r>
          </w:p>
        </w:tc>
        <w:tc>
          <w:tcPr>
            <w:tcW w:w="1122" w:type="pct"/>
          </w:tcPr>
          <w:p w:rsidR="00E41A52" w:rsidRPr="00CF01C8"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F01C8">
              <w:rPr>
                <w:sz w:val="18"/>
                <w:szCs w:val="18"/>
              </w:rPr>
              <w:t>Response</w:t>
            </w:r>
          </w:p>
        </w:tc>
        <w:tc>
          <w:tcPr>
            <w:tcW w:w="1140" w:type="pct"/>
          </w:tcPr>
          <w:p w:rsidR="00E41A52" w:rsidRPr="00CF01C8"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F01C8">
              <w:rPr>
                <w:sz w:val="18"/>
                <w:szCs w:val="18"/>
              </w:rPr>
              <w:t>Storage</w:t>
            </w:r>
          </w:p>
        </w:tc>
        <w:tc>
          <w:tcPr>
            <w:tcW w:w="1616" w:type="pct"/>
          </w:tcPr>
          <w:p w:rsidR="00E41A52" w:rsidRPr="00CF01C8"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F01C8">
              <w:rPr>
                <w:sz w:val="18"/>
                <w:szCs w:val="18"/>
              </w:rPr>
              <w:t>Disposal</w:t>
            </w:r>
          </w:p>
        </w:tc>
      </w:tr>
      <w:tr w:rsidR="00976F9E" w:rsidRPr="00765C68" w:rsidTr="00976F9E">
        <w:trPr>
          <w:cnfStyle w:val="000000100000" w:firstRow="0" w:lastRow="0" w:firstColumn="0" w:lastColumn="0" w:oddVBand="0" w:evenVBand="0" w:oddHBand="1" w:evenHBand="0" w:firstRowFirstColumn="0" w:firstRowLastColumn="0" w:lastRowFirstColumn="0" w:lastRowLastColumn="0"/>
          <w:trHeight w:val="7166"/>
        </w:trPr>
        <w:tc>
          <w:tcPr>
            <w:cnfStyle w:val="001000000000" w:firstRow="0" w:lastRow="0" w:firstColumn="1" w:lastColumn="0" w:oddVBand="0" w:evenVBand="0" w:oddHBand="0" w:evenHBand="0" w:firstRowFirstColumn="0" w:firstRowLastColumn="0" w:lastRowFirstColumn="0" w:lastRowLastColumn="0"/>
            <w:tcW w:w="1122" w:type="pct"/>
          </w:tcPr>
          <w:p w:rsidR="00976F9E" w:rsidRPr="00976F9E" w:rsidRDefault="00976F9E" w:rsidP="00976F9E">
            <w:pPr>
              <w:spacing w:before="40" w:after="40"/>
              <w:rPr>
                <w:b w:val="0"/>
                <w:sz w:val="18"/>
                <w:szCs w:val="18"/>
              </w:rPr>
            </w:pPr>
            <w:r w:rsidRPr="00976F9E">
              <w:rPr>
                <w:b w:val="0"/>
                <w:sz w:val="18"/>
                <w:szCs w:val="18"/>
              </w:rPr>
              <w:t>P210</w:t>
            </w:r>
          </w:p>
          <w:p w:rsidR="00976F9E" w:rsidRPr="00976F9E" w:rsidRDefault="00976F9E" w:rsidP="00976F9E">
            <w:pPr>
              <w:spacing w:before="40" w:after="40"/>
              <w:rPr>
                <w:rStyle w:val="Emphasised"/>
                <w:b/>
                <w:color w:val="CB6015" w:themeColor="text2"/>
                <w:sz w:val="18"/>
                <w:szCs w:val="18"/>
              </w:rPr>
            </w:pPr>
            <w:r w:rsidRPr="00976F9E">
              <w:rPr>
                <w:rStyle w:val="Emphasised"/>
                <w:b/>
                <w:color w:val="CB6015" w:themeColor="text2"/>
                <w:sz w:val="18"/>
                <w:szCs w:val="18"/>
              </w:rPr>
              <w:t>Keep away from heat, hot surfaces, sparks, open flames and other ignition sources. No smoking.</w:t>
            </w:r>
          </w:p>
          <w:p w:rsidR="00976F9E" w:rsidRPr="00976F9E" w:rsidRDefault="00976F9E" w:rsidP="00976F9E">
            <w:pPr>
              <w:spacing w:before="40" w:after="40"/>
              <w:rPr>
                <w:b w:val="0"/>
                <w:sz w:val="18"/>
                <w:szCs w:val="18"/>
              </w:rPr>
            </w:pPr>
            <w:r w:rsidRPr="00976F9E">
              <w:rPr>
                <w:b w:val="0"/>
                <w:sz w:val="18"/>
                <w:szCs w:val="18"/>
              </w:rPr>
              <w:t>P234</w:t>
            </w:r>
          </w:p>
          <w:p w:rsidR="00976F9E" w:rsidRPr="00976F9E" w:rsidRDefault="00976F9E" w:rsidP="00976F9E">
            <w:pPr>
              <w:spacing w:before="40" w:after="40"/>
              <w:rPr>
                <w:rStyle w:val="Emphasised"/>
                <w:b/>
                <w:color w:val="CB6015" w:themeColor="text2"/>
                <w:sz w:val="18"/>
                <w:szCs w:val="18"/>
              </w:rPr>
            </w:pPr>
            <w:r w:rsidRPr="00976F9E">
              <w:rPr>
                <w:rStyle w:val="Emphasised"/>
                <w:b/>
                <w:color w:val="CB6015" w:themeColor="text2"/>
                <w:sz w:val="18"/>
                <w:szCs w:val="18"/>
              </w:rPr>
              <w:t>Keep only in original packaging.</w:t>
            </w:r>
          </w:p>
          <w:p w:rsidR="00976F9E" w:rsidRPr="00976F9E" w:rsidRDefault="00976F9E" w:rsidP="00976F9E">
            <w:pPr>
              <w:spacing w:before="40" w:after="40"/>
              <w:rPr>
                <w:b w:val="0"/>
                <w:color w:val="0070C0"/>
                <w:w w:val="105"/>
                <w:sz w:val="18"/>
                <w:szCs w:val="18"/>
              </w:rPr>
            </w:pPr>
            <w:r w:rsidRPr="00976F9E">
              <w:rPr>
                <w:b w:val="0"/>
                <w:sz w:val="18"/>
                <w:szCs w:val="18"/>
              </w:rPr>
              <w:t>P235</w:t>
            </w:r>
          </w:p>
          <w:p w:rsidR="00976F9E" w:rsidRPr="00976F9E" w:rsidRDefault="00976F9E" w:rsidP="00976F9E">
            <w:pPr>
              <w:spacing w:before="40" w:after="40"/>
              <w:rPr>
                <w:rStyle w:val="Emphasised"/>
                <w:b/>
                <w:color w:val="CB6015" w:themeColor="text2"/>
                <w:sz w:val="18"/>
                <w:szCs w:val="18"/>
              </w:rPr>
            </w:pPr>
            <w:r w:rsidRPr="00976F9E">
              <w:rPr>
                <w:rStyle w:val="Emphasised"/>
                <w:b/>
                <w:color w:val="CB6015" w:themeColor="text2"/>
                <w:sz w:val="18"/>
                <w:szCs w:val="18"/>
              </w:rPr>
              <w:t>Keep cool.</w:t>
            </w:r>
          </w:p>
          <w:p w:rsidR="00976F9E" w:rsidRPr="00976F9E" w:rsidRDefault="00976F9E" w:rsidP="00976F9E">
            <w:pPr>
              <w:spacing w:before="40" w:after="40"/>
              <w:rPr>
                <w:b w:val="0"/>
                <w:i/>
                <w:sz w:val="18"/>
                <w:szCs w:val="18"/>
              </w:rPr>
            </w:pPr>
            <w:r w:rsidRPr="00976F9E">
              <w:rPr>
                <w:b w:val="0"/>
                <w:i/>
                <w:sz w:val="18"/>
                <w:szCs w:val="18"/>
              </w:rPr>
              <w:t>— may be omitted if P411 is given on the label.</w:t>
            </w:r>
          </w:p>
          <w:p w:rsidR="00976F9E" w:rsidRPr="00976F9E" w:rsidRDefault="00976F9E" w:rsidP="00976F9E">
            <w:pPr>
              <w:spacing w:before="40" w:after="40"/>
              <w:rPr>
                <w:b w:val="0"/>
                <w:i/>
                <w:color w:val="0070C0"/>
                <w:w w:val="105"/>
                <w:sz w:val="18"/>
                <w:szCs w:val="18"/>
              </w:rPr>
            </w:pPr>
            <w:r w:rsidRPr="00976F9E">
              <w:rPr>
                <w:b w:val="0"/>
                <w:sz w:val="18"/>
                <w:szCs w:val="18"/>
              </w:rPr>
              <w:t>P240</w:t>
            </w:r>
          </w:p>
          <w:p w:rsidR="00976F9E" w:rsidRPr="00976F9E" w:rsidRDefault="00976F9E" w:rsidP="00976F9E">
            <w:pPr>
              <w:spacing w:before="40" w:after="40"/>
              <w:rPr>
                <w:rStyle w:val="Emphasised"/>
                <w:b/>
                <w:color w:val="CB6015" w:themeColor="text2"/>
                <w:sz w:val="18"/>
                <w:szCs w:val="18"/>
              </w:rPr>
            </w:pPr>
            <w:r w:rsidRPr="00976F9E">
              <w:rPr>
                <w:rStyle w:val="Emphasised"/>
                <w:b/>
                <w:color w:val="CB6015" w:themeColor="text2"/>
                <w:sz w:val="18"/>
                <w:szCs w:val="18"/>
              </w:rPr>
              <w:t>Ground and bond container and receiving equipment.</w:t>
            </w:r>
          </w:p>
          <w:p w:rsidR="00976F9E" w:rsidRPr="00976F9E" w:rsidRDefault="00976F9E" w:rsidP="00976F9E">
            <w:pPr>
              <w:spacing w:before="40" w:after="40"/>
              <w:rPr>
                <w:b w:val="0"/>
                <w:i/>
                <w:sz w:val="18"/>
                <w:szCs w:val="18"/>
              </w:rPr>
            </w:pPr>
            <w:r w:rsidRPr="00976F9E">
              <w:rPr>
                <w:b w:val="0"/>
                <w:i/>
                <w:sz w:val="18"/>
                <w:szCs w:val="18"/>
              </w:rPr>
              <w:t>— if electrostatically sensitive and able to generate an explosive atmosphere.</w:t>
            </w:r>
          </w:p>
          <w:p w:rsidR="00976F9E" w:rsidRPr="00976F9E" w:rsidRDefault="00976F9E" w:rsidP="00976F9E">
            <w:pPr>
              <w:spacing w:before="40" w:after="40"/>
              <w:rPr>
                <w:b w:val="0"/>
                <w:sz w:val="18"/>
                <w:szCs w:val="18"/>
              </w:rPr>
            </w:pPr>
            <w:r w:rsidRPr="00976F9E">
              <w:rPr>
                <w:b w:val="0"/>
                <w:sz w:val="18"/>
                <w:szCs w:val="18"/>
              </w:rPr>
              <w:t>P280</w:t>
            </w:r>
          </w:p>
          <w:p w:rsidR="00976F9E" w:rsidRPr="00351FDE" w:rsidRDefault="00976F9E" w:rsidP="00976F9E">
            <w:pPr>
              <w:spacing w:before="40" w:after="40"/>
              <w:rPr>
                <w:sz w:val="18"/>
                <w:szCs w:val="18"/>
              </w:rPr>
            </w:pPr>
            <w:r w:rsidRPr="00976F9E">
              <w:rPr>
                <w:rStyle w:val="Emphasised"/>
                <w:b/>
                <w:color w:val="CB6015" w:themeColor="text2"/>
                <w:sz w:val="18"/>
                <w:szCs w:val="18"/>
              </w:rPr>
              <w:t>Wear protective gloves/protective clothing/eye protection/face protection/hearing protection/...</w:t>
            </w:r>
            <w:r w:rsidRPr="00976F9E">
              <w:rPr>
                <w:b w:val="0"/>
                <w:color w:val="CB6015" w:themeColor="text2"/>
                <w:w w:val="105"/>
                <w:sz w:val="18"/>
                <w:szCs w:val="18"/>
              </w:rPr>
              <w:t xml:space="preserve"> </w:t>
            </w:r>
            <w:r w:rsidRPr="00976F9E">
              <w:rPr>
                <w:b w:val="0"/>
                <w:sz w:val="18"/>
                <w:szCs w:val="18"/>
              </w:rPr>
              <w:t>Manufacturer/supplier or the competent authority to specify the appropriate personal protective equipment.</w:t>
            </w:r>
          </w:p>
        </w:tc>
        <w:tc>
          <w:tcPr>
            <w:tcW w:w="1122" w:type="pct"/>
          </w:tcPr>
          <w:p w:rsidR="00976F9E" w:rsidRPr="00351FDE" w:rsidRDefault="00976F9E" w:rsidP="00976F9E">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51FDE">
              <w:rPr>
                <w:sz w:val="18"/>
                <w:szCs w:val="18"/>
              </w:rPr>
              <w:t>P370 + P378</w:t>
            </w:r>
          </w:p>
          <w:p w:rsidR="00976F9E" w:rsidRPr="00976F9E" w:rsidRDefault="00976F9E" w:rsidP="00976F9E">
            <w:pPr>
              <w:spacing w:before="40" w:after="40"/>
              <w:cnfStyle w:val="000000100000" w:firstRow="0" w:lastRow="0" w:firstColumn="0" w:lastColumn="0" w:oddVBand="0" w:evenVBand="0" w:oddHBand="1" w:evenHBand="0" w:firstRowFirstColumn="0" w:firstRowLastColumn="0" w:lastRowFirstColumn="0" w:lastRowLastColumn="0"/>
              <w:rPr>
                <w:rStyle w:val="Emphasised"/>
                <w:color w:val="CB6015" w:themeColor="text2"/>
                <w:sz w:val="18"/>
                <w:szCs w:val="18"/>
              </w:rPr>
            </w:pPr>
            <w:r w:rsidRPr="00976F9E">
              <w:rPr>
                <w:rStyle w:val="Emphasised"/>
                <w:color w:val="CB6015" w:themeColor="text2"/>
                <w:sz w:val="18"/>
                <w:szCs w:val="18"/>
              </w:rPr>
              <w:t>In case of fire: Use ... to extinguish.</w:t>
            </w:r>
          </w:p>
          <w:p w:rsidR="00976F9E" w:rsidRPr="00351FDE" w:rsidRDefault="00976F9E" w:rsidP="00976F9E">
            <w:pPr>
              <w:spacing w:before="40" w:after="40"/>
              <w:cnfStyle w:val="000000100000" w:firstRow="0" w:lastRow="0" w:firstColumn="0" w:lastColumn="0" w:oddVBand="0" w:evenVBand="0" w:oddHBand="1" w:evenHBand="0" w:firstRowFirstColumn="0" w:firstRowLastColumn="0" w:lastRowFirstColumn="0" w:lastRowLastColumn="0"/>
              <w:rPr>
                <w:i/>
                <w:sz w:val="18"/>
                <w:szCs w:val="18"/>
              </w:rPr>
            </w:pPr>
            <w:r w:rsidRPr="00351FDE">
              <w:rPr>
                <w:i/>
                <w:sz w:val="18"/>
                <w:szCs w:val="18"/>
              </w:rPr>
              <w:t>— if water increases risk.</w:t>
            </w:r>
          </w:p>
          <w:p w:rsidR="00976F9E" w:rsidRPr="00351FDE" w:rsidRDefault="00976F9E" w:rsidP="00976F9E">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51FDE">
              <w:rPr>
                <w:sz w:val="18"/>
                <w:szCs w:val="18"/>
              </w:rPr>
              <w:t>... Manufacturer/supplier or the competent authority to specify appropriate media.</w:t>
            </w:r>
          </w:p>
        </w:tc>
        <w:tc>
          <w:tcPr>
            <w:tcW w:w="1140" w:type="pct"/>
          </w:tcPr>
          <w:p w:rsidR="00976F9E" w:rsidRPr="00371800" w:rsidRDefault="00976F9E" w:rsidP="00976F9E">
            <w:pPr>
              <w:spacing w:before="40" w:after="40"/>
              <w:cnfStyle w:val="000000100000" w:firstRow="0" w:lastRow="0" w:firstColumn="0" w:lastColumn="0" w:oddVBand="0" w:evenVBand="0" w:oddHBand="1" w:evenHBand="0" w:firstRowFirstColumn="0" w:firstRowLastColumn="0" w:lastRowFirstColumn="0" w:lastRowLastColumn="0"/>
              <w:rPr>
                <w:color w:val="0070C0"/>
                <w:w w:val="105"/>
                <w:sz w:val="18"/>
                <w:szCs w:val="18"/>
              </w:rPr>
            </w:pPr>
            <w:r w:rsidRPr="00351FDE">
              <w:rPr>
                <w:sz w:val="18"/>
                <w:szCs w:val="18"/>
              </w:rPr>
              <w:t>P403</w:t>
            </w:r>
          </w:p>
          <w:p w:rsidR="00976F9E" w:rsidRPr="00976F9E" w:rsidRDefault="00976F9E" w:rsidP="00976F9E">
            <w:pPr>
              <w:spacing w:before="40" w:after="40"/>
              <w:cnfStyle w:val="000000100000" w:firstRow="0" w:lastRow="0" w:firstColumn="0" w:lastColumn="0" w:oddVBand="0" w:evenVBand="0" w:oddHBand="1" w:evenHBand="0" w:firstRowFirstColumn="0" w:firstRowLastColumn="0" w:lastRowFirstColumn="0" w:lastRowLastColumn="0"/>
              <w:rPr>
                <w:rStyle w:val="Emphasised"/>
                <w:color w:val="CB6015" w:themeColor="text2"/>
                <w:sz w:val="18"/>
                <w:szCs w:val="18"/>
              </w:rPr>
            </w:pPr>
            <w:r w:rsidRPr="00976F9E">
              <w:rPr>
                <w:rStyle w:val="Emphasised"/>
                <w:color w:val="CB6015" w:themeColor="text2"/>
                <w:sz w:val="18"/>
                <w:szCs w:val="18"/>
              </w:rPr>
              <w:t>Store in a well-ventilated place.</w:t>
            </w:r>
          </w:p>
          <w:p w:rsidR="00976F9E" w:rsidRPr="00351FDE" w:rsidRDefault="00976F9E" w:rsidP="00976F9E">
            <w:pPr>
              <w:spacing w:before="40" w:after="40"/>
              <w:cnfStyle w:val="000000100000" w:firstRow="0" w:lastRow="0" w:firstColumn="0" w:lastColumn="0" w:oddVBand="0" w:evenVBand="0" w:oddHBand="1" w:evenHBand="0" w:firstRowFirstColumn="0" w:firstRowLastColumn="0" w:lastRowFirstColumn="0" w:lastRowLastColumn="0"/>
              <w:rPr>
                <w:i/>
                <w:sz w:val="18"/>
                <w:szCs w:val="18"/>
              </w:rPr>
            </w:pPr>
            <w:r w:rsidRPr="00351FDE">
              <w:rPr>
                <w:i/>
                <w:sz w:val="18"/>
                <w:szCs w:val="18"/>
              </w:rPr>
              <w:t>— except for temperature controlled self- reactive substances and mixtures or organic peroxides because condensation and consequent freezing may take place.</w:t>
            </w:r>
          </w:p>
          <w:p w:rsidR="00976F9E" w:rsidRPr="00351FDE" w:rsidRDefault="00976F9E" w:rsidP="00976F9E">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51FDE">
              <w:rPr>
                <w:sz w:val="18"/>
                <w:szCs w:val="18"/>
              </w:rPr>
              <w:t>P410</w:t>
            </w:r>
          </w:p>
          <w:p w:rsidR="00976F9E" w:rsidRPr="00976F9E" w:rsidRDefault="00976F9E" w:rsidP="00976F9E">
            <w:pPr>
              <w:spacing w:before="40" w:after="40"/>
              <w:cnfStyle w:val="000000100000" w:firstRow="0" w:lastRow="0" w:firstColumn="0" w:lastColumn="0" w:oddVBand="0" w:evenVBand="0" w:oddHBand="1" w:evenHBand="0" w:firstRowFirstColumn="0" w:firstRowLastColumn="0" w:lastRowFirstColumn="0" w:lastRowLastColumn="0"/>
              <w:rPr>
                <w:rStyle w:val="Emphasised"/>
                <w:color w:val="CB6015" w:themeColor="text2"/>
                <w:sz w:val="18"/>
                <w:szCs w:val="18"/>
              </w:rPr>
            </w:pPr>
            <w:r w:rsidRPr="00976F9E">
              <w:rPr>
                <w:rStyle w:val="Emphasised"/>
                <w:color w:val="CB6015" w:themeColor="text2"/>
                <w:sz w:val="18"/>
                <w:szCs w:val="18"/>
              </w:rPr>
              <w:t>Protect from sunlight.</w:t>
            </w:r>
          </w:p>
          <w:p w:rsidR="00976F9E" w:rsidRPr="00371800" w:rsidRDefault="00976F9E" w:rsidP="00976F9E">
            <w:pPr>
              <w:spacing w:before="40" w:after="40"/>
              <w:cnfStyle w:val="000000100000" w:firstRow="0" w:lastRow="0" w:firstColumn="0" w:lastColumn="0" w:oddVBand="0" w:evenVBand="0" w:oddHBand="1" w:evenHBand="0" w:firstRowFirstColumn="0" w:firstRowLastColumn="0" w:lastRowFirstColumn="0" w:lastRowLastColumn="0"/>
              <w:rPr>
                <w:color w:val="0070C0"/>
                <w:w w:val="105"/>
                <w:sz w:val="18"/>
                <w:szCs w:val="18"/>
              </w:rPr>
            </w:pPr>
            <w:r w:rsidRPr="00351FDE">
              <w:rPr>
                <w:sz w:val="18"/>
                <w:szCs w:val="18"/>
              </w:rPr>
              <w:t>P411</w:t>
            </w:r>
          </w:p>
          <w:p w:rsidR="00976F9E" w:rsidRPr="00976F9E" w:rsidRDefault="00976F9E" w:rsidP="00976F9E">
            <w:pPr>
              <w:spacing w:before="40" w:after="40"/>
              <w:cnfStyle w:val="000000100000" w:firstRow="0" w:lastRow="0" w:firstColumn="0" w:lastColumn="0" w:oddVBand="0" w:evenVBand="0" w:oddHBand="1" w:evenHBand="0" w:firstRowFirstColumn="0" w:firstRowLastColumn="0" w:lastRowFirstColumn="0" w:lastRowLastColumn="0"/>
              <w:rPr>
                <w:rStyle w:val="Emphasised"/>
                <w:color w:val="CB6015" w:themeColor="text2"/>
                <w:sz w:val="18"/>
                <w:szCs w:val="18"/>
              </w:rPr>
            </w:pPr>
            <w:r w:rsidRPr="00976F9E">
              <w:rPr>
                <w:rStyle w:val="Emphasised"/>
                <w:color w:val="CB6015" w:themeColor="text2"/>
                <w:sz w:val="18"/>
                <w:szCs w:val="18"/>
              </w:rPr>
              <w:t>Store at temperatures not exceeding</w:t>
            </w:r>
          </w:p>
          <w:p w:rsidR="00976F9E" w:rsidRPr="00976F9E" w:rsidRDefault="00976F9E" w:rsidP="00976F9E">
            <w:pPr>
              <w:spacing w:before="40" w:after="40"/>
              <w:cnfStyle w:val="000000100000" w:firstRow="0" w:lastRow="0" w:firstColumn="0" w:lastColumn="0" w:oddVBand="0" w:evenVBand="0" w:oddHBand="1" w:evenHBand="0" w:firstRowFirstColumn="0" w:firstRowLastColumn="0" w:lastRowFirstColumn="0" w:lastRowLastColumn="0"/>
              <w:rPr>
                <w:rStyle w:val="Emphasised"/>
                <w:color w:val="CB6015" w:themeColor="text2"/>
                <w:sz w:val="18"/>
                <w:szCs w:val="18"/>
              </w:rPr>
            </w:pPr>
            <w:r w:rsidRPr="00976F9E">
              <w:rPr>
                <w:rStyle w:val="Emphasised"/>
                <w:color w:val="CB6015" w:themeColor="text2"/>
                <w:sz w:val="18"/>
                <w:szCs w:val="18"/>
              </w:rPr>
              <w:t>…°C/…°F.</w:t>
            </w:r>
          </w:p>
          <w:p w:rsidR="00976F9E" w:rsidRPr="00351FDE" w:rsidRDefault="00976F9E" w:rsidP="00976F9E">
            <w:pPr>
              <w:spacing w:before="40" w:after="40"/>
              <w:cnfStyle w:val="000000100000" w:firstRow="0" w:lastRow="0" w:firstColumn="0" w:lastColumn="0" w:oddVBand="0" w:evenVBand="0" w:oddHBand="1" w:evenHBand="0" w:firstRowFirstColumn="0" w:firstRowLastColumn="0" w:lastRowFirstColumn="0" w:lastRowLastColumn="0"/>
              <w:rPr>
                <w:i/>
                <w:sz w:val="18"/>
                <w:szCs w:val="18"/>
              </w:rPr>
            </w:pPr>
            <w:r w:rsidRPr="00351FDE">
              <w:rPr>
                <w:i/>
                <w:sz w:val="18"/>
                <w:szCs w:val="18"/>
              </w:rPr>
              <w:t>— if temperature control is required (according to section 2.8.2.3 or 2.15.2.3 of the GHS) or if otherwise deemed necessary.</w:t>
            </w:r>
          </w:p>
          <w:p w:rsidR="00976F9E" w:rsidRPr="00351FDE" w:rsidRDefault="00976F9E" w:rsidP="00976F9E">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51FDE">
              <w:rPr>
                <w:sz w:val="18"/>
                <w:szCs w:val="18"/>
              </w:rPr>
              <w:t>... Manufacturer/supplier or the competent authority to specify temperature using applicable temperature scale</w:t>
            </w:r>
          </w:p>
          <w:p w:rsidR="00976F9E" w:rsidRPr="00351FDE" w:rsidRDefault="00976F9E" w:rsidP="00976F9E">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51FDE">
              <w:rPr>
                <w:sz w:val="18"/>
                <w:szCs w:val="18"/>
              </w:rPr>
              <w:t>P420</w:t>
            </w:r>
          </w:p>
          <w:p w:rsidR="00976F9E" w:rsidRPr="00371800" w:rsidRDefault="00976F9E" w:rsidP="00976F9E">
            <w:pPr>
              <w:spacing w:before="40" w:after="40"/>
              <w:cnfStyle w:val="000000100000" w:firstRow="0" w:lastRow="0" w:firstColumn="0" w:lastColumn="0" w:oddVBand="0" w:evenVBand="0" w:oddHBand="1" w:evenHBand="0" w:firstRowFirstColumn="0" w:firstRowLastColumn="0" w:lastRowFirstColumn="0" w:lastRowLastColumn="0"/>
              <w:rPr>
                <w:rStyle w:val="Emphasised"/>
                <w:sz w:val="18"/>
                <w:szCs w:val="18"/>
              </w:rPr>
            </w:pPr>
            <w:r w:rsidRPr="00976F9E">
              <w:rPr>
                <w:rStyle w:val="Emphasised"/>
                <w:color w:val="CB6015" w:themeColor="text2"/>
                <w:sz w:val="18"/>
                <w:szCs w:val="18"/>
              </w:rPr>
              <w:t>Store separately.</w:t>
            </w:r>
          </w:p>
        </w:tc>
        <w:tc>
          <w:tcPr>
            <w:tcW w:w="1616" w:type="pct"/>
          </w:tcPr>
          <w:p w:rsidR="00976F9E" w:rsidRPr="00351FDE" w:rsidRDefault="00976F9E" w:rsidP="00976F9E">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51FDE">
              <w:rPr>
                <w:sz w:val="18"/>
                <w:szCs w:val="18"/>
              </w:rPr>
              <w:t>P501</w:t>
            </w:r>
          </w:p>
          <w:p w:rsidR="00976F9E" w:rsidRPr="00976F9E" w:rsidRDefault="00976F9E" w:rsidP="00976F9E">
            <w:pPr>
              <w:spacing w:before="40" w:after="40"/>
              <w:cnfStyle w:val="000000100000" w:firstRow="0" w:lastRow="0" w:firstColumn="0" w:lastColumn="0" w:oddVBand="0" w:evenVBand="0" w:oddHBand="1" w:evenHBand="0" w:firstRowFirstColumn="0" w:firstRowLastColumn="0" w:lastRowFirstColumn="0" w:lastRowLastColumn="0"/>
              <w:rPr>
                <w:rStyle w:val="Emphasised"/>
                <w:color w:val="CB6015" w:themeColor="text2"/>
                <w:sz w:val="18"/>
                <w:szCs w:val="18"/>
              </w:rPr>
            </w:pPr>
            <w:r w:rsidRPr="00976F9E">
              <w:rPr>
                <w:rStyle w:val="Emphasised"/>
                <w:color w:val="CB6015" w:themeColor="text2"/>
                <w:sz w:val="18"/>
                <w:szCs w:val="18"/>
              </w:rPr>
              <w:t xml:space="preserve">Dispose of contents/ container to... </w:t>
            </w:r>
          </w:p>
          <w:p w:rsidR="00976F9E" w:rsidRPr="00351FDE" w:rsidRDefault="00976F9E" w:rsidP="00976F9E">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51FDE">
              <w:rPr>
                <w:sz w:val="18"/>
                <w:szCs w:val="18"/>
              </w:rPr>
              <w:t>... in accordance with local/ regional/ national/ international Regulations (to be specified).</w:t>
            </w:r>
            <w:r w:rsidRPr="00371800">
              <w:rPr>
                <w:color w:val="0070C0"/>
                <w:w w:val="105"/>
                <w:sz w:val="18"/>
                <w:szCs w:val="18"/>
              </w:rPr>
              <w:t xml:space="preserve"> </w:t>
            </w:r>
            <w:r w:rsidRPr="00351FDE">
              <w:rPr>
                <w:sz w:val="18"/>
                <w:szCs w:val="18"/>
              </w:rPr>
              <w:t>Manufacturer/supplier or the competent authority to specify whether disposal requirements apply to contents, container or both.</w:t>
            </w:r>
          </w:p>
        </w:tc>
      </w:tr>
    </w:tbl>
    <w:p w:rsidR="00E41A52" w:rsidRPr="004D5222" w:rsidRDefault="00E41A52" w:rsidP="00E41A52">
      <w:pPr>
        <w:pStyle w:val="FootnoteText"/>
      </w:pPr>
      <w:r w:rsidRPr="004D5222">
        <w:rPr>
          <w:b/>
          <w:bCs/>
        </w:rPr>
        <w:t>Note</w:t>
      </w:r>
      <w:r w:rsidRPr="004D5222">
        <w:rPr>
          <w:b/>
        </w:rPr>
        <w:t>:</w:t>
      </w:r>
      <w:r w:rsidRPr="004D5222">
        <w:t xml:space="preserve"> Hazard category Type G: There are no label elements allocated to this hazard category</w:t>
      </w:r>
    </w:p>
    <w:p w:rsidR="004D5222" w:rsidRDefault="004D5222">
      <w:r>
        <w:br w:type="page"/>
      </w:r>
    </w:p>
    <w:p w:rsidR="00E41A52" w:rsidRDefault="00E41A52" w:rsidP="00E41A52">
      <w:pPr>
        <w:pStyle w:val="TOCHeading"/>
      </w:pPr>
      <w:r>
        <w:lastRenderedPageBreak/>
        <w:t xml:space="preserve">Corrosive </w:t>
      </w:r>
      <w:r w:rsidR="00406D8B">
        <w:t xml:space="preserve">to </w:t>
      </w:r>
      <w:r>
        <w:t>metals</w:t>
      </w:r>
    </w:p>
    <w:tbl>
      <w:tblPr>
        <w:tblStyle w:val="PlainTable4"/>
        <w:tblW w:w="5000" w:type="pct"/>
        <w:tblLook w:val="04A0" w:firstRow="1" w:lastRow="0" w:firstColumn="1" w:lastColumn="0" w:noHBand="0" w:noVBand="1"/>
        <w:tblCaption w:val="Corrosive metals hazard category 1"/>
        <w:tblDescription w:val="This table provides information on the hazard category, signal word, hazard statement and GHS symbol for Corrosive metals hazard category 1: May be corrosive to metals. Advice about how these label elements should be applied is found throughout the Code of Practice."/>
      </w:tblPr>
      <w:tblGrid>
        <w:gridCol w:w="2058"/>
        <w:gridCol w:w="1572"/>
        <w:gridCol w:w="4088"/>
        <w:gridCol w:w="2600"/>
      </w:tblGrid>
      <w:tr w:rsidR="00E41A52" w:rsidRPr="00CF01C8" w:rsidTr="00C641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7" w:type="pct"/>
          </w:tcPr>
          <w:p w:rsidR="00E41A52" w:rsidRPr="00CF01C8" w:rsidRDefault="00E41A52" w:rsidP="00E41A52">
            <w:pPr>
              <w:keepNext/>
              <w:keepLines/>
              <w:rPr>
                <w:sz w:val="18"/>
                <w:szCs w:val="18"/>
              </w:rPr>
            </w:pPr>
            <w:r w:rsidRPr="00CF01C8">
              <w:rPr>
                <w:sz w:val="18"/>
                <w:szCs w:val="18"/>
              </w:rPr>
              <w:t>Hazard category</w:t>
            </w:r>
          </w:p>
        </w:tc>
        <w:tc>
          <w:tcPr>
            <w:tcW w:w="762" w:type="pct"/>
          </w:tcPr>
          <w:p w:rsidR="00E41A52" w:rsidRPr="00CF01C8"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F01C8">
              <w:rPr>
                <w:sz w:val="18"/>
                <w:szCs w:val="18"/>
              </w:rPr>
              <w:t>Signal word</w:t>
            </w:r>
          </w:p>
        </w:tc>
        <w:tc>
          <w:tcPr>
            <w:tcW w:w="1981" w:type="pct"/>
          </w:tcPr>
          <w:p w:rsidR="00E41A52" w:rsidRPr="00CF01C8"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F01C8">
              <w:rPr>
                <w:sz w:val="18"/>
                <w:szCs w:val="18"/>
              </w:rPr>
              <w:t>Hazard statement</w:t>
            </w:r>
          </w:p>
        </w:tc>
        <w:tc>
          <w:tcPr>
            <w:tcW w:w="1260" w:type="pct"/>
          </w:tcPr>
          <w:p w:rsidR="00E41A52" w:rsidRPr="00CF01C8"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F01C8">
              <w:rPr>
                <w:sz w:val="18"/>
                <w:szCs w:val="18"/>
              </w:rPr>
              <w:t>Symbol</w:t>
            </w:r>
          </w:p>
        </w:tc>
      </w:tr>
      <w:tr w:rsidR="00E41A52" w:rsidRPr="000B5E9C" w:rsidTr="00C641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7" w:type="pct"/>
          </w:tcPr>
          <w:p w:rsidR="00E41A52" w:rsidRPr="000B5E9C" w:rsidRDefault="00E41A52" w:rsidP="00E41A52">
            <w:pPr>
              <w:keepNext/>
              <w:keepLines/>
              <w:spacing w:before="40" w:after="40"/>
              <w:rPr>
                <w:sz w:val="18"/>
                <w:szCs w:val="18"/>
              </w:rPr>
            </w:pPr>
            <w:r>
              <w:rPr>
                <w:sz w:val="18"/>
                <w:szCs w:val="18"/>
              </w:rPr>
              <w:t>1</w:t>
            </w:r>
          </w:p>
        </w:tc>
        <w:tc>
          <w:tcPr>
            <w:tcW w:w="762" w:type="pct"/>
          </w:tcPr>
          <w:p w:rsidR="00E41A52" w:rsidRPr="000B5E9C" w:rsidRDefault="00E41A52" w:rsidP="00E41A52">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1453F5">
              <w:rPr>
                <w:sz w:val="18"/>
                <w:szCs w:val="18"/>
              </w:rPr>
              <w:t>Warning</w:t>
            </w:r>
          </w:p>
        </w:tc>
        <w:tc>
          <w:tcPr>
            <w:tcW w:w="1981" w:type="pct"/>
          </w:tcPr>
          <w:p w:rsidR="00E41A52" w:rsidRPr="000B5E9C" w:rsidRDefault="00E41A52" w:rsidP="00E41A52">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H290 </w:t>
            </w:r>
            <w:r w:rsidRPr="004D5222">
              <w:rPr>
                <w:rStyle w:val="Emphasised"/>
                <w:color w:val="CB6015" w:themeColor="text2"/>
                <w:sz w:val="18"/>
              </w:rPr>
              <w:t>May be corrosive to metals</w:t>
            </w:r>
          </w:p>
        </w:tc>
        <w:tc>
          <w:tcPr>
            <w:tcW w:w="1260" w:type="pct"/>
          </w:tcPr>
          <w:p w:rsidR="00E41A52" w:rsidRPr="000B5E9C" w:rsidRDefault="00E41A52" w:rsidP="00E41A52">
            <w:pPr>
              <w:keepNext/>
              <w:keepLines/>
              <w:tabs>
                <w:tab w:val="left" w:pos="742"/>
              </w:tabs>
              <w:spacing w:before="40" w:after="40"/>
              <w:cnfStyle w:val="000000100000" w:firstRow="0" w:lastRow="0" w:firstColumn="0" w:lastColumn="0" w:oddVBand="0" w:evenVBand="0" w:oddHBand="1" w:evenHBand="0" w:firstRowFirstColumn="0" w:firstRowLastColumn="0" w:lastRowFirstColumn="0" w:lastRowLastColumn="0"/>
              <w:rPr>
                <w:sz w:val="18"/>
                <w:szCs w:val="18"/>
              </w:rPr>
            </w:pPr>
            <w:r>
              <w:rPr>
                <w:noProof/>
                <w:lang w:eastAsia="en-AU"/>
              </w:rPr>
              <w:drawing>
                <wp:inline distT="0" distB="0" distL="0" distR="0" wp14:anchorId="5038F503" wp14:editId="341C5160">
                  <wp:extent cx="900000" cy="399600"/>
                  <wp:effectExtent l="0" t="0" r="0" b="635"/>
                  <wp:docPr id="252" name="Picture 252" descr="This image is a GHS symbol for Corrosive." title="Corro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preferRelativeResize="0">
                            <a:picLocks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00000" cy="399600"/>
                          </a:xfrm>
                          <a:prstGeom prst="rect">
                            <a:avLst/>
                          </a:prstGeom>
                          <a:noFill/>
                          <a:ln>
                            <a:noFill/>
                          </a:ln>
                        </pic:spPr>
                      </pic:pic>
                    </a:graphicData>
                  </a:graphic>
                </wp:inline>
              </w:drawing>
            </w:r>
            <w:r>
              <w:rPr>
                <w:sz w:val="18"/>
                <w:szCs w:val="18"/>
              </w:rPr>
              <w:t>Corrosion</w:t>
            </w:r>
          </w:p>
        </w:tc>
      </w:tr>
    </w:tbl>
    <w:p w:rsidR="004D5222" w:rsidRDefault="004D5222" w:rsidP="004D5222">
      <w:pPr>
        <w:rPr>
          <w:rStyle w:val="Emphasised"/>
        </w:rPr>
      </w:pPr>
    </w:p>
    <w:p w:rsidR="00E41A52" w:rsidRPr="004D5222" w:rsidRDefault="00E41A52" w:rsidP="004D5222">
      <w:pPr>
        <w:rPr>
          <w:rStyle w:val="Emphasised"/>
        </w:rPr>
      </w:pPr>
      <w:r w:rsidRPr="004D5222">
        <w:rPr>
          <w:rStyle w:val="Emphasised"/>
        </w:rPr>
        <w:t>Precautionary statements</w:t>
      </w:r>
    </w:p>
    <w:tbl>
      <w:tblPr>
        <w:tblStyle w:val="PlainTable4"/>
        <w:tblW w:w="5000" w:type="pct"/>
        <w:tblLook w:val="04A0" w:firstRow="1" w:lastRow="0" w:firstColumn="1" w:lastColumn="0" w:noHBand="0" w:noVBand="1"/>
        <w:tblCaption w:val="Precautionary statements for Corrosive metals hazard category 1"/>
        <w:tblDescription w:val="This table provides precautionary statements for the prevention, response, storage and disposal of Corrosive metals with hazard category 1. Advice about how these label elements should be applied is found throughout the Code of Practice."/>
      </w:tblPr>
      <w:tblGrid>
        <w:gridCol w:w="2579"/>
        <w:gridCol w:w="2579"/>
        <w:gridCol w:w="2580"/>
        <w:gridCol w:w="2580"/>
      </w:tblGrid>
      <w:tr w:rsidR="00E41A52" w:rsidRPr="00CF01C8" w:rsidTr="00C641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E41A52" w:rsidRPr="00CF01C8" w:rsidRDefault="00E41A52" w:rsidP="00E41A52">
            <w:pPr>
              <w:keepNext/>
              <w:keepLines/>
              <w:rPr>
                <w:sz w:val="18"/>
                <w:szCs w:val="18"/>
              </w:rPr>
            </w:pPr>
            <w:r w:rsidRPr="00CF01C8">
              <w:rPr>
                <w:sz w:val="18"/>
                <w:szCs w:val="18"/>
              </w:rPr>
              <w:t>Prevention</w:t>
            </w:r>
          </w:p>
        </w:tc>
        <w:tc>
          <w:tcPr>
            <w:tcW w:w="1250" w:type="pct"/>
          </w:tcPr>
          <w:p w:rsidR="00E41A52" w:rsidRPr="00CF01C8"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F01C8">
              <w:rPr>
                <w:sz w:val="18"/>
                <w:szCs w:val="18"/>
              </w:rPr>
              <w:t>Response</w:t>
            </w:r>
          </w:p>
        </w:tc>
        <w:tc>
          <w:tcPr>
            <w:tcW w:w="1250" w:type="pct"/>
          </w:tcPr>
          <w:p w:rsidR="00E41A52" w:rsidRPr="00CF01C8"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F01C8">
              <w:rPr>
                <w:sz w:val="18"/>
                <w:szCs w:val="18"/>
              </w:rPr>
              <w:t>Storage</w:t>
            </w:r>
          </w:p>
        </w:tc>
        <w:tc>
          <w:tcPr>
            <w:tcW w:w="1250" w:type="pct"/>
          </w:tcPr>
          <w:p w:rsidR="00E41A52" w:rsidRPr="00CF01C8"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F01C8">
              <w:rPr>
                <w:sz w:val="18"/>
                <w:szCs w:val="18"/>
              </w:rPr>
              <w:t>Disposal</w:t>
            </w:r>
          </w:p>
        </w:tc>
      </w:tr>
      <w:tr w:rsidR="001F20D3" w:rsidRPr="00824E8A" w:rsidTr="00C641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1F20D3" w:rsidRPr="001F20D3" w:rsidRDefault="001F20D3" w:rsidP="001F20D3">
            <w:pPr>
              <w:spacing w:before="40" w:after="40"/>
              <w:rPr>
                <w:b w:val="0"/>
                <w:sz w:val="18"/>
                <w:szCs w:val="18"/>
              </w:rPr>
            </w:pPr>
            <w:r w:rsidRPr="001F20D3">
              <w:rPr>
                <w:b w:val="0"/>
                <w:sz w:val="18"/>
                <w:szCs w:val="18"/>
              </w:rPr>
              <w:t>P234</w:t>
            </w:r>
          </w:p>
          <w:p w:rsidR="001F20D3" w:rsidRPr="001F20D3" w:rsidRDefault="001F20D3" w:rsidP="001F20D3">
            <w:pPr>
              <w:spacing w:before="40" w:after="40"/>
              <w:rPr>
                <w:rStyle w:val="Emphasised"/>
                <w:b/>
              </w:rPr>
            </w:pPr>
            <w:r w:rsidRPr="001F20D3">
              <w:rPr>
                <w:rStyle w:val="Emphasised"/>
                <w:b/>
                <w:color w:val="CB6015" w:themeColor="text2"/>
                <w:sz w:val="18"/>
                <w:szCs w:val="18"/>
              </w:rPr>
              <w:t>Keep only in original packaging.</w:t>
            </w:r>
          </w:p>
        </w:tc>
        <w:tc>
          <w:tcPr>
            <w:tcW w:w="1250" w:type="pct"/>
          </w:tcPr>
          <w:p w:rsidR="001F20D3" w:rsidRPr="00824E8A" w:rsidRDefault="001F20D3" w:rsidP="001F20D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824E8A">
              <w:rPr>
                <w:sz w:val="18"/>
                <w:szCs w:val="18"/>
              </w:rPr>
              <w:t>P390</w:t>
            </w:r>
          </w:p>
          <w:p w:rsidR="001F20D3" w:rsidRPr="00824E8A" w:rsidRDefault="001F20D3" w:rsidP="001F20D3">
            <w:pPr>
              <w:spacing w:before="40" w:after="40"/>
              <w:cnfStyle w:val="000000100000" w:firstRow="0" w:lastRow="0" w:firstColumn="0" w:lastColumn="0" w:oddVBand="0" w:evenVBand="0" w:oddHBand="1" w:evenHBand="0" w:firstRowFirstColumn="0" w:firstRowLastColumn="0" w:lastRowFirstColumn="0" w:lastRowLastColumn="0"/>
              <w:rPr>
                <w:rStyle w:val="Emphasised"/>
              </w:rPr>
            </w:pPr>
            <w:r w:rsidRPr="001F20D3">
              <w:rPr>
                <w:rStyle w:val="Emphasised"/>
                <w:color w:val="CB6015" w:themeColor="text2"/>
                <w:sz w:val="18"/>
                <w:szCs w:val="18"/>
              </w:rPr>
              <w:t>Absorb spillage to prevent material damage.</w:t>
            </w:r>
          </w:p>
        </w:tc>
        <w:tc>
          <w:tcPr>
            <w:tcW w:w="1250" w:type="pct"/>
          </w:tcPr>
          <w:p w:rsidR="001F20D3" w:rsidRPr="00824E8A" w:rsidRDefault="001F20D3" w:rsidP="001F20D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824E8A">
              <w:rPr>
                <w:sz w:val="18"/>
                <w:szCs w:val="18"/>
              </w:rPr>
              <w:t>P406</w:t>
            </w:r>
          </w:p>
          <w:p w:rsidR="001F20D3" w:rsidRPr="001F20D3" w:rsidRDefault="001F20D3" w:rsidP="001F20D3">
            <w:pPr>
              <w:spacing w:before="40" w:after="40"/>
              <w:cnfStyle w:val="000000100000" w:firstRow="0" w:lastRow="0" w:firstColumn="0" w:lastColumn="0" w:oddVBand="0" w:evenVBand="0" w:oddHBand="1" w:evenHBand="0" w:firstRowFirstColumn="0" w:firstRowLastColumn="0" w:lastRowFirstColumn="0" w:lastRowLastColumn="0"/>
              <w:rPr>
                <w:rStyle w:val="Emphasised"/>
                <w:color w:val="CB6015" w:themeColor="text2"/>
                <w:sz w:val="18"/>
                <w:szCs w:val="18"/>
              </w:rPr>
            </w:pPr>
            <w:r w:rsidRPr="001F20D3">
              <w:rPr>
                <w:rStyle w:val="Emphasised"/>
                <w:color w:val="CB6015" w:themeColor="text2"/>
                <w:sz w:val="18"/>
                <w:szCs w:val="18"/>
              </w:rPr>
              <w:t>Store in corrosive resistant/ ... container with a resistant inner liner.</w:t>
            </w:r>
          </w:p>
          <w:p w:rsidR="001F20D3" w:rsidRPr="00351FDE" w:rsidRDefault="001F20D3" w:rsidP="001F20D3">
            <w:pPr>
              <w:spacing w:before="40" w:after="40"/>
              <w:cnfStyle w:val="000000100000" w:firstRow="0" w:lastRow="0" w:firstColumn="0" w:lastColumn="0" w:oddVBand="0" w:evenVBand="0" w:oddHBand="1" w:evenHBand="0" w:firstRowFirstColumn="0" w:firstRowLastColumn="0" w:lastRowFirstColumn="0" w:lastRowLastColumn="0"/>
              <w:rPr>
                <w:i/>
                <w:sz w:val="18"/>
                <w:szCs w:val="18"/>
              </w:rPr>
            </w:pPr>
            <w:r>
              <w:rPr>
                <w:i/>
                <w:sz w:val="18"/>
                <w:szCs w:val="18"/>
              </w:rPr>
              <w:t>—</w:t>
            </w:r>
            <w:r w:rsidRPr="00351FDE">
              <w:rPr>
                <w:i/>
                <w:sz w:val="18"/>
                <w:szCs w:val="18"/>
              </w:rPr>
              <w:t xml:space="preserve"> may be omitted if P234 is given on the label</w:t>
            </w:r>
          </w:p>
          <w:p w:rsidR="001F20D3" w:rsidRPr="00824E8A" w:rsidRDefault="001F20D3" w:rsidP="001F20D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824E8A">
              <w:rPr>
                <w:sz w:val="18"/>
                <w:szCs w:val="18"/>
              </w:rPr>
              <w:t>... Manufacturer/ supplier or the competent authority to specify other compatible materials.</w:t>
            </w:r>
          </w:p>
        </w:tc>
        <w:tc>
          <w:tcPr>
            <w:tcW w:w="1250" w:type="pct"/>
          </w:tcPr>
          <w:p w:rsidR="001F20D3" w:rsidRPr="00824E8A" w:rsidRDefault="001F20D3" w:rsidP="001F20D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p>
        </w:tc>
      </w:tr>
    </w:tbl>
    <w:p w:rsidR="00E41A52" w:rsidRDefault="00E41A52" w:rsidP="00E41A52"/>
    <w:p w:rsidR="00CB4BAE" w:rsidRDefault="00CB4BAE" w:rsidP="00E41A52">
      <w:pPr>
        <w:pStyle w:val="TOCHeading"/>
      </w:pPr>
    </w:p>
    <w:p w:rsidR="00CB4BAE" w:rsidRDefault="00CB4BAE" w:rsidP="00E41A52">
      <w:pPr>
        <w:pStyle w:val="TOCHeading"/>
      </w:pPr>
    </w:p>
    <w:p w:rsidR="00CB4BAE" w:rsidRDefault="00CB4BAE" w:rsidP="00E41A52">
      <w:pPr>
        <w:pStyle w:val="TOCHeading"/>
      </w:pPr>
    </w:p>
    <w:p w:rsidR="00CB4BAE" w:rsidRDefault="00CB4BAE" w:rsidP="00CB4BAE"/>
    <w:p w:rsidR="00CB4BAE" w:rsidRDefault="00CB4BAE" w:rsidP="00CB4BAE"/>
    <w:p w:rsidR="00CB4BAE" w:rsidRDefault="00CB4BAE" w:rsidP="00CB4BAE"/>
    <w:p w:rsidR="00CB4BAE" w:rsidRDefault="00CB4BAE" w:rsidP="00CB4BAE"/>
    <w:p w:rsidR="00CB4BAE" w:rsidRDefault="00CB4BAE" w:rsidP="00CB4BAE"/>
    <w:p w:rsidR="00CB4BAE" w:rsidRDefault="00CB4BAE" w:rsidP="00CB4BAE"/>
    <w:p w:rsidR="00CB4BAE" w:rsidRDefault="00CB4BAE" w:rsidP="00CB4BAE"/>
    <w:p w:rsidR="00CB4BAE" w:rsidRDefault="00CB4BAE" w:rsidP="00CB4BAE"/>
    <w:p w:rsidR="00CB4BAE" w:rsidRDefault="00CB4BAE" w:rsidP="00CB4BAE"/>
    <w:p w:rsidR="00CB4BAE" w:rsidRDefault="00CB4BAE" w:rsidP="00CB4BAE"/>
    <w:p w:rsidR="00CB4BAE" w:rsidRDefault="00CB4BAE" w:rsidP="00CB4BAE"/>
    <w:p w:rsidR="00CB4BAE" w:rsidRDefault="00CB4BAE" w:rsidP="00CB4BAE"/>
    <w:p w:rsidR="00CB4BAE" w:rsidRDefault="00CB4BAE" w:rsidP="00CB4BAE"/>
    <w:p w:rsidR="00CB4BAE" w:rsidRDefault="00CB4BAE" w:rsidP="00CB4BAE"/>
    <w:p w:rsidR="00CB4BAE" w:rsidRDefault="00CB4BAE" w:rsidP="00CB4BAE">
      <w:pPr>
        <w:pStyle w:val="TOCHeading"/>
      </w:pPr>
      <w:r>
        <w:lastRenderedPageBreak/>
        <w:t>Desensitized explosives</w:t>
      </w:r>
    </w:p>
    <w:tbl>
      <w:tblPr>
        <w:tblStyle w:val="PlainTable4"/>
        <w:tblW w:w="5000" w:type="pct"/>
        <w:tblLook w:val="04A0" w:firstRow="1" w:lastRow="0" w:firstColumn="1" w:lastColumn="0" w:noHBand="0" w:noVBand="1"/>
        <w:tblCaption w:val="Organic peroxides hazard category Type C, D, E and F"/>
        <w:tblDescription w:val="This table provides information on the hazard category, signal word, hazard statement and GHS symbol for Organic peroxides hazard categiry Type C, D E and F: Heating may cause a fire. Advice about how these label elements should be applied is found throughout the Code of Practice."/>
      </w:tblPr>
      <w:tblGrid>
        <w:gridCol w:w="2058"/>
        <w:gridCol w:w="1572"/>
        <w:gridCol w:w="4088"/>
        <w:gridCol w:w="2600"/>
      </w:tblGrid>
      <w:tr w:rsidR="00CB4BAE" w:rsidRPr="00CF01C8" w:rsidTr="00BB32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7" w:type="pct"/>
          </w:tcPr>
          <w:p w:rsidR="00CB4BAE" w:rsidRPr="00CF01C8" w:rsidRDefault="00CB4BAE" w:rsidP="00BB32C9">
            <w:pPr>
              <w:keepNext/>
              <w:keepLines/>
              <w:rPr>
                <w:sz w:val="18"/>
                <w:szCs w:val="18"/>
              </w:rPr>
            </w:pPr>
            <w:r w:rsidRPr="00CF01C8">
              <w:rPr>
                <w:sz w:val="18"/>
                <w:szCs w:val="18"/>
              </w:rPr>
              <w:t>Hazard category</w:t>
            </w:r>
          </w:p>
        </w:tc>
        <w:tc>
          <w:tcPr>
            <w:tcW w:w="762" w:type="pct"/>
          </w:tcPr>
          <w:p w:rsidR="00CB4BAE" w:rsidRPr="00CF01C8" w:rsidRDefault="00CB4BAE" w:rsidP="00BB32C9">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F01C8">
              <w:rPr>
                <w:sz w:val="18"/>
                <w:szCs w:val="18"/>
              </w:rPr>
              <w:t>Signal word</w:t>
            </w:r>
          </w:p>
        </w:tc>
        <w:tc>
          <w:tcPr>
            <w:tcW w:w="1981" w:type="pct"/>
          </w:tcPr>
          <w:p w:rsidR="00CB4BAE" w:rsidRPr="00CF01C8" w:rsidRDefault="00CB4BAE" w:rsidP="00BB32C9">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F01C8">
              <w:rPr>
                <w:sz w:val="18"/>
                <w:szCs w:val="18"/>
              </w:rPr>
              <w:t>Hazard statement</w:t>
            </w:r>
          </w:p>
        </w:tc>
        <w:tc>
          <w:tcPr>
            <w:tcW w:w="1260" w:type="pct"/>
          </w:tcPr>
          <w:p w:rsidR="00CB4BAE" w:rsidRPr="00CF01C8" w:rsidRDefault="00CB4BAE" w:rsidP="00BB32C9">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F01C8">
              <w:rPr>
                <w:sz w:val="18"/>
                <w:szCs w:val="18"/>
              </w:rPr>
              <w:t>Symbol</w:t>
            </w:r>
          </w:p>
        </w:tc>
      </w:tr>
      <w:tr w:rsidR="00CB4BAE" w:rsidRPr="005B4BC3" w:rsidTr="00CB4B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7" w:type="pct"/>
          </w:tcPr>
          <w:p w:rsidR="00CB4BAE" w:rsidRDefault="00CB4BAE" w:rsidP="00CB4BAE">
            <w:pPr>
              <w:keepNext/>
              <w:keepLines/>
              <w:spacing w:before="40" w:after="40"/>
              <w:rPr>
                <w:sz w:val="18"/>
                <w:szCs w:val="18"/>
              </w:rPr>
            </w:pPr>
            <w:r>
              <w:rPr>
                <w:sz w:val="18"/>
                <w:szCs w:val="18"/>
              </w:rPr>
              <w:t>1</w:t>
            </w:r>
          </w:p>
          <w:p w:rsidR="00CB4BAE" w:rsidRDefault="00CB4BAE" w:rsidP="00CB4BAE">
            <w:pPr>
              <w:keepNext/>
              <w:keepLines/>
              <w:spacing w:before="40" w:after="40"/>
              <w:rPr>
                <w:sz w:val="18"/>
                <w:szCs w:val="18"/>
              </w:rPr>
            </w:pPr>
          </w:p>
          <w:p w:rsidR="00CB4BAE" w:rsidRDefault="00CB4BAE" w:rsidP="00CB4BAE">
            <w:pPr>
              <w:keepNext/>
              <w:keepLines/>
              <w:spacing w:before="40" w:after="40"/>
              <w:rPr>
                <w:sz w:val="18"/>
                <w:szCs w:val="18"/>
              </w:rPr>
            </w:pPr>
          </w:p>
          <w:p w:rsidR="00CB4BAE" w:rsidRDefault="00CB4BAE" w:rsidP="00CB4BAE">
            <w:pPr>
              <w:keepNext/>
              <w:keepLines/>
              <w:spacing w:before="40" w:after="40"/>
              <w:rPr>
                <w:sz w:val="18"/>
                <w:szCs w:val="18"/>
              </w:rPr>
            </w:pPr>
            <w:r>
              <w:rPr>
                <w:sz w:val="18"/>
                <w:szCs w:val="18"/>
              </w:rPr>
              <w:t>2</w:t>
            </w:r>
          </w:p>
          <w:p w:rsidR="00CB4BAE" w:rsidRDefault="00CB4BAE" w:rsidP="00CB4BAE">
            <w:pPr>
              <w:keepNext/>
              <w:keepLines/>
              <w:spacing w:before="40" w:after="40"/>
              <w:rPr>
                <w:sz w:val="18"/>
                <w:szCs w:val="18"/>
              </w:rPr>
            </w:pPr>
          </w:p>
          <w:p w:rsidR="00CB4BAE" w:rsidRDefault="00CB4BAE" w:rsidP="00CB4BAE">
            <w:pPr>
              <w:keepNext/>
              <w:keepLines/>
              <w:spacing w:before="40" w:after="40"/>
              <w:rPr>
                <w:sz w:val="18"/>
                <w:szCs w:val="18"/>
              </w:rPr>
            </w:pPr>
            <w:r>
              <w:rPr>
                <w:sz w:val="18"/>
                <w:szCs w:val="18"/>
              </w:rPr>
              <w:t>3</w:t>
            </w:r>
          </w:p>
          <w:p w:rsidR="00CB4BAE" w:rsidRPr="005B4BC3" w:rsidRDefault="00CB4BAE" w:rsidP="00CB4BAE">
            <w:pPr>
              <w:keepNext/>
              <w:keepLines/>
              <w:spacing w:before="40" w:after="40"/>
              <w:rPr>
                <w:sz w:val="18"/>
                <w:szCs w:val="18"/>
              </w:rPr>
            </w:pPr>
          </w:p>
        </w:tc>
        <w:tc>
          <w:tcPr>
            <w:tcW w:w="762" w:type="pct"/>
          </w:tcPr>
          <w:p w:rsidR="00CB4BAE" w:rsidRDefault="00CB4BAE" w:rsidP="00CB4BAE">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5B4BC3">
              <w:rPr>
                <w:sz w:val="18"/>
                <w:szCs w:val="18"/>
              </w:rPr>
              <w:t>Danger</w:t>
            </w:r>
          </w:p>
          <w:p w:rsidR="00CB4BAE" w:rsidRDefault="00CB4BAE" w:rsidP="00CB4BAE">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p>
          <w:p w:rsidR="00CB4BAE" w:rsidRDefault="00CB4BAE" w:rsidP="00CB4BAE">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p>
          <w:p w:rsidR="00CB4BAE" w:rsidRDefault="00CB4BAE" w:rsidP="00CB4BAE">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5B4BC3">
              <w:rPr>
                <w:sz w:val="18"/>
                <w:szCs w:val="18"/>
              </w:rPr>
              <w:t>Danger</w:t>
            </w:r>
          </w:p>
          <w:p w:rsidR="00CB4BAE" w:rsidRDefault="00CB4BAE" w:rsidP="00CB4BAE">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p>
          <w:p w:rsidR="00CB4BAE" w:rsidRDefault="00CB4BAE" w:rsidP="00CB4BAE">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5B4BC3">
              <w:rPr>
                <w:sz w:val="18"/>
                <w:szCs w:val="18"/>
              </w:rPr>
              <w:t>Warning</w:t>
            </w:r>
          </w:p>
          <w:p w:rsidR="00CB4BAE" w:rsidRPr="005B4BC3" w:rsidRDefault="00CB4BAE" w:rsidP="00CB4BAE">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p>
        </w:tc>
        <w:tc>
          <w:tcPr>
            <w:tcW w:w="1981" w:type="pct"/>
          </w:tcPr>
          <w:p w:rsidR="00CB4BAE" w:rsidRDefault="00CB4BAE" w:rsidP="00CB4BAE">
            <w:pPr>
              <w:keepNext/>
              <w:keepLines/>
              <w:spacing w:before="40" w:after="40"/>
              <w:cnfStyle w:val="000000100000" w:firstRow="0" w:lastRow="0" w:firstColumn="0" w:lastColumn="0" w:oddVBand="0" w:evenVBand="0" w:oddHBand="1" w:evenHBand="0" w:firstRowFirstColumn="0" w:firstRowLastColumn="0" w:lastRowFirstColumn="0" w:lastRowLastColumn="0"/>
              <w:rPr>
                <w:rStyle w:val="Emphasised"/>
              </w:rPr>
            </w:pPr>
            <w:r>
              <w:rPr>
                <w:sz w:val="18"/>
                <w:szCs w:val="18"/>
              </w:rPr>
              <w:t>H206</w:t>
            </w:r>
            <w:r w:rsidRPr="005B4BC3">
              <w:rPr>
                <w:sz w:val="18"/>
                <w:szCs w:val="18"/>
              </w:rPr>
              <w:t xml:space="preserve"> </w:t>
            </w:r>
            <w:r w:rsidRPr="00CB4BAE">
              <w:rPr>
                <w:rStyle w:val="Emphasised"/>
                <w:color w:val="CB6015" w:themeColor="text2"/>
                <w:sz w:val="18"/>
                <w:szCs w:val="18"/>
              </w:rPr>
              <w:t>Fire, blast or projection hazard; increased risk of explosion if desensitizing agent is reduced</w:t>
            </w:r>
          </w:p>
          <w:p w:rsidR="00CB4BAE" w:rsidRPr="004D5222" w:rsidRDefault="00CB4BAE" w:rsidP="00CB4BAE">
            <w:pPr>
              <w:keepNext/>
              <w:keepLines/>
              <w:spacing w:before="40" w:after="40"/>
              <w:cnfStyle w:val="000000100000" w:firstRow="0" w:lastRow="0" w:firstColumn="0" w:lastColumn="0" w:oddVBand="0" w:evenVBand="0" w:oddHBand="1" w:evenHBand="0" w:firstRowFirstColumn="0" w:firstRowLastColumn="0" w:lastRowFirstColumn="0" w:lastRowLastColumn="0"/>
              <w:rPr>
                <w:rStyle w:val="Emphasised"/>
                <w:color w:val="CB6015" w:themeColor="text2"/>
              </w:rPr>
            </w:pPr>
            <w:r w:rsidRPr="005B4BC3">
              <w:rPr>
                <w:sz w:val="18"/>
                <w:szCs w:val="18"/>
              </w:rPr>
              <w:t>H2</w:t>
            </w:r>
            <w:r>
              <w:rPr>
                <w:sz w:val="18"/>
                <w:szCs w:val="18"/>
              </w:rPr>
              <w:t>07</w:t>
            </w:r>
            <w:r w:rsidRPr="005B4BC3">
              <w:rPr>
                <w:sz w:val="18"/>
                <w:szCs w:val="18"/>
              </w:rPr>
              <w:t xml:space="preserve"> </w:t>
            </w:r>
            <w:r w:rsidRPr="00CB4BAE">
              <w:rPr>
                <w:rStyle w:val="Emphasised"/>
                <w:color w:val="CB6015" w:themeColor="text2"/>
                <w:sz w:val="18"/>
                <w:szCs w:val="18"/>
              </w:rPr>
              <w:t>Fire or projection hazard; increased risk of explosion if desensitizing agent is reduced</w:t>
            </w:r>
          </w:p>
          <w:p w:rsidR="00CB4BAE" w:rsidRPr="005B4BC3" w:rsidRDefault="00CB4BAE" w:rsidP="00CB4BAE">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5B4BC3">
              <w:rPr>
                <w:sz w:val="18"/>
                <w:szCs w:val="18"/>
              </w:rPr>
              <w:t>H2</w:t>
            </w:r>
            <w:r>
              <w:rPr>
                <w:sz w:val="18"/>
                <w:szCs w:val="18"/>
              </w:rPr>
              <w:t>07</w:t>
            </w:r>
            <w:r w:rsidRPr="005B4BC3">
              <w:rPr>
                <w:sz w:val="18"/>
                <w:szCs w:val="18"/>
              </w:rPr>
              <w:t xml:space="preserve"> </w:t>
            </w:r>
            <w:r w:rsidRPr="00CB4BAE">
              <w:rPr>
                <w:rStyle w:val="Emphasised"/>
                <w:color w:val="CB6015" w:themeColor="text2"/>
                <w:sz w:val="18"/>
                <w:szCs w:val="18"/>
              </w:rPr>
              <w:t>Fire or projection hazard; increased risk of explosion if desensitizing agent is reduced</w:t>
            </w:r>
            <w:r w:rsidRPr="00CB4BAE">
              <w:rPr>
                <w:color w:val="CB6015" w:themeColor="text2"/>
                <w:sz w:val="18"/>
                <w:szCs w:val="18"/>
              </w:rPr>
              <w:t xml:space="preserve"> </w:t>
            </w:r>
          </w:p>
        </w:tc>
        <w:tc>
          <w:tcPr>
            <w:tcW w:w="1260" w:type="pct"/>
          </w:tcPr>
          <w:p w:rsidR="00CB4BAE" w:rsidRPr="005B4BC3" w:rsidRDefault="00CB4BAE" w:rsidP="00BB32C9">
            <w:pPr>
              <w:keepNext/>
              <w:keepLines/>
              <w:tabs>
                <w:tab w:val="left" w:pos="742"/>
              </w:tab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5B4BC3">
              <w:rPr>
                <w:b/>
                <w:bCs/>
                <w:noProof/>
                <w:sz w:val="18"/>
                <w:szCs w:val="18"/>
                <w:lang w:eastAsia="en-AU"/>
              </w:rPr>
              <w:drawing>
                <wp:inline distT="0" distB="0" distL="0" distR="0" wp14:anchorId="225561C5" wp14:editId="4094876D">
                  <wp:extent cx="278130" cy="392430"/>
                  <wp:effectExtent l="0" t="0" r="7620" b="7620"/>
                  <wp:docPr id="8" name="Picture 8" descr="This image is a GHS symbol for Flammable." title="Fl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flamesymbol"/>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78130" cy="392430"/>
                          </a:xfrm>
                          <a:prstGeom prst="rect">
                            <a:avLst/>
                          </a:prstGeom>
                          <a:noFill/>
                          <a:ln>
                            <a:noFill/>
                          </a:ln>
                        </pic:spPr>
                      </pic:pic>
                    </a:graphicData>
                  </a:graphic>
                </wp:inline>
              </w:drawing>
            </w:r>
            <w:r w:rsidRPr="005B4BC3">
              <w:rPr>
                <w:sz w:val="18"/>
                <w:szCs w:val="18"/>
              </w:rPr>
              <w:t>Flame</w:t>
            </w:r>
          </w:p>
        </w:tc>
      </w:tr>
    </w:tbl>
    <w:p w:rsidR="00CB4BAE" w:rsidRDefault="00CB4BAE" w:rsidP="00CB4BAE">
      <w:pPr>
        <w:rPr>
          <w:rStyle w:val="Emphasised"/>
        </w:rPr>
      </w:pPr>
    </w:p>
    <w:p w:rsidR="00CB4BAE" w:rsidRPr="004D5222" w:rsidRDefault="00CB4BAE" w:rsidP="00CB4BAE">
      <w:pPr>
        <w:rPr>
          <w:rStyle w:val="Emphasised"/>
        </w:rPr>
      </w:pPr>
      <w:r w:rsidRPr="004D5222">
        <w:rPr>
          <w:rStyle w:val="Emphasised"/>
        </w:rPr>
        <w:t>Precautionary statements</w:t>
      </w:r>
    </w:p>
    <w:tbl>
      <w:tblPr>
        <w:tblStyle w:val="PlainTable4"/>
        <w:tblW w:w="5000" w:type="pct"/>
        <w:tblLook w:val="04A0" w:firstRow="1" w:lastRow="0" w:firstColumn="1" w:lastColumn="0" w:noHBand="0" w:noVBand="1"/>
        <w:tblCaption w:val="Precautionary statements for Corrosive metals hazard category 1"/>
        <w:tblDescription w:val="This table provides precautionary statements for the prevention, response, storage and disposal of Corrosive metals with hazard category 1. Advice about how these label elements should be applied is found throughout the Code of Practice."/>
      </w:tblPr>
      <w:tblGrid>
        <w:gridCol w:w="2579"/>
        <w:gridCol w:w="2579"/>
        <w:gridCol w:w="2580"/>
        <w:gridCol w:w="2580"/>
      </w:tblGrid>
      <w:tr w:rsidR="00CB4BAE" w:rsidRPr="00CF01C8" w:rsidTr="00BB32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CB4BAE" w:rsidRPr="00CF01C8" w:rsidRDefault="00CB4BAE" w:rsidP="00BB32C9">
            <w:pPr>
              <w:keepNext/>
              <w:keepLines/>
              <w:rPr>
                <w:sz w:val="18"/>
                <w:szCs w:val="18"/>
              </w:rPr>
            </w:pPr>
            <w:r w:rsidRPr="00CF01C8">
              <w:rPr>
                <w:sz w:val="18"/>
                <w:szCs w:val="18"/>
              </w:rPr>
              <w:t>Prevention</w:t>
            </w:r>
          </w:p>
        </w:tc>
        <w:tc>
          <w:tcPr>
            <w:tcW w:w="1250" w:type="pct"/>
          </w:tcPr>
          <w:p w:rsidR="00CB4BAE" w:rsidRPr="00CF01C8" w:rsidRDefault="00CB4BAE" w:rsidP="00BB32C9">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F01C8">
              <w:rPr>
                <w:sz w:val="18"/>
                <w:szCs w:val="18"/>
              </w:rPr>
              <w:t>Response</w:t>
            </w:r>
          </w:p>
        </w:tc>
        <w:tc>
          <w:tcPr>
            <w:tcW w:w="1250" w:type="pct"/>
          </w:tcPr>
          <w:p w:rsidR="00CB4BAE" w:rsidRPr="00CF01C8" w:rsidRDefault="00CB4BAE" w:rsidP="00BB32C9">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F01C8">
              <w:rPr>
                <w:sz w:val="18"/>
                <w:szCs w:val="18"/>
              </w:rPr>
              <w:t>Storage</w:t>
            </w:r>
          </w:p>
        </w:tc>
        <w:tc>
          <w:tcPr>
            <w:tcW w:w="1250" w:type="pct"/>
          </w:tcPr>
          <w:p w:rsidR="00CB4BAE" w:rsidRPr="00CF01C8" w:rsidRDefault="00CB4BAE" w:rsidP="00BB32C9">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F01C8">
              <w:rPr>
                <w:sz w:val="18"/>
                <w:szCs w:val="18"/>
              </w:rPr>
              <w:t>Disposal</w:t>
            </w:r>
          </w:p>
        </w:tc>
      </w:tr>
      <w:tr w:rsidR="00CB4BAE" w:rsidRPr="00824E8A" w:rsidTr="00BB32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CB4BAE" w:rsidRPr="00CB4BAE" w:rsidRDefault="00CB4BAE" w:rsidP="00CB4BAE">
            <w:pPr>
              <w:spacing w:before="40" w:after="40"/>
              <w:rPr>
                <w:b w:val="0"/>
                <w:sz w:val="18"/>
                <w:szCs w:val="18"/>
              </w:rPr>
            </w:pPr>
            <w:r w:rsidRPr="00CB4BAE">
              <w:rPr>
                <w:b w:val="0"/>
                <w:sz w:val="18"/>
                <w:szCs w:val="18"/>
              </w:rPr>
              <w:t>P210</w:t>
            </w:r>
          </w:p>
          <w:p w:rsidR="00CB4BAE" w:rsidRPr="00CB4BAE" w:rsidRDefault="00CB4BAE" w:rsidP="00CB4BAE">
            <w:pPr>
              <w:spacing w:before="40" w:after="40"/>
              <w:rPr>
                <w:rStyle w:val="Emphasised"/>
                <w:b/>
                <w:color w:val="CB6015" w:themeColor="text2"/>
                <w:sz w:val="18"/>
                <w:szCs w:val="18"/>
              </w:rPr>
            </w:pPr>
            <w:r w:rsidRPr="00CB4BAE">
              <w:rPr>
                <w:rStyle w:val="Emphasised"/>
                <w:b/>
                <w:color w:val="CB6015" w:themeColor="text2"/>
                <w:sz w:val="18"/>
                <w:szCs w:val="18"/>
              </w:rPr>
              <w:t>Keep away from heat, hot surfaces, sparks, open flames and other ignition sources. No smoking.</w:t>
            </w:r>
          </w:p>
          <w:p w:rsidR="00CB4BAE" w:rsidRPr="00CB4BAE" w:rsidRDefault="00CB4BAE" w:rsidP="00CB4BAE">
            <w:pPr>
              <w:spacing w:before="40" w:after="40"/>
              <w:rPr>
                <w:b w:val="0"/>
                <w:sz w:val="18"/>
                <w:szCs w:val="18"/>
              </w:rPr>
            </w:pPr>
            <w:r w:rsidRPr="00CB4BAE">
              <w:rPr>
                <w:b w:val="0"/>
                <w:sz w:val="18"/>
                <w:szCs w:val="18"/>
              </w:rPr>
              <w:t>P212</w:t>
            </w:r>
          </w:p>
          <w:p w:rsidR="00CB4BAE" w:rsidRPr="00CB4BAE" w:rsidRDefault="00CB4BAE" w:rsidP="00CB4BAE">
            <w:pPr>
              <w:spacing w:before="40" w:after="40"/>
              <w:rPr>
                <w:rStyle w:val="Emphasised"/>
                <w:b/>
                <w:color w:val="CB6015" w:themeColor="text2"/>
                <w:sz w:val="18"/>
                <w:szCs w:val="18"/>
              </w:rPr>
            </w:pPr>
            <w:r w:rsidRPr="00CB4BAE">
              <w:rPr>
                <w:rStyle w:val="Emphasised"/>
                <w:b/>
                <w:color w:val="CB6015" w:themeColor="text2"/>
                <w:sz w:val="18"/>
                <w:szCs w:val="18"/>
              </w:rPr>
              <w:t>Avoid heating under confinement or reduction of the desensitizing agent.</w:t>
            </w:r>
          </w:p>
          <w:p w:rsidR="00CB4BAE" w:rsidRPr="00CB4BAE" w:rsidRDefault="00CB4BAE" w:rsidP="00CB4BAE">
            <w:pPr>
              <w:spacing w:before="40" w:after="40"/>
              <w:rPr>
                <w:b w:val="0"/>
                <w:sz w:val="18"/>
                <w:szCs w:val="18"/>
              </w:rPr>
            </w:pPr>
            <w:r w:rsidRPr="00CB4BAE">
              <w:rPr>
                <w:b w:val="0"/>
                <w:sz w:val="18"/>
                <w:szCs w:val="18"/>
              </w:rPr>
              <w:t>P230</w:t>
            </w:r>
          </w:p>
          <w:p w:rsidR="00CB4BAE" w:rsidRPr="00CB4BAE" w:rsidRDefault="00CB4BAE" w:rsidP="00CB4BAE">
            <w:pPr>
              <w:spacing w:before="40" w:after="40"/>
              <w:rPr>
                <w:rStyle w:val="Emphasised"/>
                <w:b/>
                <w:color w:val="CB6015" w:themeColor="text2"/>
                <w:sz w:val="18"/>
                <w:szCs w:val="18"/>
              </w:rPr>
            </w:pPr>
            <w:r w:rsidRPr="00CB4BAE">
              <w:rPr>
                <w:rStyle w:val="Emphasised"/>
                <w:b/>
                <w:color w:val="CB6015" w:themeColor="text2"/>
                <w:sz w:val="18"/>
                <w:szCs w:val="18"/>
              </w:rPr>
              <w:t>Keep wetted with…</w:t>
            </w:r>
          </w:p>
          <w:p w:rsidR="00CB4BAE" w:rsidRPr="00CB4BAE" w:rsidRDefault="00CB4BAE" w:rsidP="00CB4BAE">
            <w:pPr>
              <w:spacing w:before="40" w:after="40"/>
              <w:rPr>
                <w:b w:val="0"/>
                <w:sz w:val="18"/>
                <w:szCs w:val="18"/>
              </w:rPr>
            </w:pPr>
            <w:r w:rsidRPr="00CB4BAE">
              <w:rPr>
                <w:b w:val="0"/>
                <w:sz w:val="18"/>
                <w:szCs w:val="18"/>
              </w:rPr>
              <w:t>...Manufacturer/supplier or the competent authority to specify appropriate material.</w:t>
            </w:r>
          </w:p>
          <w:p w:rsidR="00CB4BAE" w:rsidRPr="00CB4BAE" w:rsidRDefault="00CB4BAE" w:rsidP="00CB4BAE">
            <w:pPr>
              <w:spacing w:before="40" w:after="40"/>
              <w:rPr>
                <w:b w:val="0"/>
                <w:sz w:val="18"/>
                <w:szCs w:val="18"/>
              </w:rPr>
            </w:pPr>
            <w:r w:rsidRPr="00CB4BAE">
              <w:rPr>
                <w:b w:val="0"/>
                <w:sz w:val="18"/>
                <w:szCs w:val="18"/>
              </w:rPr>
              <w:t>P233</w:t>
            </w:r>
          </w:p>
          <w:p w:rsidR="00CB4BAE" w:rsidRPr="00CB4BAE" w:rsidRDefault="00CB4BAE" w:rsidP="00CB4BAE">
            <w:pPr>
              <w:spacing w:before="40" w:after="40"/>
              <w:rPr>
                <w:rStyle w:val="Emphasised"/>
                <w:b/>
                <w:color w:val="CB6015" w:themeColor="text2"/>
                <w:sz w:val="18"/>
                <w:szCs w:val="18"/>
              </w:rPr>
            </w:pPr>
            <w:r w:rsidRPr="00CB4BAE">
              <w:rPr>
                <w:rStyle w:val="Emphasised"/>
                <w:b/>
                <w:color w:val="CB6015" w:themeColor="text2"/>
                <w:sz w:val="18"/>
                <w:szCs w:val="18"/>
              </w:rPr>
              <w:t>Keep container tightly closed.</w:t>
            </w:r>
          </w:p>
          <w:p w:rsidR="00CB4BAE" w:rsidRPr="00CB4BAE" w:rsidRDefault="00CB4BAE" w:rsidP="00CB4BAE">
            <w:pPr>
              <w:spacing w:before="40" w:after="40"/>
              <w:rPr>
                <w:b w:val="0"/>
                <w:sz w:val="18"/>
                <w:szCs w:val="18"/>
              </w:rPr>
            </w:pPr>
            <w:r w:rsidRPr="00CB4BAE">
              <w:rPr>
                <w:b w:val="0"/>
                <w:sz w:val="18"/>
                <w:szCs w:val="18"/>
              </w:rPr>
              <w:t>P280</w:t>
            </w:r>
          </w:p>
          <w:p w:rsidR="00CB4BAE" w:rsidRPr="00351FDE" w:rsidRDefault="00CB4BAE" w:rsidP="00CB4BAE">
            <w:pPr>
              <w:spacing w:before="40" w:after="40"/>
              <w:rPr>
                <w:sz w:val="18"/>
                <w:szCs w:val="18"/>
              </w:rPr>
            </w:pPr>
            <w:r w:rsidRPr="00CB4BAE">
              <w:rPr>
                <w:rStyle w:val="Emphasised"/>
                <w:b/>
                <w:color w:val="CB6015" w:themeColor="text2"/>
                <w:sz w:val="18"/>
                <w:szCs w:val="18"/>
              </w:rPr>
              <w:t>Wear protective gloves/protective clothing/eye protection/face protection/hearing protection/...</w:t>
            </w:r>
            <w:r w:rsidRPr="00CB4BAE">
              <w:rPr>
                <w:b w:val="0"/>
                <w:color w:val="CB6015" w:themeColor="text2"/>
                <w:sz w:val="18"/>
                <w:szCs w:val="18"/>
              </w:rPr>
              <w:t xml:space="preserve"> </w:t>
            </w:r>
            <w:r w:rsidRPr="00CB4BAE">
              <w:rPr>
                <w:b w:val="0"/>
                <w:sz w:val="18"/>
                <w:szCs w:val="18"/>
              </w:rPr>
              <w:t>Manufacturer/supplier or the competent authority to specify the appropriate personal protective equipment.</w:t>
            </w:r>
          </w:p>
        </w:tc>
        <w:tc>
          <w:tcPr>
            <w:tcW w:w="1250" w:type="pct"/>
          </w:tcPr>
          <w:p w:rsidR="00CB4BAE" w:rsidRPr="00351FDE" w:rsidRDefault="00CB4BAE" w:rsidP="00CB4BAE">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51FDE">
              <w:rPr>
                <w:sz w:val="18"/>
                <w:szCs w:val="18"/>
              </w:rPr>
              <w:t>P370+P380+P375</w:t>
            </w:r>
          </w:p>
          <w:p w:rsidR="00CB4BAE" w:rsidRPr="00351FDE" w:rsidRDefault="00CB4BAE" w:rsidP="00CB4BAE">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CB4BAE">
              <w:rPr>
                <w:rStyle w:val="Emphasised"/>
                <w:color w:val="CB6015" w:themeColor="text2"/>
                <w:sz w:val="18"/>
                <w:szCs w:val="18"/>
              </w:rPr>
              <w:t>In case of fire: Evacuate area. Fight fire remotely due to the risk of explosion.</w:t>
            </w:r>
          </w:p>
        </w:tc>
        <w:tc>
          <w:tcPr>
            <w:tcW w:w="1250" w:type="pct"/>
          </w:tcPr>
          <w:p w:rsidR="00CB4BAE" w:rsidRPr="00351FDE" w:rsidRDefault="00CB4BAE" w:rsidP="00CB4BAE">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51FDE">
              <w:rPr>
                <w:sz w:val="18"/>
                <w:szCs w:val="18"/>
              </w:rPr>
              <w:t>P401</w:t>
            </w:r>
          </w:p>
          <w:p w:rsidR="00CB4BAE" w:rsidRPr="00CB4BAE" w:rsidRDefault="00CB4BAE" w:rsidP="00CB4BAE">
            <w:pPr>
              <w:spacing w:before="40" w:after="40"/>
              <w:cnfStyle w:val="000000100000" w:firstRow="0" w:lastRow="0" w:firstColumn="0" w:lastColumn="0" w:oddVBand="0" w:evenVBand="0" w:oddHBand="1" w:evenHBand="0" w:firstRowFirstColumn="0" w:firstRowLastColumn="0" w:lastRowFirstColumn="0" w:lastRowLastColumn="0"/>
              <w:rPr>
                <w:rStyle w:val="Emphasised"/>
                <w:color w:val="CB6015" w:themeColor="text2"/>
                <w:sz w:val="18"/>
                <w:szCs w:val="18"/>
              </w:rPr>
            </w:pPr>
            <w:r w:rsidRPr="00CB4BAE">
              <w:rPr>
                <w:rStyle w:val="Emphasised"/>
                <w:color w:val="CB6015" w:themeColor="text2"/>
                <w:sz w:val="18"/>
                <w:szCs w:val="18"/>
              </w:rPr>
              <w:t>Store in accordance with…</w:t>
            </w:r>
          </w:p>
          <w:p w:rsidR="00CB4BAE" w:rsidRPr="00371800" w:rsidRDefault="00CB4BAE" w:rsidP="00CB4BAE">
            <w:pPr>
              <w:spacing w:before="40" w:after="40"/>
              <w:cnfStyle w:val="000000100000" w:firstRow="0" w:lastRow="0" w:firstColumn="0" w:lastColumn="0" w:oddVBand="0" w:evenVBand="0" w:oddHBand="1" w:evenHBand="0" w:firstRowFirstColumn="0" w:firstRowLastColumn="0" w:lastRowFirstColumn="0" w:lastRowLastColumn="0"/>
              <w:rPr>
                <w:rStyle w:val="Emphasised"/>
                <w:sz w:val="18"/>
                <w:szCs w:val="18"/>
              </w:rPr>
            </w:pPr>
            <w:r w:rsidRPr="00351FDE">
              <w:rPr>
                <w:sz w:val="18"/>
                <w:szCs w:val="18"/>
              </w:rPr>
              <w:t>…Manufacturer/supplier or the competent authority to specify local/regional/ national/international regulations as applicable.</w:t>
            </w:r>
          </w:p>
        </w:tc>
        <w:tc>
          <w:tcPr>
            <w:tcW w:w="1250" w:type="pct"/>
          </w:tcPr>
          <w:p w:rsidR="00CB4BAE" w:rsidRPr="00351FDE" w:rsidRDefault="00CB4BAE" w:rsidP="00CB4BAE">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51FDE">
              <w:rPr>
                <w:sz w:val="18"/>
                <w:szCs w:val="18"/>
              </w:rPr>
              <w:t>P501</w:t>
            </w:r>
          </w:p>
          <w:p w:rsidR="00CB4BAE" w:rsidRPr="00CB4BAE" w:rsidRDefault="00CB4BAE" w:rsidP="00CB4BAE">
            <w:pPr>
              <w:spacing w:before="40" w:after="40"/>
              <w:cnfStyle w:val="000000100000" w:firstRow="0" w:lastRow="0" w:firstColumn="0" w:lastColumn="0" w:oddVBand="0" w:evenVBand="0" w:oddHBand="1" w:evenHBand="0" w:firstRowFirstColumn="0" w:firstRowLastColumn="0" w:lastRowFirstColumn="0" w:lastRowLastColumn="0"/>
              <w:rPr>
                <w:rStyle w:val="Emphasised"/>
                <w:color w:val="CB6015" w:themeColor="text2"/>
                <w:sz w:val="18"/>
                <w:szCs w:val="18"/>
              </w:rPr>
            </w:pPr>
            <w:r w:rsidRPr="00CB4BAE">
              <w:rPr>
                <w:rStyle w:val="Emphasised"/>
                <w:color w:val="CB6015" w:themeColor="text2"/>
                <w:sz w:val="18"/>
                <w:szCs w:val="18"/>
              </w:rPr>
              <w:t>Dispose of contents/containers to…</w:t>
            </w:r>
          </w:p>
          <w:p w:rsidR="00CB4BAE" w:rsidRPr="00351FDE" w:rsidRDefault="00CB4BAE" w:rsidP="00CB4BAE">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51FDE">
              <w:rPr>
                <w:sz w:val="18"/>
                <w:szCs w:val="18"/>
              </w:rPr>
              <w:t>…in accordance with local/regional/national /international regulations (to be specified).</w:t>
            </w:r>
          </w:p>
          <w:p w:rsidR="00CB4BAE" w:rsidRPr="00351FDE" w:rsidRDefault="00CB4BAE" w:rsidP="00CB4BAE">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51FDE">
              <w:rPr>
                <w:sz w:val="18"/>
                <w:szCs w:val="18"/>
              </w:rPr>
              <w:t>Manufacturer/supplier or the competent authority to specify whether disposal requirements apply to contents, container or both.</w:t>
            </w:r>
          </w:p>
        </w:tc>
      </w:tr>
    </w:tbl>
    <w:p w:rsidR="00CB4BAE" w:rsidRPr="00CB4BAE" w:rsidRDefault="00CB4BAE" w:rsidP="00CB4BAE"/>
    <w:p w:rsidR="00CB4BAE" w:rsidRDefault="00CB4BAE" w:rsidP="00E41A52">
      <w:pPr>
        <w:pStyle w:val="TOCHeading"/>
      </w:pPr>
    </w:p>
    <w:p w:rsidR="00CB4BAE" w:rsidRDefault="00CB4BAE" w:rsidP="00E41A52">
      <w:pPr>
        <w:pStyle w:val="TOCHeading"/>
      </w:pPr>
    </w:p>
    <w:p w:rsidR="000B260E" w:rsidRDefault="000B260E" w:rsidP="000B260E"/>
    <w:p w:rsidR="000B260E" w:rsidRDefault="000B260E" w:rsidP="000B260E"/>
    <w:p w:rsidR="000B260E" w:rsidRDefault="000B260E" w:rsidP="000B260E"/>
    <w:p w:rsidR="000B260E" w:rsidRDefault="000B260E" w:rsidP="000B260E"/>
    <w:p w:rsidR="000B260E" w:rsidRDefault="000B260E" w:rsidP="000B260E">
      <w:pPr>
        <w:pStyle w:val="TOCHeading"/>
      </w:pPr>
      <w:r>
        <w:lastRenderedPageBreak/>
        <w:t>Desensitized explosives</w:t>
      </w:r>
    </w:p>
    <w:tbl>
      <w:tblPr>
        <w:tblStyle w:val="PlainTable4"/>
        <w:tblW w:w="5000" w:type="pct"/>
        <w:tblLook w:val="04A0" w:firstRow="1" w:lastRow="0" w:firstColumn="1" w:lastColumn="0" w:noHBand="0" w:noVBand="1"/>
        <w:tblCaption w:val="Organic peroxides hazard category Type C, D, E and F"/>
        <w:tblDescription w:val="This table provides information on the hazard category, signal word, hazard statement and GHS symbol for Organic peroxides hazard categiry Type C, D E and F: Heating may cause a fire. Advice about how these label elements should be applied is found throughout the Code of Practice."/>
      </w:tblPr>
      <w:tblGrid>
        <w:gridCol w:w="2058"/>
        <w:gridCol w:w="1572"/>
        <w:gridCol w:w="4088"/>
        <w:gridCol w:w="2600"/>
      </w:tblGrid>
      <w:tr w:rsidR="000B260E" w:rsidRPr="00CF01C8" w:rsidTr="00BB32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7" w:type="pct"/>
          </w:tcPr>
          <w:p w:rsidR="000B260E" w:rsidRPr="00CF01C8" w:rsidRDefault="000B260E" w:rsidP="00BB32C9">
            <w:pPr>
              <w:keepNext/>
              <w:keepLines/>
              <w:rPr>
                <w:sz w:val="18"/>
                <w:szCs w:val="18"/>
              </w:rPr>
            </w:pPr>
            <w:r w:rsidRPr="00CF01C8">
              <w:rPr>
                <w:sz w:val="18"/>
                <w:szCs w:val="18"/>
              </w:rPr>
              <w:t>Hazard category</w:t>
            </w:r>
          </w:p>
        </w:tc>
        <w:tc>
          <w:tcPr>
            <w:tcW w:w="762" w:type="pct"/>
          </w:tcPr>
          <w:p w:rsidR="000B260E" w:rsidRPr="00CF01C8" w:rsidRDefault="000B260E" w:rsidP="00BB32C9">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F01C8">
              <w:rPr>
                <w:sz w:val="18"/>
                <w:szCs w:val="18"/>
              </w:rPr>
              <w:t>Signal word</w:t>
            </w:r>
          </w:p>
        </w:tc>
        <w:tc>
          <w:tcPr>
            <w:tcW w:w="1981" w:type="pct"/>
          </w:tcPr>
          <w:p w:rsidR="000B260E" w:rsidRPr="00CF01C8" w:rsidRDefault="000B260E" w:rsidP="00BB32C9">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F01C8">
              <w:rPr>
                <w:sz w:val="18"/>
                <w:szCs w:val="18"/>
              </w:rPr>
              <w:t>Hazard statement</w:t>
            </w:r>
          </w:p>
        </w:tc>
        <w:tc>
          <w:tcPr>
            <w:tcW w:w="1260" w:type="pct"/>
          </w:tcPr>
          <w:p w:rsidR="000B260E" w:rsidRPr="00CF01C8" w:rsidRDefault="000B260E" w:rsidP="00BB32C9">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F01C8">
              <w:rPr>
                <w:sz w:val="18"/>
                <w:szCs w:val="18"/>
              </w:rPr>
              <w:t>Symbol</w:t>
            </w:r>
          </w:p>
        </w:tc>
      </w:tr>
      <w:tr w:rsidR="000B260E" w:rsidRPr="005B4BC3" w:rsidTr="00BB32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7" w:type="pct"/>
          </w:tcPr>
          <w:p w:rsidR="000B260E" w:rsidRPr="005B4BC3" w:rsidRDefault="000B260E" w:rsidP="00BB32C9">
            <w:pPr>
              <w:keepNext/>
              <w:keepLines/>
              <w:spacing w:before="40" w:after="40"/>
              <w:rPr>
                <w:sz w:val="18"/>
                <w:szCs w:val="18"/>
              </w:rPr>
            </w:pPr>
            <w:r>
              <w:rPr>
                <w:sz w:val="18"/>
                <w:szCs w:val="18"/>
              </w:rPr>
              <w:t>4</w:t>
            </w:r>
          </w:p>
        </w:tc>
        <w:tc>
          <w:tcPr>
            <w:tcW w:w="762" w:type="pct"/>
          </w:tcPr>
          <w:p w:rsidR="000B260E" w:rsidRDefault="000B260E" w:rsidP="00BB32C9">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Warning</w:t>
            </w:r>
          </w:p>
          <w:p w:rsidR="000B260E" w:rsidRDefault="000B260E" w:rsidP="00BB32C9">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p>
          <w:p w:rsidR="000B260E" w:rsidRDefault="000B260E" w:rsidP="00BB32C9">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p>
          <w:p w:rsidR="000B260E" w:rsidRPr="005B4BC3" w:rsidRDefault="000B260E" w:rsidP="000B260E">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p>
        </w:tc>
        <w:tc>
          <w:tcPr>
            <w:tcW w:w="1981" w:type="pct"/>
          </w:tcPr>
          <w:p w:rsidR="000B260E" w:rsidRPr="005B4BC3" w:rsidRDefault="000B260E" w:rsidP="000B260E">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H208</w:t>
            </w:r>
            <w:r w:rsidRPr="005B4BC3">
              <w:rPr>
                <w:sz w:val="18"/>
                <w:szCs w:val="18"/>
              </w:rPr>
              <w:t xml:space="preserve"> </w:t>
            </w:r>
            <w:r w:rsidRPr="000B260E">
              <w:rPr>
                <w:rStyle w:val="Emphasised"/>
                <w:color w:val="CB6015" w:themeColor="text2"/>
                <w:sz w:val="18"/>
                <w:szCs w:val="18"/>
              </w:rPr>
              <w:t>Fire hazard; increased risk of explosion if desensitizing agent is reduced</w:t>
            </w:r>
          </w:p>
          <w:p w:rsidR="000B260E" w:rsidRPr="005B4BC3" w:rsidRDefault="000B260E" w:rsidP="00BB32C9">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p>
        </w:tc>
        <w:tc>
          <w:tcPr>
            <w:tcW w:w="1260" w:type="pct"/>
          </w:tcPr>
          <w:p w:rsidR="000B260E" w:rsidRPr="005B4BC3" w:rsidRDefault="000B260E" w:rsidP="00BB32C9">
            <w:pPr>
              <w:keepNext/>
              <w:keepLines/>
              <w:tabs>
                <w:tab w:val="left" w:pos="742"/>
              </w:tab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5B4BC3">
              <w:rPr>
                <w:b/>
                <w:bCs/>
                <w:noProof/>
                <w:sz w:val="18"/>
                <w:szCs w:val="18"/>
                <w:lang w:eastAsia="en-AU"/>
              </w:rPr>
              <w:drawing>
                <wp:inline distT="0" distB="0" distL="0" distR="0" wp14:anchorId="55CE7217" wp14:editId="6BFBCA93">
                  <wp:extent cx="278130" cy="392430"/>
                  <wp:effectExtent l="0" t="0" r="7620" b="7620"/>
                  <wp:docPr id="9" name="Picture 9" descr="This image is a GHS symbol for Flammable." title="Fl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flamesymbol"/>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78130" cy="392430"/>
                          </a:xfrm>
                          <a:prstGeom prst="rect">
                            <a:avLst/>
                          </a:prstGeom>
                          <a:noFill/>
                          <a:ln>
                            <a:noFill/>
                          </a:ln>
                        </pic:spPr>
                      </pic:pic>
                    </a:graphicData>
                  </a:graphic>
                </wp:inline>
              </w:drawing>
            </w:r>
            <w:r w:rsidRPr="005B4BC3">
              <w:rPr>
                <w:sz w:val="18"/>
                <w:szCs w:val="18"/>
              </w:rPr>
              <w:t>Flame</w:t>
            </w:r>
          </w:p>
        </w:tc>
      </w:tr>
    </w:tbl>
    <w:p w:rsidR="000B260E" w:rsidRDefault="000B260E" w:rsidP="000B260E">
      <w:pPr>
        <w:rPr>
          <w:rStyle w:val="Emphasised"/>
        </w:rPr>
      </w:pPr>
    </w:p>
    <w:p w:rsidR="000B260E" w:rsidRPr="004D5222" w:rsidRDefault="000B260E" w:rsidP="000B260E">
      <w:pPr>
        <w:rPr>
          <w:rStyle w:val="Emphasised"/>
        </w:rPr>
      </w:pPr>
      <w:r w:rsidRPr="004D5222">
        <w:rPr>
          <w:rStyle w:val="Emphasised"/>
        </w:rPr>
        <w:t>Precautionary statements</w:t>
      </w:r>
    </w:p>
    <w:tbl>
      <w:tblPr>
        <w:tblStyle w:val="PlainTable4"/>
        <w:tblW w:w="5000" w:type="pct"/>
        <w:tblLook w:val="04A0" w:firstRow="1" w:lastRow="0" w:firstColumn="1" w:lastColumn="0" w:noHBand="0" w:noVBand="1"/>
        <w:tblCaption w:val="Precautionary statements for Corrosive metals hazard category 1"/>
        <w:tblDescription w:val="This table provides precautionary statements for the prevention, response, storage and disposal of Corrosive metals with hazard category 1. Advice about how these label elements should be applied is found throughout the Code of Practice."/>
      </w:tblPr>
      <w:tblGrid>
        <w:gridCol w:w="2579"/>
        <w:gridCol w:w="2579"/>
        <w:gridCol w:w="2580"/>
        <w:gridCol w:w="2580"/>
      </w:tblGrid>
      <w:tr w:rsidR="000B260E" w:rsidRPr="00CF01C8" w:rsidTr="00BB32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0B260E" w:rsidRPr="00CF01C8" w:rsidRDefault="000B260E" w:rsidP="00BB32C9">
            <w:pPr>
              <w:keepNext/>
              <w:keepLines/>
              <w:rPr>
                <w:sz w:val="18"/>
                <w:szCs w:val="18"/>
              </w:rPr>
            </w:pPr>
            <w:r w:rsidRPr="00CF01C8">
              <w:rPr>
                <w:sz w:val="18"/>
                <w:szCs w:val="18"/>
              </w:rPr>
              <w:t>Prevention</w:t>
            </w:r>
          </w:p>
        </w:tc>
        <w:tc>
          <w:tcPr>
            <w:tcW w:w="1250" w:type="pct"/>
          </w:tcPr>
          <w:p w:rsidR="000B260E" w:rsidRPr="00CF01C8" w:rsidRDefault="000B260E" w:rsidP="00BB32C9">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F01C8">
              <w:rPr>
                <w:sz w:val="18"/>
                <w:szCs w:val="18"/>
              </w:rPr>
              <w:t>Response</w:t>
            </w:r>
          </w:p>
        </w:tc>
        <w:tc>
          <w:tcPr>
            <w:tcW w:w="1250" w:type="pct"/>
          </w:tcPr>
          <w:p w:rsidR="000B260E" w:rsidRPr="00CF01C8" w:rsidRDefault="000B260E" w:rsidP="00BB32C9">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F01C8">
              <w:rPr>
                <w:sz w:val="18"/>
                <w:szCs w:val="18"/>
              </w:rPr>
              <w:t>Storage</w:t>
            </w:r>
          </w:p>
        </w:tc>
        <w:tc>
          <w:tcPr>
            <w:tcW w:w="1250" w:type="pct"/>
          </w:tcPr>
          <w:p w:rsidR="000B260E" w:rsidRPr="00CF01C8" w:rsidRDefault="000B260E" w:rsidP="00BB32C9">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F01C8">
              <w:rPr>
                <w:sz w:val="18"/>
                <w:szCs w:val="18"/>
              </w:rPr>
              <w:t>Disposal</w:t>
            </w:r>
          </w:p>
        </w:tc>
      </w:tr>
      <w:tr w:rsidR="000B260E" w:rsidRPr="00824E8A" w:rsidTr="00BB32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0B260E" w:rsidRPr="000B260E" w:rsidRDefault="000B260E" w:rsidP="000B260E">
            <w:pPr>
              <w:spacing w:before="40" w:after="40"/>
              <w:rPr>
                <w:b w:val="0"/>
                <w:sz w:val="18"/>
                <w:szCs w:val="18"/>
              </w:rPr>
            </w:pPr>
            <w:r w:rsidRPr="000B260E">
              <w:rPr>
                <w:b w:val="0"/>
                <w:sz w:val="18"/>
                <w:szCs w:val="18"/>
              </w:rPr>
              <w:t>P210</w:t>
            </w:r>
          </w:p>
          <w:p w:rsidR="000B260E" w:rsidRPr="000B260E" w:rsidRDefault="000B260E" w:rsidP="000B260E">
            <w:pPr>
              <w:spacing w:before="40" w:after="40"/>
              <w:rPr>
                <w:rStyle w:val="Emphasised"/>
                <w:b/>
                <w:color w:val="CB6015" w:themeColor="text2"/>
                <w:sz w:val="18"/>
                <w:szCs w:val="18"/>
              </w:rPr>
            </w:pPr>
            <w:r w:rsidRPr="000B260E">
              <w:rPr>
                <w:rStyle w:val="Emphasised"/>
                <w:b/>
                <w:color w:val="CB6015" w:themeColor="text2"/>
                <w:sz w:val="18"/>
                <w:szCs w:val="18"/>
              </w:rPr>
              <w:t>Keep away from heat, hot surfaces, sparks, open flames and other ignition sources. No smoking.</w:t>
            </w:r>
          </w:p>
          <w:p w:rsidR="000B260E" w:rsidRPr="000B260E" w:rsidRDefault="000B260E" w:rsidP="000B260E">
            <w:pPr>
              <w:spacing w:before="40" w:after="40"/>
              <w:rPr>
                <w:b w:val="0"/>
                <w:sz w:val="18"/>
                <w:szCs w:val="18"/>
              </w:rPr>
            </w:pPr>
            <w:r w:rsidRPr="000B260E">
              <w:rPr>
                <w:b w:val="0"/>
                <w:sz w:val="18"/>
                <w:szCs w:val="18"/>
              </w:rPr>
              <w:t>P212</w:t>
            </w:r>
          </w:p>
          <w:p w:rsidR="000B260E" w:rsidRPr="000B260E" w:rsidRDefault="000B260E" w:rsidP="000B260E">
            <w:pPr>
              <w:spacing w:before="40" w:after="40"/>
              <w:rPr>
                <w:rStyle w:val="Emphasised"/>
                <w:b/>
                <w:color w:val="CB6015" w:themeColor="text2"/>
                <w:sz w:val="18"/>
                <w:szCs w:val="18"/>
              </w:rPr>
            </w:pPr>
            <w:r w:rsidRPr="000B260E">
              <w:rPr>
                <w:rStyle w:val="Emphasised"/>
                <w:b/>
                <w:color w:val="CB6015" w:themeColor="text2"/>
                <w:sz w:val="18"/>
                <w:szCs w:val="18"/>
              </w:rPr>
              <w:t>Avoid heating under confinement or reduction of the desensitizing agent.</w:t>
            </w:r>
          </w:p>
          <w:p w:rsidR="000B260E" w:rsidRPr="000B260E" w:rsidRDefault="000B260E" w:rsidP="000B260E">
            <w:pPr>
              <w:spacing w:before="40" w:after="40"/>
              <w:rPr>
                <w:b w:val="0"/>
                <w:sz w:val="18"/>
                <w:szCs w:val="18"/>
              </w:rPr>
            </w:pPr>
            <w:r w:rsidRPr="000B260E">
              <w:rPr>
                <w:b w:val="0"/>
                <w:sz w:val="18"/>
                <w:szCs w:val="18"/>
              </w:rPr>
              <w:t>P230</w:t>
            </w:r>
          </w:p>
          <w:p w:rsidR="000B260E" w:rsidRPr="000B260E" w:rsidRDefault="000B260E" w:rsidP="000B260E">
            <w:pPr>
              <w:spacing w:before="40" w:after="40"/>
              <w:rPr>
                <w:rStyle w:val="Emphasised"/>
                <w:b/>
                <w:color w:val="CB6015" w:themeColor="text2"/>
                <w:sz w:val="18"/>
                <w:szCs w:val="18"/>
              </w:rPr>
            </w:pPr>
            <w:r w:rsidRPr="000B260E">
              <w:rPr>
                <w:rStyle w:val="Emphasised"/>
                <w:b/>
                <w:color w:val="CB6015" w:themeColor="text2"/>
                <w:sz w:val="18"/>
                <w:szCs w:val="18"/>
              </w:rPr>
              <w:t>Keep wetted with…</w:t>
            </w:r>
          </w:p>
          <w:p w:rsidR="000B260E" w:rsidRPr="000B260E" w:rsidRDefault="000B260E" w:rsidP="000B260E">
            <w:pPr>
              <w:spacing w:before="40" w:after="40"/>
              <w:rPr>
                <w:b w:val="0"/>
                <w:sz w:val="18"/>
                <w:szCs w:val="18"/>
              </w:rPr>
            </w:pPr>
            <w:r w:rsidRPr="000B260E">
              <w:rPr>
                <w:b w:val="0"/>
                <w:sz w:val="18"/>
                <w:szCs w:val="18"/>
              </w:rPr>
              <w:t>...Manufacturer/supplier or the competent authority to specify appropriate material.</w:t>
            </w:r>
          </w:p>
          <w:p w:rsidR="000B260E" w:rsidRPr="000B260E" w:rsidRDefault="000B260E" w:rsidP="000B260E">
            <w:pPr>
              <w:spacing w:before="40" w:after="40"/>
              <w:rPr>
                <w:b w:val="0"/>
                <w:sz w:val="18"/>
                <w:szCs w:val="18"/>
              </w:rPr>
            </w:pPr>
            <w:r w:rsidRPr="000B260E">
              <w:rPr>
                <w:b w:val="0"/>
                <w:sz w:val="18"/>
                <w:szCs w:val="18"/>
              </w:rPr>
              <w:t>P233</w:t>
            </w:r>
          </w:p>
          <w:p w:rsidR="000B260E" w:rsidRPr="000B260E" w:rsidRDefault="000B260E" w:rsidP="000B260E">
            <w:pPr>
              <w:spacing w:before="40" w:after="40"/>
              <w:rPr>
                <w:rStyle w:val="Emphasised"/>
                <w:b/>
                <w:color w:val="CB6015" w:themeColor="text2"/>
                <w:sz w:val="18"/>
                <w:szCs w:val="18"/>
              </w:rPr>
            </w:pPr>
            <w:r w:rsidRPr="000B260E">
              <w:rPr>
                <w:rStyle w:val="Emphasised"/>
                <w:b/>
                <w:color w:val="CB6015" w:themeColor="text2"/>
                <w:sz w:val="18"/>
                <w:szCs w:val="18"/>
              </w:rPr>
              <w:t>Keep container tightly closed.</w:t>
            </w:r>
          </w:p>
          <w:p w:rsidR="000B260E" w:rsidRPr="000B260E" w:rsidRDefault="000B260E" w:rsidP="000B260E">
            <w:pPr>
              <w:spacing w:before="40" w:after="40"/>
              <w:rPr>
                <w:b w:val="0"/>
                <w:sz w:val="18"/>
                <w:szCs w:val="18"/>
              </w:rPr>
            </w:pPr>
            <w:r w:rsidRPr="000B260E">
              <w:rPr>
                <w:b w:val="0"/>
                <w:sz w:val="18"/>
                <w:szCs w:val="18"/>
              </w:rPr>
              <w:t>P280</w:t>
            </w:r>
          </w:p>
          <w:p w:rsidR="000B260E" w:rsidRPr="00351FDE" w:rsidRDefault="000B260E" w:rsidP="000B260E">
            <w:pPr>
              <w:spacing w:before="40" w:after="40"/>
              <w:rPr>
                <w:sz w:val="18"/>
                <w:szCs w:val="18"/>
              </w:rPr>
            </w:pPr>
            <w:r w:rsidRPr="000B260E">
              <w:rPr>
                <w:rStyle w:val="Emphasised"/>
                <w:b/>
                <w:color w:val="CB6015" w:themeColor="text2"/>
                <w:sz w:val="18"/>
                <w:szCs w:val="18"/>
              </w:rPr>
              <w:t>Wear protective gloves/protective clothing/eye protection/face protection/hearing protection/...</w:t>
            </w:r>
            <w:r w:rsidRPr="000B260E">
              <w:rPr>
                <w:b w:val="0"/>
                <w:color w:val="CB6015" w:themeColor="text2"/>
                <w:sz w:val="18"/>
                <w:szCs w:val="18"/>
              </w:rPr>
              <w:t xml:space="preserve"> </w:t>
            </w:r>
            <w:r w:rsidRPr="000B260E">
              <w:rPr>
                <w:b w:val="0"/>
                <w:sz w:val="18"/>
                <w:szCs w:val="18"/>
              </w:rPr>
              <w:t>Manufacturer/supplier or the competent authority to specify the appropriate personal protective equipment.</w:t>
            </w:r>
          </w:p>
        </w:tc>
        <w:tc>
          <w:tcPr>
            <w:tcW w:w="1250" w:type="pct"/>
          </w:tcPr>
          <w:p w:rsidR="000B260E" w:rsidRPr="00351FDE" w:rsidRDefault="000B260E" w:rsidP="000B260E">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51FDE">
              <w:rPr>
                <w:sz w:val="18"/>
                <w:szCs w:val="18"/>
              </w:rPr>
              <w:t>P371+P380+P375</w:t>
            </w:r>
          </w:p>
          <w:p w:rsidR="000B260E" w:rsidRPr="00351FDE" w:rsidRDefault="000B260E" w:rsidP="000B260E">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0B260E">
              <w:rPr>
                <w:rStyle w:val="Emphasised"/>
                <w:color w:val="CB6015" w:themeColor="text2"/>
                <w:sz w:val="18"/>
                <w:szCs w:val="18"/>
              </w:rPr>
              <w:t>In case of major fire and large quantities: Evacuate area. Fight fire remotely due to the risk of explosion.</w:t>
            </w:r>
          </w:p>
        </w:tc>
        <w:tc>
          <w:tcPr>
            <w:tcW w:w="1250" w:type="pct"/>
          </w:tcPr>
          <w:p w:rsidR="000B260E" w:rsidRPr="00351FDE" w:rsidRDefault="000B260E" w:rsidP="000B260E">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51FDE">
              <w:rPr>
                <w:sz w:val="18"/>
                <w:szCs w:val="18"/>
              </w:rPr>
              <w:t>P401</w:t>
            </w:r>
          </w:p>
          <w:p w:rsidR="000B260E" w:rsidRPr="000B260E" w:rsidRDefault="000B260E" w:rsidP="000B260E">
            <w:pPr>
              <w:spacing w:before="40" w:after="40"/>
              <w:cnfStyle w:val="000000100000" w:firstRow="0" w:lastRow="0" w:firstColumn="0" w:lastColumn="0" w:oddVBand="0" w:evenVBand="0" w:oddHBand="1" w:evenHBand="0" w:firstRowFirstColumn="0" w:firstRowLastColumn="0" w:lastRowFirstColumn="0" w:lastRowLastColumn="0"/>
              <w:rPr>
                <w:rStyle w:val="Emphasised"/>
                <w:color w:val="CB6015" w:themeColor="text2"/>
                <w:sz w:val="18"/>
                <w:szCs w:val="18"/>
              </w:rPr>
            </w:pPr>
            <w:r w:rsidRPr="000B260E">
              <w:rPr>
                <w:rStyle w:val="Emphasised"/>
                <w:color w:val="CB6015" w:themeColor="text2"/>
                <w:sz w:val="18"/>
                <w:szCs w:val="18"/>
              </w:rPr>
              <w:t>Store in accordance with…</w:t>
            </w:r>
          </w:p>
          <w:p w:rsidR="000B260E" w:rsidRPr="00371800" w:rsidRDefault="000B260E" w:rsidP="000B260E">
            <w:pPr>
              <w:spacing w:before="40" w:after="40"/>
              <w:cnfStyle w:val="000000100000" w:firstRow="0" w:lastRow="0" w:firstColumn="0" w:lastColumn="0" w:oddVBand="0" w:evenVBand="0" w:oddHBand="1" w:evenHBand="0" w:firstRowFirstColumn="0" w:firstRowLastColumn="0" w:lastRowFirstColumn="0" w:lastRowLastColumn="0"/>
              <w:rPr>
                <w:rStyle w:val="Emphasised"/>
                <w:sz w:val="18"/>
                <w:szCs w:val="18"/>
              </w:rPr>
            </w:pPr>
            <w:r w:rsidRPr="00351FDE">
              <w:rPr>
                <w:sz w:val="18"/>
                <w:szCs w:val="18"/>
              </w:rPr>
              <w:t>…Manufacturer/supplier or the competent authority to specify local/regional/ national/international regulations as applicable.</w:t>
            </w:r>
          </w:p>
        </w:tc>
        <w:tc>
          <w:tcPr>
            <w:tcW w:w="1250" w:type="pct"/>
          </w:tcPr>
          <w:p w:rsidR="000B260E" w:rsidRPr="00351FDE" w:rsidRDefault="000B260E" w:rsidP="000B260E">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51FDE">
              <w:rPr>
                <w:sz w:val="18"/>
                <w:szCs w:val="18"/>
              </w:rPr>
              <w:t>P501</w:t>
            </w:r>
          </w:p>
          <w:p w:rsidR="000B260E" w:rsidRPr="000B260E" w:rsidRDefault="000B260E" w:rsidP="000B260E">
            <w:pPr>
              <w:spacing w:before="40" w:after="40"/>
              <w:cnfStyle w:val="000000100000" w:firstRow="0" w:lastRow="0" w:firstColumn="0" w:lastColumn="0" w:oddVBand="0" w:evenVBand="0" w:oddHBand="1" w:evenHBand="0" w:firstRowFirstColumn="0" w:firstRowLastColumn="0" w:lastRowFirstColumn="0" w:lastRowLastColumn="0"/>
              <w:rPr>
                <w:rStyle w:val="Emphasised"/>
                <w:color w:val="CB6015" w:themeColor="text2"/>
                <w:sz w:val="18"/>
                <w:szCs w:val="18"/>
              </w:rPr>
            </w:pPr>
            <w:r w:rsidRPr="000B260E">
              <w:rPr>
                <w:rStyle w:val="Emphasised"/>
                <w:color w:val="CB6015" w:themeColor="text2"/>
                <w:sz w:val="18"/>
                <w:szCs w:val="18"/>
              </w:rPr>
              <w:t>Dispose of contents/containers to…</w:t>
            </w:r>
          </w:p>
          <w:p w:rsidR="000B260E" w:rsidRPr="00351FDE" w:rsidRDefault="000B260E" w:rsidP="000B260E">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51FDE">
              <w:rPr>
                <w:sz w:val="18"/>
                <w:szCs w:val="18"/>
              </w:rPr>
              <w:t>…in accordance with local/regional/national /international regulations (to be specified).</w:t>
            </w:r>
          </w:p>
          <w:p w:rsidR="000B260E" w:rsidRPr="00351FDE" w:rsidRDefault="000B260E" w:rsidP="000B260E">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51FDE">
              <w:rPr>
                <w:sz w:val="18"/>
                <w:szCs w:val="18"/>
              </w:rPr>
              <w:t>Manufacturer/supplier or the competent authority to specify whether disposal requirements apply to contents, container or both.</w:t>
            </w:r>
          </w:p>
        </w:tc>
      </w:tr>
    </w:tbl>
    <w:p w:rsidR="000B260E" w:rsidRPr="000B260E" w:rsidRDefault="000B260E" w:rsidP="000B260E"/>
    <w:p w:rsidR="00CB4BAE" w:rsidRDefault="00CB4BAE" w:rsidP="00E41A52">
      <w:pPr>
        <w:pStyle w:val="TOCHeading"/>
      </w:pPr>
    </w:p>
    <w:p w:rsidR="00CB4BAE" w:rsidRDefault="00CB4BAE" w:rsidP="00E41A52">
      <w:pPr>
        <w:pStyle w:val="TOCHeading"/>
      </w:pPr>
    </w:p>
    <w:p w:rsidR="00CB4BAE" w:rsidRDefault="00CB4BAE" w:rsidP="00E41A52">
      <w:pPr>
        <w:pStyle w:val="TOCHeading"/>
      </w:pPr>
    </w:p>
    <w:p w:rsidR="00CB4BAE" w:rsidRDefault="00CB4BAE" w:rsidP="00E41A52">
      <w:pPr>
        <w:pStyle w:val="TOCHeading"/>
      </w:pPr>
    </w:p>
    <w:p w:rsidR="00CB4BAE" w:rsidRDefault="00CB4BAE" w:rsidP="00E41A52">
      <w:pPr>
        <w:pStyle w:val="TOCHeading"/>
      </w:pPr>
    </w:p>
    <w:p w:rsidR="00E41A52" w:rsidRDefault="00E41A52" w:rsidP="00E41A52">
      <w:pPr>
        <w:pStyle w:val="TOCHeading"/>
      </w:pPr>
      <w:r>
        <w:lastRenderedPageBreak/>
        <w:t>Acute toxicity—oral</w:t>
      </w:r>
    </w:p>
    <w:tbl>
      <w:tblPr>
        <w:tblStyle w:val="PlainTable4"/>
        <w:tblW w:w="5000" w:type="pct"/>
        <w:tblLook w:val="04A0" w:firstRow="1" w:lastRow="0" w:firstColumn="1" w:lastColumn="0" w:noHBand="0" w:noVBand="1"/>
        <w:tblCaption w:val="Acute toxicity - Oral:  hazard category 1 and 2"/>
        <w:tblDescription w:val="This Table provides information on Acute toxicity-oral with hazard category 1 and 2: Fatal if swallowed."/>
      </w:tblPr>
      <w:tblGrid>
        <w:gridCol w:w="2058"/>
        <w:gridCol w:w="1572"/>
        <w:gridCol w:w="4088"/>
        <w:gridCol w:w="2600"/>
      </w:tblGrid>
      <w:tr w:rsidR="00E41A52" w:rsidRPr="00CF01C8" w:rsidTr="00C641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7" w:type="pct"/>
          </w:tcPr>
          <w:p w:rsidR="00E41A52" w:rsidRPr="00CF01C8" w:rsidRDefault="00E41A52" w:rsidP="00E41A52">
            <w:pPr>
              <w:keepNext/>
              <w:keepLines/>
              <w:rPr>
                <w:sz w:val="18"/>
                <w:szCs w:val="18"/>
              </w:rPr>
            </w:pPr>
            <w:r w:rsidRPr="00CF01C8">
              <w:rPr>
                <w:sz w:val="18"/>
                <w:szCs w:val="18"/>
              </w:rPr>
              <w:t>Hazard category</w:t>
            </w:r>
          </w:p>
        </w:tc>
        <w:tc>
          <w:tcPr>
            <w:tcW w:w="762" w:type="pct"/>
          </w:tcPr>
          <w:p w:rsidR="00E41A52" w:rsidRPr="00CF01C8"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F01C8">
              <w:rPr>
                <w:sz w:val="18"/>
                <w:szCs w:val="18"/>
              </w:rPr>
              <w:t>Signal word</w:t>
            </w:r>
          </w:p>
        </w:tc>
        <w:tc>
          <w:tcPr>
            <w:tcW w:w="1981" w:type="pct"/>
          </w:tcPr>
          <w:p w:rsidR="00E41A52" w:rsidRPr="00CF01C8"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F01C8">
              <w:rPr>
                <w:sz w:val="18"/>
                <w:szCs w:val="18"/>
              </w:rPr>
              <w:t>Hazard statement</w:t>
            </w:r>
          </w:p>
        </w:tc>
        <w:tc>
          <w:tcPr>
            <w:tcW w:w="1260" w:type="pct"/>
          </w:tcPr>
          <w:p w:rsidR="00E41A52" w:rsidRPr="00CF01C8"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F01C8">
              <w:rPr>
                <w:sz w:val="18"/>
                <w:szCs w:val="18"/>
              </w:rPr>
              <w:t>Symbol</w:t>
            </w:r>
          </w:p>
        </w:tc>
      </w:tr>
      <w:tr w:rsidR="00E41A52" w:rsidRPr="00703AF1" w:rsidTr="00C641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7" w:type="pct"/>
          </w:tcPr>
          <w:p w:rsidR="00E41A52" w:rsidRDefault="00E41A52" w:rsidP="00E41A52">
            <w:pPr>
              <w:keepNext/>
              <w:keepLines/>
              <w:spacing w:before="40" w:after="40"/>
              <w:rPr>
                <w:sz w:val="18"/>
                <w:szCs w:val="18"/>
              </w:rPr>
            </w:pPr>
            <w:r w:rsidRPr="00703AF1">
              <w:rPr>
                <w:sz w:val="18"/>
                <w:szCs w:val="18"/>
              </w:rPr>
              <w:t>1</w:t>
            </w:r>
          </w:p>
          <w:p w:rsidR="00E41A52" w:rsidRDefault="00E41A52" w:rsidP="00E41A52">
            <w:pPr>
              <w:keepNext/>
              <w:keepLines/>
              <w:spacing w:before="40" w:after="40"/>
              <w:rPr>
                <w:sz w:val="18"/>
                <w:szCs w:val="18"/>
              </w:rPr>
            </w:pPr>
            <w:r w:rsidRPr="00703AF1">
              <w:rPr>
                <w:sz w:val="18"/>
                <w:szCs w:val="18"/>
              </w:rPr>
              <w:t>2</w:t>
            </w:r>
          </w:p>
          <w:p w:rsidR="00871C67" w:rsidRPr="00703AF1" w:rsidRDefault="00871C67" w:rsidP="00E41A52">
            <w:pPr>
              <w:keepNext/>
              <w:keepLines/>
              <w:spacing w:before="40" w:after="40"/>
              <w:rPr>
                <w:sz w:val="18"/>
                <w:szCs w:val="18"/>
              </w:rPr>
            </w:pPr>
            <w:r>
              <w:rPr>
                <w:sz w:val="18"/>
                <w:szCs w:val="18"/>
              </w:rPr>
              <w:t>3</w:t>
            </w:r>
          </w:p>
        </w:tc>
        <w:tc>
          <w:tcPr>
            <w:tcW w:w="762" w:type="pct"/>
          </w:tcPr>
          <w:p w:rsidR="00E41A52" w:rsidRDefault="00E41A52" w:rsidP="00E41A52">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703AF1">
              <w:rPr>
                <w:sz w:val="18"/>
                <w:szCs w:val="18"/>
              </w:rPr>
              <w:t>Danger</w:t>
            </w:r>
          </w:p>
          <w:p w:rsidR="00E41A52" w:rsidRDefault="00E41A52" w:rsidP="00E41A52">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703AF1">
              <w:rPr>
                <w:sz w:val="18"/>
                <w:szCs w:val="18"/>
              </w:rPr>
              <w:t>Danger</w:t>
            </w:r>
          </w:p>
          <w:p w:rsidR="00871C67" w:rsidRPr="00703AF1" w:rsidRDefault="00871C67" w:rsidP="00E41A52">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Danger</w:t>
            </w:r>
          </w:p>
        </w:tc>
        <w:tc>
          <w:tcPr>
            <w:tcW w:w="1981" w:type="pct"/>
          </w:tcPr>
          <w:p w:rsidR="00E41A52" w:rsidRDefault="00E41A52" w:rsidP="00E41A52">
            <w:pPr>
              <w:keepNext/>
              <w:keepLines/>
              <w:spacing w:before="40" w:after="40"/>
              <w:cnfStyle w:val="000000100000" w:firstRow="0" w:lastRow="0" w:firstColumn="0" w:lastColumn="0" w:oddVBand="0" w:evenVBand="0" w:oddHBand="1" w:evenHBand="0" w:firstRowFirstColumn="0" w:firstRowLastColumn="0" w:lastRowFirstColumn="0" w:lastRowLastColumn="0"/>
              <w:rPr>
                <w:rStyle w:val="Emphasised"/>
              </w:rPr>
            </w:pPr>
            <w:r w:rsidRPr="00703AF1">
              <w:rPr>
                <w:sz w:val="18"/>
                <w:szCs w:val="18"/>
              </w:rPr>
              <w:t xml:space="preserve">H300 </w:t>
            </w:r>
            <w:r w:rsidRPr="004D5222">
              <w:rPr>
                <w:rStyle w:val="Emphasised"/>
                <w:color w:val="CB6015" w:themeColor="text2"/>
                <w:sz w:val="18"/>
                <w:szCs w:val="18"/>
              </w:rPr>
              <w:t>Fatal if swallowed</w:t>
            </w:r>
          </w:p>
          <w:p w:rsidR="00E41A52" w:rsidRDefault="00E41A52" w:rsidP="00E41A52">
            <w:pPr>
              <w:keepNext/>
              <w:keepLines/>
              <w:spacing w:before="40" w:after="40"/>
              <w:cnfStyle w:val="000000100000" w:firstRow="0" w:lastRow="0" w:firstColumn="0" w:lastColumn="0" w:oddVBand="0" w:evenVBand="0" w:oddHBand="1" w:evenHBand="0" w:firstRowFirstColumn="0" w:firstRowLastColumn="0" w:lastRowFirstColumn="0" w:lastRowLastColumn="0"/>
              <w:rPr>
                <w:rStyle w:val="Emphasised"/>
                <w:color w:val="CB6015" w:themeColor="text2"/>
                <w:sz w:val="18"/>
                <w:szCs w:val="18"/>
              </w:rPr>
            </w:pPr>
            <w:r w:rsidRPr="00703AF1">
              <w:rPr>
                <w:sz w:val="18"/>
                <w:szCs w:val="18"/>
              </w:rPr>
              <w:t xml:space="preserve">H300 </w:t>
            </w:r>
            <w:r w:rsidRPr="004D5222">
              <w:rPr>
                <w:rStyle w:val="Emphasised"/>
                <w:color w:val="CB6015" w:themeColor="text2"/>
                <w:sz w:val="18"/>
                <w:szCs w:val="18"/>
              </w:rPr>
              <w:t>Fatal if swallowed</w:t>
            </w:r>
          </w:p>
          <w:p w:rsidR="00871C67" w:rsidRPr="00703AF1" w:rsidRDefault="00871C67" w:rsidP="00E41A52">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H301</w:t>
            </w:r>
            <w:r w:rsidRPr="00703AF1">
              <w:rPr>
                <w:sz w:val="18"/>
                <w:szCs w:val="18"/>
              </w:rPr>
              <w:t xml:space="preserve"> </w:t>
            </w:r>
            <w:r>
              <w:rPr>
                <w:rStyle w:val="Emphasised"/>
                <w:color w:val="CB6015" w:themeColor="text2"/>
                <w:sz w:val="18"/>
                <w:szCs w:val="18"/>
              </w:rPr>
              <w:t>Toxic</w:t>
            </w:r>
            <w:r w:rsidRPr="004D5222">
              <w:rPr>
                <w:rStyle w:val="Emphasised"/>
                <w:color w:val="CB6015" w:themeColor="text2"/>
                <w:sz w:val="18"/>
                <w:szCs w:val="18"/>
              </w:rPr>
              <w:t xml:space="preserve"> if swallowed</w:t>
            </w:r>
          </w:p>
        </w:tc>
        <w:tc>
          <w:tcPr>
            <w:tcW w:w="1260" w:type="pct"/>
          </w:tcPr>
          <w:p w:rsidR="00E41A52" w:rsidRPr="00703AF1" w:rsidRDefault="00E41A52" w:rsidP="00E41A52">
            <w:pPr>
              <w:keepNext/>
              <w:keepLines/>
              <w:tabs>
                <w:tab w:val="left" w:pos="742"/>
              </w:tab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703AF1">
              <w:rPr>
                <w:noProof/>
                <w:sz w:val="18"/>
                <w:szCs w:val="18"/>
                <w:lang w:eastAsia="en-AU"/>
              </w:rPr>
              <w:drawing>
                <wp:inline distT="0" distB="0" distL="0" distR="0" wp14:anchorId="3D6AAF2F" wp14:editId="40CF79B6">
                  <wp:extent cx="543600" cy="608400"/>
                  <wp:effectExtent l="0" t="0" r="8890" b="1270"/>
                  <wp:docPr id="253" name="Picture 253" descr="This image is a GHS symbol for Acutely toxic." title="Scull and crossb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preferRelativeResize="0">
                            <a:picLocks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43600" cy="608400"/>
                          </a:xfrm>
                          <a:prstGeom prst="rect">
                            <a:avLst/>
                          </a:prstGeom>
                          <a:noFill/>
                          <a:ln>
                            <a:noFill/>
                          </a:ln>
                        </pic:spPr>
                      </pic:pic>
                    </a:graphicData>
                  </a:graphic>
                </wp:inline>
              </w:drawing>
            </w:r>
          </w:p>
          <w:p w:rsidR="00E41A52" w:rsidRPr="00703AF1" w:rsidRDefault="00E41A52" w:rsidP="00E41A52">
            <w:pPr>
              <w:keepNext/>
              <w:keepLines/>
              <w:tabs>
                <w:tab w:val="left" w:pos="742"/>
              </w:tab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703AF1">
              <w:rPr>
                <w:sz w:val="18"/>
                <w:szCs w:val="18"/>
              </w:rPr>
              <w:t>Skull and crossbones</w:t>
            </w:r>
          </w:p>
        </w:tc>
      </w:tr>
    </w:tbl>
    <w:p w:rsidR="004D5222" w:rsidRDefault="004D5222" w:rsidP="004D5222">
      <w:pPr>
        <w:rPr>
          <w:rStyle w:val="Emphasised"/>
        </w:rPr>
      </w:pPr>
    </w:p>
    <w:p w:rsidR="00E41A52" w:rsidRPr="004D5222" w:rsidRDefault="00E41A52" w:rsidP="004D5222">
      <w:pPr>
        <w:rPr>
          <w:rStyle w:val="Emphasised"/>
        </w:rPr>
      </w:pPr>
      <w:r w:rsidRPr="004D5222">
        <w:rPr>
          <w:rStyle w:val="Emphasised"/>
        </w:rPr>
        <w:t>Precautionary statements</w:t>
      </w:r>
    </w:p>
    <w:tbl>
      <w:tblPr>
        <w:tblStyle w:val="PlainTable4"/>
        <w:tblW w:w="5000" w:type="pct"/>
        <w:tblLook w:val="04A0" w:firstRow="1" w:lastRow="0" w:firstColumn="1" w:lastColumn="0" w:noHBand="0" w:noVBand="1"/>
        <w:tblCaption w:val="Precautionary statements for Acute toxicity - oral: hazard category 1 and 2"/>
        <w:tblDescription w:val="This table provides precautionary statements for the prevention, response, storage and disposal for hazardous chemicals that can cause Acute toxicity- oral: hazard category 1 and 2. Advice about how these label elements should be applied is found throughout the Code of Practice."/>
      </w:tblPr>
      <w:tblGrid>
        <w:gridCol w:w="2579"/>
        <w:gridCol w:w="2579"/>
        <w:gridCol w:w="2580"/>
        <w:gridCol w:w="2580"/>
      </w:tblGrid>
      <w:tr w:rsidR="00E41A52" w:rsidRPr="00CF01C8" w:rsidTr="00C641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E41A52" w:rsidRPr="00CF01C8" w:rsidRDefault="00E41A52" w:rsidP="00E41A52">
            <w:pPr>
              <w:keepNext/>
              <w:keepLines/>
              <w:rPr>
                <w:sz w:val="18"/>
                <w:szCs w:val="18"/>
              </w:rPr>
            </w:pPr>
            <w:r w:rsidRPr="00CF01C8">
              <w:rPr>
                <w:sz w:val="18"/>
                <w:szCs w:val="18"/>
              </w:rPr>
              <w:t>Prevention</w:t>
            </w:r>
          </w:p>
        </w:tc>
        <w:tc>
          <w:tcPr>
            <w:tcW w:w="1250" w:type="pct"/>
          </w:tcPr>
          <w:p w:rsidR="00E41A52" w:rsidRPr="00CF01C8"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F01C8">
              <w:rPr>
                <w:sz w:val="18"/>
                <w:szCs w:val="18"/>
              </w:rPr>
              <w:t>Response</w:t>
            </w:r>
          </w:p>
        </w:tc>
        <w:tc>
          <w:tcPr>
            <w:tcW w:w="1250" w:type="pct"/>
          </w:tcPr>
          <w:p w:rsidR="00E41A52" w:rsidRPr="00CF01C8"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F01C8">
              <w:rPr>
                <w:sz w:val="18"/>
                <w:szCs w:val="18"/>
              </w:rPr>
              <w:t>Storage</w:t>
            </w:r>
          </w:p>
        </w:tc>
        <w:tc>
          <w:tcPr>
            <w:tcW w:w="1250" w:type="pct"/>
          </w:tcPr>
          <w:p w:rsidR="00E41A52" w:rsidRPr="00CF01C8"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F01C8">
              <w:rPr>
                <w:sz w:val="18"/>
                <w:szCs w:val="18"/>
              </w:rPr>
              <w:t>Disposal</w:t>
            </w:r>
          </w:p>
        </w:tc>
      </w:tr>
      <w:tr w:rsidR="00871C67" w:rsidRPr="00703AF1" w:rsidTr="00C641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871C67" w:rsidRPr="00871C67" w:rsidRDefault="00871C67" w:rsidP="00871C67">
            <w:pPr>
              <w:spacing w:before="40" w:after="40"/>
              <w:rPr>
                <w:b w:val="0"/>
                <w:sz w:val="18"/>
                <w:szCs w:val="18"/>
              </w:rPr>
            </w:pPr>
            <w:r w:rsidRPr="00871C67">
              <w:rPr>
                <w:b w:val="0"/>
                <w:sz w:val="18"/>
                <w:szCs w:val="18"/>
              </w:rPr>
              <w:t>P264</w:t>
            </w:r>
          </w:p>
          <w:p w:rsidR="00871C67" w:rsidRPr="00871C67" w:rsidRDefault="00871C67" w:rsidP="00871C67">
            <w:pPr>
              <w:spacing w:before="40" w:after="40"/>
              <w:rPr>
                <w:rStyle w:val="Emphasised"/>
                <w:b/>
                <w:color w:val="CB6015" w:themeColor="text2"/>
              </w:rPr>
            </w:pPr>
            <w:r w:rsidRPr="00871C67">
              <w:rPr>
                <w:rStyle w:val="Emphasised"/>
                <w:b/>
                <w:color w:val="CB6015" w:themeColor="text2"/>
                <w:sz w:val="18"/>
                <w:szCs w:val="18"/>
              </w:rPr>
              <w:t>Wash…thoroughly after handling.</w:t>
            </w:r>
          </w:p>
          <w:p w:rsidR="00871C67" w:rsidRPr="00871C67" w:rsidRDefault="00871C67" w:rsidP="00871C67">
            <w:pPr>
              <w:spacing w:before="40" w:after="40"/>
              <w:rPr>
                <w:b w:val="0"/>
                <w:sz w:val="18"/>
                <w:szCs w:val="18"/>
              </w:rPr>
            </w:pPr>
            <w:r w:rsidRPr="00871C67">
              <w:rPr>
                <w:b w:val="0"/>
                <w:sz w:val="18"/>
                <w:szCs w:val="18"/>
              </w:rPr>
              <w:t>… Manufacturer/ supplier or the competent authority to specify parts of the body to be washed after handling.</w:t>
            </w:r>
          </w:p>
          <w:p w:rsidR="00871C67" w:rsidRPr="00871C67" w:rsidRDefault="00871C67" w:rsidP="00871C67">
            <w:pPr>
              <w:spacing w:before="40" w:after="40"/>
              <w:rPr>
                <w:b w:val="0"/>
                <w:sz w:val="18"/>
                <w:szCs w:val="18"/>
              </w:rPr>
            </w:pPr>
            <w:r w:rsidRPr="00871C67">
              <w:rPr>
                <w:b w:val="0"/>
                <w:sz w:val="18"/>
                <w:szCs w:val="18"/>
              </w:rPr>
              <w:t>P270</w:t>
            </w:r>
          </w:p>
          <w:p w:rsidR="00871C67" w:rsidRPr="00871C67" w:rsidRDefault="00871C67" w:rsidP="00871C67">
            <w:pPr>
              <w:spacing w:before="40" w:after="40"/>
              <w:rPr>
                <w:rStyle w:val="Emphasised"/>
                <w:b/>
              </w:rPr>
            </w:pPr>
            <w:r w:rsidRPr="00871C67">
              <w:rPr>
                <w:rStyle w:val="Emphasised"/>
                <w:b/>
                <w:color w:val="CB6015" w:themeColor="text2"/>
                <w:sz w:val="18"/>
                <w:szCs w:val="18"/>
              </w:rPr>
              <w:t>Do not eat, drink or smoke when using this product.</w:t>
            </w:r>
          </w:p>
        </w:tc>
        <w:tc>
          <w:tcPr>
            <w:tcW w:w="1250" w:type="pct"/>
          </w:tcPr>
          <w:p w:rsidR="00871C67" w:rsidRPr="00703AF1" w:rsidRDefault="00871C67" w:rsidP="00871C67">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703AF1">
              <w:rPr>
                <w:sz w:val="18"/>
                <w:szCs w:val="18"/>
              </w:rPr>
              <w:t>P301 + P310</w:t>
            </w:r>
          </w:p>
          <w:p w:rsidR="00871C67" w:rsidRPr="00871C67" w:rsidRDefault="00871C67" w:rsidP="00871C67">
            <w:pPr>
              <w:spacing w:before="40" w:after="40"/>
              <w:cnfStyle w:val="000000100000" w:firstRow="0" w:lastRow="0" w:firstColumn="0" w:lastColumn="0" w:oddVBand="0" w:evenVBand="0" w:oddHBand="1" w:evenHBand="0" w:firstRowFirstColumn="0" w:firstRowLastColumn="0" w:lastRowFirstColumn="0" w:lastRowLastColumn="0"/>
              <w:rPr>
                <w:rStyle w:val="Emphasised"/>
                <w:color w:val="CB6015" w:themeColor="text2"/>
                <w:sz w:val="18"/>
                <w:szCs w:val="18"/>
              </w:rPr>
            </w:pPr>
            <w:r w:rsidRPr="00871C67">
              <w:rPr>
                <w:rStyle w:val="Emphasised"/>
                <w:color w:val="CB6015" w:themeColor="text2"/>
                <w:sz w:val="18"/>
                <w:szCs w:val="18"/>
              </w:rPr>
              <w:t>IF SWALLOWED: Immediately call a POISON CENTER/doctor/...</w:t>
            </w:r>
          </w:p>
          <w:p w:rsidR="00871C67" w:rsidRPr="00351FDE" w:rsidRDefault="00871C67" w:rsidP="00871C67">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51FDE">
              <w:rPr>
                <w:sz w:val="18"/>
                <w:szCs w:val="18"/>
              </w:rPr>
              <w:t>…Manufacturer/supplier or the competent authority to specify the appropriate source of emergency medical advice.</w:t>
            </w:r>
          </w:p>
          <w:p w:rsidR="00871C67" w:rsidRPr="00703AF1" w:rsidRDefault="00871C67" w:rsidP="00871C67">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703AF1">
              <w:rPr>
                <w:sz w:val="18"/>
                <w:szCs w:val="18"/>
              </w:rPr>
              <w:t>P321</w:t>
            </w:r>
          </w:p>
          <w:p w:rsidR="00871C67" w:rsidRPr="00871C67" w:rsidRDefault="00871C67" w:rsidP="00871C67">
            <w:pPr>
              <w:spacing w:before="40" w:after="40"/>
              <w:cnfStyle w:val="000000100000" w:firstRow="0" w:lastRow="0" w:firstColumn="0" w:lastColumn="0" w:oddVBand="0" w:evenVBand="0" w:oddHBand="1" w:evenHBand="0" w:firstRowFirstColumn="0" w:firstRowLastColumn="0" w:lastRowFirstColumn="0" w:lastRowLastColumn="0"/>
              <w:rPr>
                <w:rStyle w:val="Emphasised"/>
                <w:color w:val="CB6015" w:themeColor="text2"/>
                <w:sz w:val="18"/>
                <w:szCs w:val="18"/>
              </w:rPr>
            </w:pPr>
            <w:r w:rsidRPr="00871C67">
              <w:rPr>
                <w:rStyle w:val="Emphasised"/>
                <w:color w:val="CB6015" w:themeColor="text2"/>
                <w:sz w:val="18"/>
                <w:szCs w:val="18"/>
              </w:rPr>
              <w:t>Specific treatment (see ... on this label)</w:t>
            </w:r>
          </w:p>
          <w:p w:rsidR="00871C67" w:rsidRPr="00351FDE" w:rsidRDefault="00871C67" w:rsidP="00871C67">
            <w:pPr>
              <w:spacing w:before="40" w:after="40"/>
              <w:cnfStyle w:val="000000100000" w:firstRow="0" w:lastRow="0" w:firstColumn="0" w:lastColumn="0" w:oddVBand="0" w:evenVBand="0" w:oddHBand="1" w:evenHBand="0" w:firstRowFirstColumn="0" w:firstRowLastColumn="0" w:lastRowFirstColumn="0" w:lastRowLastColumn="0"/>
              <w:rPr>
                <w:i/>
                <w:sz w:val="18"/>
                <w:szCs w:val="18"/>
              </w:rPr>
            </w:pPr>
            <w:r>
              <w:rPr>
                <w:i/>
                <w:sz w:val="18"/>
                <w:szCs w:val="18"/>
              </w:rPr>
              <w:t>—</w:t>
            </w:r>
            <w:r w:rsidRPr="00351FDE">
              <w:rPr>
                <w:i/>
                <w:sz w:val="18"/>
                <w:szCs w:val="18"/>
              </w:rPr>
              <w:t xml:space="preserve"> if immediate administration of antidote is required.</w:t>
            </w:r>
          </w:p>
          <w:p w:rsidR="00871C67" w:rsidRPr="00351FDE" w:rsidRDefault="00871C67" w:rsidP="00871C67">
            <w:pPr>
              <w:spacing w:before="40" w:after="40"/>
              <w:cnfStyle w:val="000000100000" w:firstRow="0" w:lastRow="0" w:firstColumn="0" w:lastColumn="0" w:oddVBand="0" w:evenVBand="0" w:oddHBand="1" w:evenHBand="0" w:firstRowFirstColumn="0" w:firstRowLastColumn="0" w:lastRowFirstColumn="0" w:lastRowLastColumn="0"/>
            </w:pPr>
            <w:r w:rsidRPr="00351FDE">
              <w:rPr>
                <w:sz w:val="18"/>
                <w:szCs w:val="18"/>
              </w:rPr>
              <w:t>... Reference to supplemental first aid instruction</w:t>
            </w:r>
          </w:p>
          <w:p w:rsidR="00871C67" w:rsidRPr="00703AF1" w:rsidRDefault="00871C67" w:rsidP="00871C67">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703AF1">
              <w:rPr>
                <w:sz w:val="18"/>
                <w:szCs w:val="18"/>
              </w:rPr>
              <w:t>P330</w:t>
            </w:r>
          </w:p>
          <w:p w:rsidR="00871C67" w:rsidRPr="00703AF1" w:rsidRDefault="00871C67" w:rsidP="00871C67">
            <w:pPr>
              <w:spacing w:before="40" w:after="40"/>
              <w:cnfStyle w:val="000000100000" w:firstRow="0" w:lastRow="0" w:firstColumn="0" w:lastColumn="0" w:oddVBand="0" w:evenVBand="0" w:oddHBand="1" w:evenHBand="0" w:firstRowFirstColumn="0" w:firstRowLastColumn="0" w:lastRowFirstColumn="0" w:lastRowLastColumn="0"/>
              <w:rPr>
                <w:rStyle w:val="Emphasised"/>
              </w:rPr>
            </w:pPr>
            <w:r w:rsidRPr="00871C67">
              <w:rPr>
                <w:rStyle w:val="Emphasised"/>
                <w:color w:val="CB6015" w:themeColor="text2"/>
                <w:sz w:val="18"/>
                <w:szCs w:val="18"/>
              </w:rPr>
              <w:t>Rinse mouth.</w:t>
            </w:r>
          </w:p>
        </w:tc>
        <w:tc>
          <w:tcPr>
            <w:tcW w:w="1250" w:type="pct"/>
          </w:tcPr>
          <w:p w:rsidR="00871C67" w:rsidRPr="00703AF1" w:rsidRDefault="00871C67" w:rsidP="00871C67">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703AF1">
              <w:rPr>
                <w:sz w:val="18"/>
                <w:szCs w:val="18"/>
              </w:rPr>
              <w:t>P405</w:t>
            </w:r>
          </w:p>
          <w:p w:rsidR="00871C67" w:rsidRPr="00703AF1" w:rsidRDefault="00871C67" w:rsidP="00871C67">
            <w:pPr>
              <w:spacing w:before="40" w:after="40"/>
              <w:cnfStyle w:val="000000100000" w:firstRow="0" w:lastRow="0" w:firstColumn="0" w:lastColumn="0" w:oddVBand="0" w:evenVBand="0" w:oddHBand="1" w:evenHBand="0" w:firstRowFirstColumn="0" w:firstRowLastColumn="0" w:lastRowFirstColumn="0" w:lastRowLastColumn="0"/>
              <w:rPr>
                <w:rStyle w:val="Emphasised"/>
              </w:rPr>
            </w:pPr>
            <w:r w:rsidRPr="00871C67">
              <w:rPr>
                <w:rStyle w:val="Emphasised"/>
                <w:color w:val="CB6015" w:themeColor="text2"/>
                <w:sz w:val="18"/>
                <w:szCs w:val="18"/>
              </w:rPr>
              <w:t>Store locked up.</w:t>
            </w:r>
          </w:p>
        </w:tc>
        <w:tc>
          <w:tcPr>
            <w:tcW w:w="1250" w:type="pct"/>
          </w:tcPr>
          <w:p w:rsidR="00871C67" w:rsidRPr="00703AF1" w:rsidRDefault="00871C67" w:rsidP="00871C67">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703AF1">
              <w:rPr>
                <w:sz w:val="18"/>
                <w:szCs w:val="18"/>
              </w:rPr>
              <w:t>P501</w:t>
            </w:r>
          </w:p>
          <w:p w:rsidR="00871C67" w:rsidRPr="00871C67" w:rsidRDefault="00871C67" w:rsidP="00871C67">
            <w:pPr>
              <w:spacing w:before="40" w:after="40"/>
              <w:cnfStyle w:val="000000100000" w:firstRow="0" w:lastRow="0" w:firstColumn="0" w:lastColumn="0" w:oddVBand="0" w:evenVBand="0" w:oddHBand="1" w:evenHBand="0" w:firstRowFirstColumn="0" w:firstRowLastColumn="0" w:lastRowFirstColumn="0" w:lastRowLastColumn="0"/>
              <w:rPr>
                <w:rStyle w:val="Emphasised"/>
                <w:color w:val="CB6015" w:themeColor="text2"/>
              </w:rPr>
            </w:pPr>
            <w:r w:rsidRPr="00871C67">
              <w:rPr>
                <w:rStyle w:val="Emphasised"/>
                <w:color w:val="CB6015" w:themeColor="text2"/>
                <w:sz w:val="18"/>
                <w:szCs w:val="18"/>
              </w:rPr>
              <w:t xml:space="preserve">Dispose of contents/ container to... </w:t>
            </w:r>
          </w:p>
          <w:p w:rsidR="00871C67" w:rsidRPr="00703AF1" w:rsidRDefault="00871C67" w:rsidP="00871C67">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703AF1">
              <w:rPr>
                <w:sz w:val="18"/>
                <w:szCs w:val="18"/>
              </w:rPr>
              <w:t>... in accordance with local/ regional/ national/ international Regulations (to be specified).</w:t>
            </w:r>
            <w:r w:rsidRPr="00351FDE">
              <w:rPr>
                <w:sz w:val="18"/>
                <w:szCs w:val="18"/>
              </w:rPr>
              <w:t xml:space="preserve"> Manufacturer/supplier or the competent authority to specify whether disposal requirements apply to contents, container or both.</w:t>
            </w:r>
          </w:p>
        </w:tc>
      </w:tr>
    </w:tbl>
    <w:p w:rsidR="004D5222" w:rsidRDefault="004D5222" w:rsidP="00E41A52"/>
    <w:p w:rsidR="004D5222" w:rsidRDefault="004D5222" w:rsidP="004D5222">
      <w:r>
        <w:br w:type="page"/>
      </w:r>
    </w:p>
    <w:p w:rsidR="00E41A52" w:rsidRDefault="00E41A52" w:rsidP="00E41A52">
      <w:pPr>
        <w:pStyle w:val="TOCHeading"/>
      </w:pPr>
      <w:r>
        <w:lastRenderedPageBreak/>
        <w:t>Acute toxicity—oral</w:t>
      </w:r>
    </w:p>
    <w:tbl>
      <w:tblPr>
        <w:tblStyle w:val="PlainTable4"/>
        <w:tblW w:w="5000" w:type="pct"/>
        <w:tblLook w:val="04A0" w:firstRow="1" w:lastRow="0" w:firstColumn="1" w:lastColumn="0" w:noHBand="0" w:noVBand="1"/>
        <w:tblCaption w:val=" Acute toxicity -oral: hazard category 4"/>
        <w:tblDescription w:val="This Table provides information on Acute toxicity with hazard category 4: Harmful if swallowed."/>
      </w:tblPr>
      <w:tblGrid>
        <w:gridCol w:w="2058"/>
        <w:gridCol w:w="1572"/>
        <w:gridCol w:w="4088"/>
        <w:gridCol w:w="2600"/>
      </w:tblGrid>
      <w:tr w:rsidR="00E41A52" w:rsidRPr="00CF01C8" w:rsidTr="00C641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7" w:type="pct"/>
          </w:tcPr>
          <w:p w:rsidR="00E41A52" w:rsidRPr="00CF01C8" w:rsidRDefault="00E41A52" w:rsidP="00E41A52">
            <w:pPr>
              <w:keepNext/>
              <w:keepLines/>
              <w:rPr>
                <w:sz w:val="18"/>
                <w:szCs w:val="18"/>
              </w:rPr>
            </w:pPr>
            <w:r w:rsidRPr="00CF01C8">
              <w:rPr>
                <w:sz w:val="18"/>
                <w:szCs w:val="18"/>
              </w:rPr>
              <w:t>Hazard category</w:t>
            </w:r>
          </w:p>
        </w:tc>
        <w:tc>
          <w:tcPr>
            <w:tcW w:w="762" w:type="pct"/>
          </w:tcPr>
          <w:p w:rsidR="00E41A52" w:rsidRPr="00CF01C8"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F01C8">
              <w:rPr>
                <w:sz w:val="18"/>
                <w:szCs w:val="18"/>
              </w:rPr>
              <w:t>Signal word</w:t>
            </w:r>
          </w:p>
        </w:tc>
        <w:tc>
          <w:tcPr>
            <w:tcW w:w="1981" w:type="pct"/>
          </w:tcPr>
          <w:p w:rsidR="00E41A52" w:rsidRPr="00CF01C8"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F01C8">
              <w:rPr>
                <w:sz w:val="18"/>
                <w:szCs w:val="18"/>
              </w:rPr>
              <w:t>Hazard statement</w:t>
            </w:r>
          </w:p>
        </w:tc>
        <w:tc>
          <w:tcPr>
            <w:tcW w:w="1260" w:type="pct"/>
          </w:tcPr>
          <w:p w:rsidR="00E41A52" w:rsidRPr="00CF01C8"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F01C8">
              <w:rPr>
                <w:sz w:val="18"/>
                <w:szCs w:val="18"/>
              </w:rPr>
              <w:t>Symbol</w:t>
            </w:r>
          </w:p>
        </w:tc>
      </w:tr>
      <w:tr w:rsidR="00E41A52" w:rsidRPr="00EE7189" w:rsidTr="00C641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7" w:type="pct"/>
          </w:tcPr>
          <w:p w:rsidR="00E41A52" w:rsidRPr="00EE7189" w:rsidRDefault="00E41A52" w:rsidP="00E41A52">
            <w:pPr>
              <w:keepNext/>
              <w:keepLines/>
              <w:spacing w:before="40" w:after="40"/>
              <w:rPr>
                <w:sz w:val="18"/>
                <w:szCs w:val="18"/>
              </w:rPr>
            </w:pPr>
            <w:r>
              <w:rPr>
                <w:sz w:val="18"/>
                <w:szCs w:val="18"/>
              </w:rPr>
              <w:t>4</w:t>
            </w:r>
          </w:p>
        </w:tc>
        <w:tc>
          <w:tcPr>
            <w:tcW w:w="762" w:type="pct"/>
          </w:tcPr>
          <w:p w:rsidR="00E41A52" w:rsidRPr="00EE7189" w:rsidRDefault="00E41A52" w:rsidP="00E41A52">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B43A3D">
              <w:rPr>
                <w:sz w:val="18"/>
                <w:szCs w:val="18"/>
              </w:rPr>
              <w:t>Warning</w:t>
            </w:r>
          </w:p>
        </w:tc>
        <w:tc>
          <w:tcPr>
            <w:tcW w:w="1981" w:type="pct"/>
          </w:tcPr>
          <w:p w:rsidR="00E41A52" w:rsidRPr="00EE7189" w:rsidRDefault="00E41A52" w:rsidP="00E41A52">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EE7189">
              <w:rPr>
                <w:sz w:val="18"/>
                <w:szCs w:val="18"/>
              </w:rPr>
              <w:t>H30</w:t>
            </w:r>
            <w:r>
              <w:rPr>
                <w:sz w:val="18"/>
                <w:szCs w:val="18"/>
              </w:rPr>
              <w:t>2</w:t>
            </w:r>
            <w:r w:rsidRPr="00EE7189">
              <w:rPr>
                <w:sz w:val="18"/>
                <w:szCs w:val="18"/>
              </w:rPr>
              <w:t xml:space="preserve"> </w:t>
            </w:r>
            <w:r w:rsidRPr="00445542">
              <w:rPr>
                <w:rStyle w:val="Emphasised"/>
                <w:color w:val="CB6015" w:themeColor="text2"/>
                <w:sz w:val="18"/>
                <w:szCs w:val="18"/>
              </w:rPr>
              <w:t>Harmful if swallowed</w:t>
            </w:r>
          </w:p>
        </w:tc>
        <w:tc>
          <w:tcPr>
            <w:tcW w:w="1260" w:type="pct"/>
          </w:tcPr>
          <w:p w:rsidR="00E41A52" w:rsidRPr="00EE7189" w:rsidRDefault="00E41A52" w:rsidP="00E41A52">
            <w:pPr>
              <w:keepNext/>
              <w:keepLines/>
              <w:tabs>
                <w:tab w:val="left" w:pos="742"/>
              </w:tabs>
              <w:spacing w:before="40" w:after="40"/>
              <w:cnfStyle w:val="000000100000" w:firstRow="0" w:lastRow="0" w:firstColumn="0" w:lastColumn="0" w:oddVBand="0" w:evenVBand="0" w:oddHBand="1" w:evenHBand="0" w:firstRowFirstColumn="0" w:firstRowLastColumn="0" w:lastRowFirstColumn="0" w:lastRowLastColumn="0"/>
              <w:rPr>
                <w:sz w:val="18"/>
                <w:szCs w:val="18"/>
              </w:rPr>
            </w:pPr>
            <w:r>
              <w:rPr>
                <w:noProof/>
                <w:lang w:eastAsia="en-AU"/>
              </w:rPr>
              <w:drawing>
                <wp:inline distT="0" distB="0" distL="0" distR="0" wp14:anchorId="4CEEE81C" wp14:editId="044B6B78">
                  <wp:extent cx="293370" cy="510540"/>
                  <wp:effectExtent l="0" t="0" r="0" b="3810"/>
                  <wp:docPr id="93" name="Picture 93" descr="This image is a GHS symbol for Harmful / irritant." title="Exclamation mar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pic:cNvPicPr preferRelativeResize="0">
                            <a:picLocks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93370" cy="510540"/>
                          </a:xfrm>
                          <a:prstGeom prst="rect">
                            <a:avLst/>
                          </a:prstGeom>
                          <a:noFill/>
                          <a:ln>
                            <a:noFill/>
                          </a:ln>
                        </pic:spPr>
                      </pic:pic>
                    </a:graphicData>
                  </a:graphic>
                </wp:inline>
              </w:drawing>
            </w:r>
            <w:r w:rsidRPr="00B43A3D">
              <w:rPr>
                <w:sz w:val="18"/>
                <w:szCs w:val="18"/>
              </w:rPr>
              <w:t>Exclamation mark</w:t>
            </w:r>
          </w:p>
        </w:tc>
      </w:tr>
    </w:tbl>
    <w:p w:rsidR="00445542" w:rsidRDefault="00445542" w:rsidP="00445542">
      <w:pPr>
        <w:rPr>
          <w:rStyle w:val="Emphasised"/>
        </w:rPr>
      </w:pPr>
    </w:p>
    <w:p w:rsidR="00E41A52" w:rsidRPr="00445542" w:rsidRDefault="00E41A52" w:rsidP="00445542">
      <w:pPr>
        <w:rPr>
          <w:rStyle w:val="Emphasised"/>
        </w:rPr>
      </w:pPr>
      <w:r w:rsidRPr="00445542">
        <w:rPr>
          <w:rStyle w:val="Emphasised"/>
        </w:rPr>
        <w:t>Precautionary statements</w:t>
      </w:r>
    </w:p>
    <w:tbl>
      <w:tblPr>
        <w:tblStyle w:val="PlainTable4"/>
        <w:tblW w:w="5000" w:type="pct"/>
        <w:tblLook w:val="04A0" w:firstRow="1" w:lastRow="0" w:firstColumn="1" w:lastColumn="0" w:noHBand="0" w:noVBand="1"/>
        <w:tblCaption w:val="Precautionary statements for Acute toxicity - oral: hazard category 4"/>
        <w:tblDescription w:val="This table provides precautionary statements for the prevention, response, storage and disposal of hazardous chemicals that can cause Acute toxicity - oral: hazard category 4. Advice about how these label elements should be applied is found throughout the Code of Practice."/>
      </w:tblPr>
      <w:tblGrid>
        <w:gridCol w:w="2579"/>
        <w:gridCol w:w="2579"/>
        <w:gridCol w:w="2580"/>
        <w:gridCol w:w="2580"/>
      </w:tblGrid>
      <w:tr w:rsidR="00E41A52" w:rsidRPr="00CF01C8" w:rsidTr="00C641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E41A52" w:rsidRPr="00CF01C8" w:rsidRDefault="00E41A52" w:rsidP="00E41A52">
            <w:pPr>
              <w:keepNext/>
              <w:keepLines/>
              <w:rPr>
                <w:sz w:val="18"/>
                <w:szCs w:val="18"/>
              </w:rPr>
            </w:pPr>
            <w:r w:rsidRPr="00CF01C8">
              <w:rPr>
                <w:sz w:val="18"/>
                <w:szCs w:val="18"/>
              </w:rPr>
              <w:t>Prevention</w:t>
            </w:r>
          </w:p>
        </w:tc>
        <w:tc>
          <w:tcPr>
            <w:tcW w:w="1250" w:type="pct"/>
          </w:tcPr>
          <w:p w:rsidR="00E41A52" w:rsidRPr="00CF01C8"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F01C8">
              <w:rPr>
                <w:sz w:val="18"/>
                <w:szCs w:val="18"/>
              </w:rPr>
              <w:t>Response</w:t>
            </w:r>
          </w:p>
        </w:tc>
        <w:tc>
          <w:tcPr>
            <w:tcW w:w="1250" w:type="pct"/>
          </w:tcPr>
          <w:p w:rsidR="00E41A52" w:rsidRPr="00CF01C8"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F01C8">
              <w:rPr>
                <w:sz w:val="18"/>
                <w:szCs w:val="18"/>
              </w:rPr>
              <w:t>Storage</w:t>
            </w:r>
          </w:p>
        </w:tc>
        <w:tc>
          <w:tcPr>
            <w:tcW w:w="1250" w:type="pct"/>
          </w:tcPr>
          <w:p w:rsidR="00E41A52" w:rsidRPr="00CF01C8"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F01C8">
              <w:rPr>
                <w:sz w:val="18"/>
                <w:szCs w:val="18"/>
              </w:rPr>
              <w:t>Disposal</w:t>
            </w:r>
          </w:p>
        </w:tc>
      </w:tr>
      <w:tr w:rsidR="00871C67" w:rsidRPr="00100BF9" w:rsidTr="00C641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871C67" w:rsidRPr="00871C67" w:rsidRDefault="00871C67" w:rsidP="00871C67">
            <w:pPr>
              <w:spacing w:before="40" w:after="40"/>
              <w:rPr>
                <w:b w:val="0"/>
                <w:sz w:val="18"/>
                <w:szCs w:val="18"/>
              </w:rPr>
            </w:pPr>
            <w:r w:rsidRPr="00871C67">
              <w:rPr>
                <w:b w:val="0"/>
                <w:sz w:val="18"/>
                <w:szCs w:val="18"/>
              </w:rPr>
              <w:t>P264</w:t>
            </w:r>
          </w:p>
          <w:p w:rsidR="00871C67" w:rsidRPr="00871C67" w:rsidRDefault="00871C67" w:rsidP="00871C67">
            <w:pPr>
              <w:spacing w:before="40" w:after="40"/>
              <w:rPr>
                <w:rStyle w:val="Emphasised"/>
                <w:b/>
                <w:color w:val="CB6015" w:themeColor="text2"/>
              </w:rPr>
            </w:pPr>
            <w:r w:rsidRPr="00871C67">
              <w:rPr>
                <w:rStyle w:val="Emphasised"/>
                <w:b/>
                <w:color w:val="CB6015" w:themeColor="text2"/>
                <w:sz w:val="18"/>
                <w:szCs w:val="18"/>
              </w:rPr>
              <w:t>Wash…thoroughly after handling.</w:t>
            </w:r>
          </w:p>
          <w:p w:rsidR="00871C67" w:rsidRPr="00871C67" w:rsidRDefault="00871C67" w:rsidP="00871C67">
            <w:pPr>
              <w:spacing w:before="40" w:after="40"/>
              <w:rPr>
                <w:b w:val="0"/>
                <w:sz w:val="18"/>
                <w:szCs w:val="18"/>
              </w:rPr>
            </w:pPr>
            <w:r w:rsidRPr="00871C67">
              <w:rPr>
                <w:b w:val="0"/>
                <w:sz w:val="18"/>
                <w:szCs w:val="18"/>
              </w:rPr>
              <w:t>… Manufacturer/ supplier or the competent authority to specify parts of the body to be washed after handling.</w:t>
            </w:r>
          </w:p>
          <w:p w:rsidR="00871C67" w:rsidRPr="00871C67" w:rsidRDefault="00871C67" w:rsidP="00871C67">
            <w:pPr>
              <w:spacing w:before="40" w:after="40"/>
              <w:rPr>
                <w:b w:val="0"/>
                <w:sz w:val="18"/>
                <w:szCs w:val="18"/>
              </w:rPr>
            </w:pPr>
            <w:r w:rsidRPr="00871C67">
              <w:rPr>
                <w:b w:val="0"/>
                <w:sz w:val="18"/>
                <w:szCs w:val="18"/>
              </w:rPr>
              <w:t>P270</w:t>
            </w:r>
          </w:p>
          <w:p w:rsidR="00871C67" w:rsidRPr="00871C67" w:rsidRDefault="00871C67" w:rsidP="00871C67">
            <w:pPr>
              <w:spacing w:before="40" w:after="40"/>
              <w:rPr>
                <w:rStyle w:val="Emphasised"/>
                <w:b/>
              </w:rPr>
            </w:pPr>
            <w:r w:rsidRPr="00871C67">
              <w:rPr>
                <w:rStyle w:val="Emphasised"/>
                <w:b/>
                <w:color w:val="CB6015" w:themeColor="text2"/>
                <w:sz w:val="18"/>
                <w:szCs w:val="18"/>
              </w:rPr>
              <w:t>Do not eat, drink or smoke when using this product.</w:t>
            </w:r>
          </w:p>
        </w:tc>
        <w:tc>
          <w:tcPr>
            <w:tcW w:w="1250" w:type="pct"/>
          </w:tcPr>
          <w:p w:rsidR="00871C67" w:rsidRPr="00100BF9" w:rsidRDefault="00871C67" w:rsidP="00871C67">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100BF9">
              <w:rPr>
                <w:sz w:val="18"/>
                <w:szCs w:val="18"/>
              </w:rPr>
              <w:t>P301 + P312</w:t>
            </w:r>
          </w:p>
          <w:p w:rsidR="00871C67" w:rsidRPr="00871C67" w:rsidRDefault="00871C67" w:rsidP="00871C67">
            <w:pPr>
              <w:spacing w:before="40" w:after="40"/>
              <w:cnfStyle w:val="000000100000" w:firstRow="0" w:lastRow="0" w:firstColumn="0" w:lastColumn="0" w:oddVBand="0" w:evenVBand="0" w:oddHBand="1" w:evenHBand="0" w:firstRowFirstColumn="0" w:firstRowLastColumn="0" w:lastRowFirstColumn="0" w:lastRowLastColumn="0"/>
              <w:rPr>
                <w:rStyle w:val="Emphasised"/>
                <w:color w:val="CB6015" w:themeColor="text2"/>
                <w:sz w:val="18"/>
                <w:szCs w:val="18"/>
              </w:rPr>
            </w:pPr>
            <w:r w:rsidRPr="00871C67">
              <w:rPr>
                <w:rStyle w:val="Emphasised"/>
                <w:color w:val="CB6015" w:themeColor="text2"/>
                <w:sz w:val="18"/>
                <w:szCs w:val="18"/>
              </w:rPr>
              <w:t>IF SWALLOWED: Call a POISON CENTER/doctor/…if you feel unwell.</w:t>
            </w:r>
          </w:p>
          <w:p w:rsidR="00871C67" w:rsidRPr="00351FDE" w:rsidRDefault="00871C67" w:rsidP="00871C67">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51FDE">
              <w:rPr>
                <w:sz w:val="18"/>
                <w:szCs w:val="18"/>
              </w:rPr>
              <w:t>…Manufacturer/supplier or the competent authority to specify the appropriate source of emergency medical advice.</w:t>
            </w:r>
          </w:p>
          <w:p w:rsidR="00871C67" w:rsidRPr="00100BF9" w:rsidRDefault="00871C67" w:rsidP="00871C67">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100BF9">
              <w:rPr>
                <w:sz w:val="18"/>
                <w:szCs w:val="18"/>
              </w:rPr>
              <w:t>P330</w:t>
            </w:r>
          </w:p>
          <w:p w:rsidR="00871C67" w:rsidRPr="00100BF9" w:rsidRDefault="00871C67" w:rsidP="00871C67">
            <w:pPr>
              <w:spacing w:before="40" w:after="40"/>
              <w:cnfStyle w:val="000000100000" w:firstRow="0" w:lastRow="0" w:firstColumn="0" w:lastColumn="0" w:oddVBand="0" w:evenVBand="0" w:oddHBand="1" w:evenHBand="0" w:firstRowFirstColumn="0" w:firstRowLastColumn="0" w:lastRowFirstColumn="0" w:lastRowLastColumn="0"/>
              <w:rPr>
                <w:rStyle w:val="Emphasised"/>
              </w:rPr>
            </w:pPr>
            <w:r w:rsidRPr="00871C67">
              <w:rPr>
                <w:rStyle w:val="Emphasised"/>
                <w:color w:val="CB6015" w:themeColor="text2"/>
                <w:sz w:val="18"/>
                <w:szCs w:val="18"/>
              </w:rPr>
              <w:t>Rinse mouth.</w:t>
            </w:r>
          </w:p>
        </w:tc>
        <w:tc>
          <w:tcPr>
            <w:tcW w:w="1250" w:type="pct"/>
          </w:tcPr>
          <w:p w:rsidR="00871C67" w:rsidRPr="00100BF9" w:rsidRDefault="00871C67" w:rsidP="00871C67">
            <w:pPr>
              <w:spacing w:before="40" w:after="40"/>
              <w:cnfStyle w:val="000000100000" w:firstRow="0" w:lastRow="0" w:firstColumn="0" w:lastColumn="0" w:oddVBand="0" w:evenVBand="0" w:oddHBand="1" w:evenHBand="0" w:firstRowFirstColumn="0" w:firstRowLastColumn="0" w:lastRowFirstColumn="0" w:lastRowLastColumn="0"/>
              <w:rPr>
                <w:rStyle w:val="Emphasised"/>
              </w:rPr>
            </w:pPr>
          </w:p>
        </w:tc>
        <w:tc>
          <w:tcPr>
            <w:tcW w:w="1250" w:type="pct"/>
          </w:tcPr>
          <w:p w:rsidR="00871C67" w:rsidRPr="00100BF9" w:rsidRDefault="00871C67" w:rsidP="00871C67">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100BF9">
              <w:rPr>
                <w:sz w:val="18"/>
                <w:szCs w:val="18"/>
              </w:rPr>
              <w:t>P501</w:t>
            </w:r>
          </w:p>
          <w:p w:rsidR="00871C67" w:rsidRPr="00871C67" w:rsidRDefault="00871C67" w:rsidP="00871C67">
            <w:pPr>
              <w:spacing w:before="40" w:after="40"/>
              <w:cnfStyle w:val="000000100000" w:firstRow="0" w:lastRow="0" w:firstColumn="0" w:lastColumn="0" w:oddVBand="0" w:evenVBand="0" w:oddHBand="1" w:evenHBand="0" w:firstRowFirstColumn="0" w:firstRowLastColumn="0" w:lastRowFirstColumn="0" w:lastRowLastColumn="0"/>
              <w:rPr>
                <w:rStyle w:val="Emphasised"/>
                <w:color w:val="CB6015" w:themeColor="text2"/>
              </w:rPr>
            </w:pPr>
            <w:r w:rsidRPr="00871C67">
              <w:rPr>
                <w:rStyle w:val="Emphasised"/>
                <w:color w:val="CB6015" w:themeColor="text2"/>
                <w:sz w:val="18"/>
                <w:szCs w:val="18"/>
              </w:rPr>
              <w:t xml:space="preserve">Dispose of contents/ container to... </w:t>
            </w:r>
          </w:p>
          <w:p w:rsidR="00871C67" w:rsidRPr="00100BF9" w:rsidRDefault="00871C67" w:rsidP="00871C67">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100BF9">
              <w:rPr>
                <w:sz w:val="18"/>
                <w:szCs w:val="18"/>
              </w:rPr>
              <w:t>... in accordance with local/ regional/ national/ international Regulations (to be specified).</w:t>
            </w:r>
            <w:r w:rsidRPr="002D315D">
              <w:rPr>
                <w:color w:val="0070C0"/>
                <w:w w:val="105"/>
                <w:szCs w:val="20"/>
              </w:rPr>
              <w:t xml:space="preserve"> </w:t>
            </w:r>
            <w:r w:rsidRPr="00351FDE">
              <w:rPr>
                <w:sz w:val="18"/>
                <w:szCs w:val="18"/>
              </w:rPr>
              <w:t>Manufacturer/supplier or the competent authority to specify whether disposal requirements apply to contents, container or both.</w:t>
            </w:r>
          </w:p>
        </w:tc>
      </w:tr>
    </w:tbl>
    <w:p w:rsidR="00445542" w:rsidRDefault="00445542" w:rsidP="00E41A52"/>
    <w:p w:rsidR="00445542" w:rsidRDefault="00445542" w:rsidP="00445542">
      <w:r>
        <w:br w:type="page"/>
      </w:r>
    </w:p>
    <w:p w:rsidR="00E41A52" w:rsidRDefault="00E41A52" w:rsidP="00E41A52">
      <w:pPr>
        <w:pStyle w:val="TOCHeading"/>
      </w:pPr>
      <w:r>
        <w:lastRenderedPageBreak/>
        <w:t>Acute toxicity—dermal</w:t>
      </w:r>
    </w:p>
    <w:tbl>
      <w:tblPr>
        <w:tblStyle w:val="PlainTable4"/>
        <w:tblW w:w="5000" w:type="pct"/>
        <w:tblLook w:val="04A0" w:firstRow="1" w:lastRow="0" w:firstColumn="1" w:lastColumn="0" w:noHBand="0" w:noVBand="1"/>
        <w:tblCaption w:val="Acute toxicity - dermal: hazard category 1 and 2"/>
        <w:tblDescription w:val="This Table provides information on  the Acute toxicity - dermal with hazard category 1 and 2: Fatal in contact with skin."/>
      </w:tblPr>
      <w:tblGrid>
        <w:gridCol w:w="2058"/>
        <w:gridCol w:w="1572"/>
        <w:gridCol w:w="4088"/>
        <w:gridCol w:w="2600"/>
      </w:tblGrid>
      <w:tr w:rsidR="00E41A52" w:rsidRPr="00CF01C8" w:rsidTr="00C641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7" w:type="pct"/>
          </w:tcPr>
          <w:p w:rsidR="00E41A52" w:rsidRPr="00CF01C8" w:rsidRDefault="00E41A52" w:rsidP="00E41A52">
            <w:pPr>
              <w:keepNext/>
              <w:keepLines/>
              <w:rPr>
                <w:sz w:val="18"/>
                <w:szCs w:val="18"/>
              </w:rPr>
            </w:pPr>
            <w:r w:rsidRPr="00CF01C8">
              <w:rPr>
                <w:sz w:val="18"/>
                <w:szCs w:val="18"/>
              </w:rPr>
              <w:t>Hazard category</w:t>
            </w:r>
          </w:p>
        </w:tc>
        <w:tc>
          <w:tcPr>
            <w:tcW w:w="762" w:type="pct"/>
          </w:tcPr>
          <w:p w:rsidR="00E41A52" w:rsidRPr="00CF01C8"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F01C8">
              <w:rPr>
                <w:sz w:val="18"/>
                <w:szCs w:val="18"/>
              </w:rPr>
              <w:t>Signal word</w:t>
            </w:r>
          </w:p>
        </w:tc>
        <w:tc>
          <w:tcPr>
            <w:tcW w:w="1981" w:type="pct"/>
          </w:tcPr>
          <w:p w:rsidR="00E41A52" w:rsidRPr="00CF01C8"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F01C8">
              <w:rPr>
                <w:sz w:val="18"/>
                <w:szCs w:val="18"/>
              </w:rPr>
              <w:t>Hazard statement</w:t>
            </w:r>
          </w:p>
        </w:tc>
        <w:tc>
          <w:tcPr>
            <w:tcW w:w="1260" w:type="pct"/>
          </w:tcPr>
          <w:p w:rsidR="00E41A52" w:rsidRPr="00CF01C8"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F01C8">
              <w:rPr>
                <w:sz w:val="18"/>
                <w:szCs w:val="18"/>
              </w:rPr>
              <w:t>Symbol</w:t>
            </w:r>
          </w:p>
        </w:tc>
      </w:tr>
      <w:tr w:rsidR="00E41A52" w:rsidRPr="00BB1E6F" w:rsidTr="00C641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7" w:type="pct"/>
          </w:tcPr>
          <w:p w:rsidR="00E41A52" w:rsidRDefault="00E41A52" w:rsidP="00E41A52">
            <w:pPr>
              <w:keepNext/>
              <w:keepLines/>
              <w:spacing w:before="40" w:after="40"/>
              <w:rPr>
                <w:sz w:val="18"/>
                <w:szCs w:val="18"/>
              </w:rPr>
            </w:pPr>
            <w:r w:rsidRPr="00BB1E6F">
              <w:rPr>
                <w:sz w:val="18"/>
                <w:szCs w:val="18"/>
              </w:rPr>
              <w:t>1</w:t>
            </w:r>
          </w:p>
          <w:p w:rsidR="00E41A52" w:rsidRPr="00BB1E6F" w:rsidRDefault="00E41A52" w:rsidP="00E41A52">
            <w:pPr>
              <w:keepNext/>
              <w:keepLines/>
              <w:spacing w:before="40" w:after="40"/>
              <w:rPr>
                <w:sz w:val="18"/>
                <w:szCs w:val="18"/>
              </w:rPr>
            </w:pPr>
            <w:r w:rsidRPr="00BB1E6F">
              <w:rPr>
                <w:sz w:val="18"/>
                <w:szCs w:val="18"/>
              </w:rPr>
              <w:t>2</w:t>
            </w:r>
          </w:p>
        </w:tc>
        <w:tc>
          <w:tcPr>
            <w:tcW w:w="762" w:type="pct"/>
          </w:tcPr>
          <w:p w:rsidR="00E41A52" w:rsidRDefault="00E41A52" w:rsidP="00E41A52">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BB1E6F">
              <w:rPr>
                <w:sz w:val="18"/>
                <w:szCs w:val="18"/>
              </w:rPr>
              <w:t>Danger</w:t>
            </w:r>
          </w:p>
          <w:p w:rsidR="00E41A52" w:rsidRPr="00BB1E6F" w:rsidRDefault="00E41A52" w:rsidP="00E41A52">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BB1E6F">
              <w:rPr>
                <w:sz w:val="18"/>
                <w:szCs w:val="18"/>
              </w:rPr>
              <w:t>Danger</w:t>
            </w:r>
          </w:p>
        </w:tc>
        <w:tc>
          <w:tcPr>
            <w:tcW w:w="1981" w:type="pct"/>
          </w:tcPr>
          <w:p w:rsidR="00E41A52" w:rsidRDefault="00E41A52" w:rsidP="00E41A52">
            <w:pPr>
              <w:keepNext/>
              <w:keepLines/>
              <w:spacing w:before="40" w:after="40"/>
              <w:cnfStyle w:val="000000100000" w:firstRow="0" w:lastRow="0" w:firstColumn="0" w:lastColumn="0" w:oddVBand="0" w:evenVBand="0" w:oddHBand="1" w:evenHBand="0" w:firstRowFirstColumn="0" w:firstRowLastColumn="0" w:lastRowFirstColumn="0" w:lastRowLastColumn="0"/>
              <w:rPr>
                <w:rStyle w:val="Emphasised"/>
              </w:rPr>
            </w:pPr>
            <w:r w:rsidRPr="00BB1E6F">
              <w:rPr>
                <w:sz w:val="18"/>
                <w:szCs w:val="18"/>
              </w:rPr>
              <w:t xml:space="preserve">H310 </w:t>
            </w:r>
            <w:r w:rsidRPr="00445542">
              <w:rPr>
                <w:rStyle w:val="Emphasised"/>
                <w:color w:val="CB6015" w:themeColor="text2"/>
                <w:sz w:val="18"/>
                <w:szCs w:val="18"/>
              </w:rPr>
              <w:t>Fatal in contact with skin</w:t>
            </w:r>
          </w:p>
          <w:p w:rsidR="00E41A52" w:rsidRPr="00BB1E6F" w:rsidRDefault="00E41A52" w:rsidP="00E41A52">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BB1E6F">
              <w:rPr>
                <w:sz w:val="18"/>
                <w:szCs w:val="18"/>
              </w:rPr>
              <w:t xml:space="preserve">H310 </w:t>
            </w:r>
            <w:r w:rsidRPr="00445542">
              <w:rPr>
                <w:rStyle w:val="Emphasised"/>
                <w:color w:val="CB6015" w:themeColor="text2"/>
                <w:sz w:val="18"/>
                <w:szCs w:val="18"/>
              </w:rPr>
              <w:t>Fatal in contact with skin</w:t>
            </w:r>
          </w:p>
        </w:tc>
        <w:tc>
          <w:tcPr>
            <w:tcW w:w="1260" w:type="pct"/>
          </w:tcPr>
          <w:p w:rsidR="00E41A52" w:rsidRPr="00BB1E6F" w:rsidRDefault="00E41A52" w:rsidP="00E41A52">
            <w:pPr>
              <w:keepNext/>
              <w:keepLines/>
              <w:tabs>
                <w:tab w:val="left" w:pos="742"/>
              </w:tab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BB1E6F">
              <w:rPr>
                <w:noProof/>
                <w:sz w:val="18"/>
                <w:szCs w:val="18"/>
                <w:lang w:eastAsia="en-AU"/>
              </w:rPr>
              <w:drawing>
                <wp:inline distT="0" distB="0" distL="0" distR="0" wp14:anchorId="5C668048" wp14:editId="63543201">
                  <wp:extent cx="543600" cy="608400"/>
                  <wp:effectExtent l="0" t="0" r="8890" b="1270"/>
                  <wp:docPr id="79" name="Picture 79" descr="This image is  GHS symbol for Acutely toxic. " title="skull and crossb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preferRelativeResize="0">
                            <a:picLocks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43600" cy="608400"/>
                          </a:xfrm>
                          <a:prstGeom prst="rect">
                            <a:avLst/>
                          </a:prstGeom>
                          <a:noFill/>
                          <a:ln>
                            <a:noFill/>
                          </a:ln>
                        </pic:spPr>
                      </pic:pic>
                    </a:graphicData>
                  </a:graphic>
                </wp:inline>
              </w:drawing>
            </w:r>
          </w:p>
          <w:p w:rsidR="00E41A52" w:rsidRPr="00BB1E6F" w:rsidRDefault="00E41A52" w:rsidP="00E41A52">
            <w:pPr>
              <w:keepNext/>
              <w:keepLines/>
              <w:tabs>
                <w:tab w:val="left" w:pos="742"/>
              </w:tab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BB1E6F">
              <w:rPr>
                <w:sz w:val="18"/>
                <w:szCs w:val="18"/>
              </w:rPr>
              <w:t>Skull and crossbones</w:t>
            </w:r>
          </w:p>
        </w:tc>
      </w:tr>
    </w:tbl>
    <w:p w:rsidR="00445542" w:rsidRDefault="00445542" w:rsidP="00445542">
      <w:pPr>
        <w:rPr>
          <w:rStyle w:val="Emphasised"/>
        </w:rPr>
      </w:pPr>
    </w:p>
    <w:p w:rsidR="00E41A52" w:rsidRPr="00445542" w:rsidRDefault="00E41A52" w:rsidP="00445542">
      <w:pPr>
        <w:rPr>
          <w:rStyle w:val="Emphasised"/>
        </w:rPr>
      </w:pPr>
      <w:r w:rsidRPr="00445542">
        <w:rPr>
          <w:rStyle w:val="Emphasised"/>
        </w:rPr>
        <w:t>Precautionary statements</w:t>
      </w:r>
    </w:p>
    <w:tbl>
      <w:tblPr>
        <w:tblStyle w:val="PlainTable4"/>
        <w:tblW w:w="5000" w:type="pct"/>
        <w:tblLook w:val="04A0" w:firstRow="1" w:lastRow="0" w:firstColumn="1" w:lastColumn="0" w:noHBand="0" w:noVBand="1"/>
        <w:tblCaption w:val="Precautionary statement for Acute toxicity -dermal: hazard category 1 and 2"/>
        <w:tblDescription w:val="This table provides precautionary statements for the prevention, response, storage and disposal of hazardous chemicals that can cause Acute toxicity - dermal: hazard category 1 and 2. Advice about how these label elements should be applied is found throughout the Code of Practice"/>
      </w:tblPr>
      <w:tblGrid>
        <w:gridCol w:w="2579"/>
        <w:gridCol w:w="2579"/>
        <w:gridCol w:w="2580"/>
        <w:gridCol w:w="2580"/>
      </w:tblGrid>
      <w:tr w:rsidR="00E41A52" w:rsidRPr="00CF01C8" w:rsidTr="00C641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E41A52" w:rsidRPr="00CF01C8" w:rsidRDefault="00E41A52" w:rsidP="00E41A52">
            <w:pPr>
              <w:keepNext/>
              <w:keepLines/>
              <w:rPr>
                <w:sz w:val="18"/>
                <w:szCs w:val="18"/>
              </w:rPr>
            </w:pPr>
            <w:r w:rsidRPr="00CF01C8">
              <w:rPr>
                <w:sz w:val="18"/>
                <w:szCs w:val="18"/>
              </w:rPr>
              <w:t>Prevention</w:t>
            </w:r>
          </w:p>
        </w:tc>
        <w:tc>
          <w:tcPr>
            <w:tcW w:w="1250" w:type="pct"/>
          </w:tcPr>
          <w:p w:rsidR="00E41A52" w:rsidRPr="00CF01C8"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F01C8">
              <w:rPr>
                <w:sz w:val="18"/>
                <w:szCs w:val="18"/>
              </w:rPr>
              <w:t>Response</w:t>
            </w:r>
          </w:p>
        </w:tc>
        <w:tc>
          <w:tcPr>
            <w:tcW w:w="1250" w:type="pct"/>
          </w:tcPr>
          <w:p w:rsidR="00E41A52" w:rsidRPr="00CF01C8"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F01C8">
              <w:rPr>
                <w:sz w:val="18"/>
                <w:szCs w:val="18"/>
              </w:rPr>
              <w:t>Storage</w:t>
            </w:r>
          </w:p>
        </w:tc>
        <w:tc>
          <w:tcPr>
            <w:tcW w:w="1250" w:type="pct"/>
          </w:tcPr>
          <w:p w:rsidR="00E41A52" w:rsidRPr="00CF01C8"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F01C8">
              <w:rPr>
                <w:sz w:val="18"/>
                <w:szCs w:val="18"/>
              </w:rPr>
              <w:t>Disposal</w:t>
            </w:r>
          </w:p>
        </w:tc>
      </w:tr>
      <w:tr w:rsidR="00871C67" w:rsidRPr="00A74DE5" w:rsidTr="00C641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871C67" w:rsidRPr="00871C67" w:rsidRDefault="00871C67" w:rsidP="00871C67">
            <w:pPr>
              <w:spacing w:before="40" w:after="40"/>
              <w:rPr>
                <w:b w:val="0"/>
                <w:sz w:val="18"/>
                <w:szCs w:val="18"/>
              </w:rPr>
            </w:pPr>
            <w:r w:rsidRPr="00871C67">
              <w:rPr>
                <w:b w:val="0"/>
                <w:sz w:val="18"/>
                <w:szCs w:val="18"/>
              </w:rPr>
              <w:t>P262</w:t>
            </w:r>
          </w:p>
          <w:p w:rsidR="00871C67" w:rsidRPr="00871C67" w:rsidRDefault="00871C67" w:rsidP="00871C67">
            <w:pPr>
              <w:spacing w:before="40" w:after="40"/>
              <w:rPr>
                <w:rStyle w:val="Emphasised"/>
                <w:b/>
                <w:color w:val="CB6015" w:themeColor="text2"/>
                <w:sz w:val="18"/>
                <w:szCs w:val="18"/>
              </w:rPr>
            </w:pPr>
            <w:r w:rsidRPr="00871C67">
              <w:rPr>
                <w:rStyle w:val="Emphasised"/>
                <w:b/>
                <w:color w:val="CB6015" w:themeColor="text2"/>
                <w:sz w:val="18"/>
                <w:szCs w:val="18"/>
              </w:rPr>
              <w:t>Do not get in eyes, on skin, or on clothing.</w:t>
            </w:r>
          </w:p>
          <w:p w:rsidR="00871C67" w:rsidRPr="00871C67" w:rsidRDefault="00871C67" w:rsidP="00871C67">
            <w:pPr>
              <w:spacing w:before="40" w:after="40"/>
              <w:rPr>
                <w:b w:val="0"/>
                <w:sz w:val="18"/>
                <w:szCs w:val="18"/>
              </w:rPr>
            </w:pPr>
            <w:r w:rsidRPr="00871C67">
              <w:rPr>
                <w:b w:val="0"/>
                <w:sz w:val="18"/>
                <w:szCs w:val="18"/>
              </w:rPr>
              <w:t>P264</w:t>
            </w:r>
          </w:p>
          <w:p w:rsidR="00871C67" w:rsidRPr="00871C67" w:rsidRDefault="00871C67" w:rsidP="00871C67">
            <w:pPr>
              <w:spacing w:before="40" w:after="40"/>
              <w:rPr>
                <w:rStyle w:val="Emphasised"/>
                <w:b/>
                <w:color w:val="CB6015" w:themeColor="text2"/>
                <w:sz w:val="18"/>
                <w:szCs w:val="18"/>
              </w:rPr>
            </w:pPr>
            <w:r w:rsidRPr="00871C67">
              <w:rPr>
                <w:rStyle w:val="Emphasised"/>
                <w:b/>
                <w:color w:val="CB6015" w:themeColor="text2"/>
                <w:sz w:val="18"/>
                <w:szCs w:val="18"/>
              </w:rPr>
              <w:t>Wash…thoroughly after handling.</w:t>
            </w:r>
          </w:p>
          <w:p w:rsidR="00871C67" w:rsidRPr="00871C67" w:rsidRDefault="00871C67" w:rsidP="00871C67">
            <w:pPr>
              <w:spacing w:before="40" w:after="40"/>
              <w:rPr>
                <w:b w:val="0"/>
                <w:sz w:val="18"/>
                <w:szCs w:val="18"/>
              </w:rPr>
            </w:pPr>
            <w:r w:rsidRPr="00871C67">
              <w:rPr>
                <w:b w:val="0"/>
                <w:sz w:val="18"/>
                <w:szCs w:val="18"/>
              </w:rPr>
              <w:t>… Manufacturer/ supplier or the competent authority to specify parts of the body to be washed after handling.</w:t>
            </w:r>
          </w:p>
          <w:p w:rsidR="00871C67" w:rsidRPr="00871C67" w:rsidRDefault="00871C67" w:rsidP="00871C67">
            <w:pPr>
              <w:spacing w:before="40" w:after="40"/>
              <w:rPr>
                <w:b w:val="0"/>
                <w:sz w:val="18"/>
                <w:szCs w:val="18"/>
              </w:rPr>
            </w:pPr>
            <w:r w:rsidRPr="00871C67">
              <w:rPr>
                <w:b w:val="0"/>
                <w:sz w:val="18"/>
                <w:szCs w:val="18"/>
              </w:rPr>
              <w:t>P270</w:t>
            </w:r>
          </w:p>
          <w:p w:rsidR="00871C67" w:rsidRPr="00871C67" w:rsidRDefault="00871C67" w:rsidP="00871C67">
            <w:pPr>
              <w:spacing w:before="40" w:after="40"/>
              <w:rPr>
                <w:rStyle w:val="Emphasised"/>
                <w:b/>
                <w:color w:val="CB6015" w:themeColor="text2"/>
                <w:sz w:val="18"/>
                <w:szCs w:val="18"/>
              </w:rPr>
            </w:pPr>
            <w:r w:rsidRPr="00871C67">
              <w:rPr>
                <w:rStyle w:val="Emphasised"/>
                <w:b/>
                <w:color w:val="CB6015" w:themeColor="text2"/>
                <w:sz w:val="18"/>
                <w:szCs w:val="18"/>
              </w:rPr>
              <w:t>Do not eat, drink or smoke when using this product.</w:t>
            </w:r>
          </w:p>
          <w:p w:rsidR="00871C67" w:rsidRPr="00871C67" w:rsidRDefault="00871C67" w:rsidP="00871C67">
            <w:pPr>
              <w:spacing w:before="40" w:after="40"/>
              <w:rPr>
                <w:b w:val="0"/>
                <w:sz w:val="18"/>
                <w:szCs w:val="18"/>
              </w:rPr>
            </w:pPr>
            <w:r w:rsidRPr="00871C67">
              <w:rPr>
                <w:b w:val="0"/>
                <w:sz w:val="18"/>
                <w:szCs w:val="18"/>
              </w:rPr>
              <w:t>P280</w:t>
            </w:r>
          </w:p>
          <w:p w:rsidR="00871C67" w:rsidRPr="00871C67" w:rsidRDefault="00871C67" w:rsidP="00871C67">
            <w:pPr>
              <w:spacing w:before="40" w:after="40"/>
              <w:rPr>
                <w:rStyle w:val="Emphasised"/>
                <w:b/>
                <w:color w:val="CB6015" w:themeColor="text2"/>
                <w:sz w:val="18"/>
                <w:szCs w:val="18"/>
              </w:rPr>
            </w:pPr>
            <w:r w:rsidRPr="00871C67">
              <w:rPr>
                <w:rStyle w:val="Emphasised"/>
                <w:b/>
                <w:color w:val="CB6015" w:themeColor="text2"/>
                <w:sz w:val="18"/>
                <w:szCs w:val="18"/>
              </w:rPr>
              <w:t xml:space="preserve">Wear protective gloves/protective clothing. </w:t>
            </w:r>
          </w:p>
          <w:p w:rsidR="00871C67" w:rsidRPr="00351FDE" w:rsidRDefault="00871C67" w:rsidP="00871C67">
            <w:pPr>
              <w:spacing w:before="40" w:after="40"/>
              <w:rPr>
                <w:sz w:val="18"/>
                <w:szCs w:val="18"/>
              </w:rPr>
            </w:pPr>
            <w:r w:rsidRPr="00871C67">
              <w:rPr>
                <w:b w:val="0"/>
                <w:sz w:val="18"/>
                <w:szCs w:val="18"/>
              </w:rPr>
              <w:t>Manufacturer/supplier or the competent authority may further specify type of equipment where appropriate.</w:t>
            </w:r>
          </w:p>
        </w:tc>
        <w:tc>
          <w:tcPr>
            <w:tcW w:w="1250" w:type="pct"/>
          </w:tcPr>
          <w:p w:rsidR="00871C67" w:rsidRPr="00351FDE" w:rsidRDefault="00871C67" w:rsidP="00871C67">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51FDE">
              <w:rPr>
                <w:sz w:val="18"/>
                <w:szCs w:val="18"/>
              </w:rPr>
              <w:t>P302 + P352</w:t>
            </w:r>
          </w:p>
          <w:p w:rsidR="00871C67" w:rsidRPr="00871C67" w:rsidRDefault="00871C67" w:rsidP="00871C67">
            <w:pPr>
              <w:spacing w:before="40" w:after="40"/>
              <w:cnfStyle w:val="000000100000" w:firstRow="0" w:lastRow="0" w:firstColumn="0" w:lastColumn="0" w:oddVBand="0" w:evenVBand="0" w:oddHBand="1" w:evenHBand="0" w:firstRowFirstColumn="0" w:firstRowLastColumn="0" w:lastRowFirstColumn="0" w:lastRowLastColumn="0"/>
              <w:rPr>
                <w:rStyle w:val="Emphasised"/>
                <w:color w:val="CB6015" w:themeColor="text2"/>
                <w:sz w:val="18"/>
                <w:szCs w:val="18"/>
              </w:rPr>
            </w:pPr>
            <w:r w:rsidRPr="00871C67">
              <w:rPr>
                <w:rStyle w:val="Emphasised"/>
                <w:color w:val="CB6015" w:themeColor="text2"/>
                <w:sz w:val="18"/>
                <w:szCs w:val="18"/>
              </w:rPr>
              <w:t>IF ON SKIN: Wash with plenty of water/...</w:t>
            </w:r>
          </w:p>
          <w:p w:rsidR="00871C67" w:rsidRPr="00351FDE" w:rsidRDefault="00871C67" w:rsidP="00871C67">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51FDE">
              <w:rPr>
                <w:sz w:val="18"/>
                <w:szCs w:val="18"/>
              </w:rPr>
              <w:t>…Manufacturer/supplier or the competent authority may specify a cleansing agent if appropriate, or may recommend an alternative agent in exceptional cases if water is clearly inappropriate.</w:t>
            </w:r>
          </w:p>
          <w:p w:rsidR="00871C67" w:rsidRPr="00351FDE" w:rsidRDefault="00871C67" w:rsidP="00871C67">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51FDE">
              <w:rPr>
                <w:sz w:val="18"/>
                <w:szCs w:val="18"/>
              </w:rPr>
              <w:t>P310</w:t>
            </w:r>
          </w:p>
          <w:p w:rsidR="00871C67" w:rsidRPr="00871C67" w:rsidRDefault="00871C67" w:rsidP="00871C67">
            <w:pPr>
              <w:spacing w:before="40" w:after="40"/>
              <w:cnfStyle w:val="000000100000" w:firstRow="0" w:lastRow="0" w:firstColumn="0" w:lastColumn="0" w:oddVBand="0" w:evenVBand="0" w:oddHBand="1" w:evenHBand="0" w:firstRowFirstColumn="0" w:firstRowLastColumn="0" w:lastRowFirstColumn="0" w:lastRowLastColumn="0"/>
              <w:rPr>
                <w:rStyle w:val="Emphasised"/>
                <w:color w:val="CB6015" w:themeColor="text2"/>
                <w:sz w:val="18"/>
                <w:szCs w:val="18"/>
              </w:rPr>
            </w:pPr>
            <w:r w:rsidRPr="00871C67">
              <w:rPr>
                <w:rStyle w:val="Emphasised"/>
                <w:color w:val="CB6015" w:themeColor="text2"/>
                <w:sz w:val="18"/>
                <w:szCs w:val="18"/>
              </w:rPr>
              <w:t>Immediately call a POISON CENTER/doctor/...</w:t>
            </w:r>
          </w:p>
          <w:p w:rsidR="00871C67" w:rsidRPr="00351FDE" w:rsidRDefault="00871C67" w:rsidP="00871C67">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51FDE">
              <w:rPr>
                <w:sz w:val="18"/>
                <w:szCs w:val="18"/>
              </w:rPr>
              <w:t>…Manufacturer/supplier or the competent authority to specify the appropriate source of emergency medical advice.</w:t>
            </w:r>
          </w:p>
          <w:p w:rsidR="00871C67" w:rsidRPr="00351FDE" w:rsidRDefault="00871C67" w:rsidP="00871C67">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51FDE">
              <w:rPr>
                <w:sz w:val="18"/>
                <w:szCs w:val="18"/>
              </w:rPr>
              <w:t>P321</w:t>
            </w:r>
          </w:p>
          <w:p w:rsidR="00871C67" w:rsidRPr="00871C67" w:rsidRDefault="00871C67" w:rsidP="00871C67">
            <w:pPr>
              <w:spacing w:before="40" w:after="40"/>
              <w:cnfStyle w:val="000000100000" w:firstRow="0" w:lastRow="0" w:firstColumn="0" w:lastColumn="0" w:oddVBand="0" w:evenVBand="0" w:oddHBand="1" w:evenHBand="0" w:firstRowFirstColumn="0" w:firstRowLastColumn="0" w:lastRowFirstColumn="0" w:lastRowLastColumn="0"/>
              <w:rPr>
                <w:rStyle w:val="Emphasised"/>
                <w:color w:val="CB6015" w:themeColor="text2"/>
                <w:sz w:val="18"/>
                <w:szCs w:val="18"/>
              </w:rPr>
            </w:pPr>
            <w:r w:rsidRPr="00871C67">
              <w:rPr>
                <w:rStyle w:val="Emphasised"/>
                <w:color w:val="CB6015" w:themeColor="text2"/>
                <w:sz w:val="18"/>
                <w:szCs w:val="18"/>
              </w:rPr>
              <w:t>Specific treatment (see ... on this label)</w:t>
            </w:r>
          </w:p>
          <w:p w:rsidR="00871C67" w:rsidRPr="00351FDE" w:rsidRDefault="00871C67" w:rsidP="00871C67">
            <w:pPr>
              <w:spacing w:before="40" w:after="40"/>
              <w:cnfStyle w:val="000000100000" w:firstRow="0" w:lastRow="0" w:firstColumn="0" w:lastColumn="0" w:oddVBand="0" w:evenVBand="0" w:oddHBand="1" w:evenHBand="0" w:firstRowFirstColumn="0" w:firstRowLastColumn="0" w:lastRowFirstColumn="0" w:lastRowLastColumn="0"/>
              <w:rPr>
                <w:i/>
                <w:sz w:val="18"/>
                <w:szCs w:val="18"/>
              </w:rPr>
            </w:pPr>
            <w:r w:rsidRPr="00351FDE">
              <w:rPr>
                <w:i/>
                <w:sz w:val="18"/>
                <w:szCs w:val="18"/>
              </w:rPr>
              <w:t>— if immediate measures such as specific cleansing agent is advised.</w:t>
            </w:r>
          </w:p>
          <w:p w:rsidR="00871C67" w:rsidRPr="00351FDE" w:rsidRDefault="00871C67" w:rsidP="00871C67">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51FDE">
              <w:rPr>
                <w:sz w:val="18"/>
                <w:szCs w:val="18"/>
              </w:rPr>
              <w:t>... Reference to supplemental first aid</w:t>
            </w:r>
          </w:p>
          <w:p w:rsidR="00871C67" w:rsidRPr="00351FDE" w:rsidRDefault="00871C67" w:rsidP="00871C67">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51FDE">
              <w:rPr>
                <w:sz w:val="18"/>
                <w:szCs w:val="18"/>
              </w:rPr>
              <w:t>P361+ P364</w:t>
            </w:r>
          </w:p>
          <w:p w:rsidR="00871C67" w:rsidRPr="00371800" w:rsidRDefault="00871C67" w:rsidP="00871C67">
            <w:pPr>
              <w:spacing w:before="40" w:after="40"/>
              <w:cnfStyle w:val="000000100000" w:firstRow="0" w:lastRow="0" w:firstColumn="0" w:lastColumn="0" w:oddVBand="0" w:evenVBand="0" w:oddHBand="1" w:evenHBand="0" w:firstRowFirstColumn="0" w:firstRowLastColumn="0" w:lastRowFirstColumn="0" w:lastRowLastColumn="0"/>
              <w:rPr>
                <w:rStyle w:val="Emphasised"/>
                <w:sz w:val="18"/>
                <w:szCs w:val="18"/>
              </w:rPr>
            </w:pPr>
            <w:r w:rsidRPr="00871C67">
              <w:rPr>
                <w:rStyle w:val="Emphasised"/>
                <w:color w:val="CB6015" w:themeColor="text2"/>
                <w:sz w:val="18"/>
                <w:szCs w:val="18"/>
              </w:rPr>
              <w:t>Take off immediately all contaminated clothing and wash it before reuse.</w:t>
            </w:r>
          </w:p>
        </w:tc>
        <w:tc>
          <w:tcPr>
            <w:tcW w:w="1250" w:type="pct"/>
          </w:tcPr>
          <w:p w:rsidR="00871C67" w:rsidRPr="00351FDE" w:rsidRDefault="00871C67" w:rsidP="00871C67">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51FDE">
              <w:rPr>
                <w:sz w:val="18"/>
                <w:szCs w:val="18"/>
              </w:rPr>
              <w:t>P405</w:t>
            </w:r>
          </w:p>
          <w:p w:rsidR="00871C67" w:rsidRPr="00371800" w:rsidRDefault="00871C67" w:rsidP="00871C67">
            <w:pPr>
              <w:spacing w:before="40" w:after="40"/>
              <w:cnfStyle w:val="000000100000" w:firstRow="0" w:lastRow="0" w:firstColumn="0" w:lastColumn="0" w:oddVBand="0" w:evenVBand="0" w:oddHBand="1" w:evenHBand="0" w:firstRowFirstColumn="0" w:firstRowLastColumn="0" w:lastRowFirstColumn="0" w:lastRowLastColumn="0"/>
              <w:rPr>
                <w:rStyle w:val="Emphasised"/>
                <w:sz w:val="18"/>
                <w:szCs w:val="18"/>
              </w:rPr>
            </w:pPr>
            <w:r w:rsidRPr="00871C67">
              <w:rPr>
                <w:rStyle w:val="Emphasised"/>
                <w:color w:val="CB6015" w:themeColor="text2"/>
                <w:sz w:val="18"/>
                <w:szCs w:val="18"/>
              </w:rPr>
              <w:t>Store locked up.</w:t>
            </w:r>
          </w:p>
        </w:tc>
        <w:tc>
          <w:tcPr>
            <w:tcW w:w="1250" w:type="pct"/>
          </w:tcPr>
          <w:p w:rsidR="00871C67" w:rsidRPr="00351FDE" w:rsidRDefault="00871C67" w:rsidP="00871C67">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51FDE">
              <w:rPr>
                <w:sz w:val="18"/>
                <w:szCs w:val="18"/>
              </w:rPr>
              <w:t>P501</w:t>
            </w:r>
          </w:p>
          <w:p w:rsidR="00871C67" w:rsidRPr="00871C67" w:rsidRDefault="00871C67" w:rsidP="00871C67">
            <w:pPr>
              <w:spacing w:before="40" w:after="40"/>
              <w:cnfStyle w:val="000000100000" w:firstRow="0" w:lastRow="0" w:firstColumn="0" w:lastColumn="0" w:oddVBand="0" w:evenVBand="0" w:oddHBand="1" w:evenHBand="0" w:firstRowFirstColumn="0" w:firstRowLastColumn="0" w:lastRowFirstColumn="0" w:lastRowLastColumn="0"/>
              <w:rPr>
                <w:rStyle w:val="Emphasised"/>
                <w:color w:val="CB6015" w:themeColor="text2"/>
                <w:sz w:val="18"/>
                <w:szCs w:val="18"/>
              </w:rPr>
            </w:pPr>
            <w:r w:rsidRPr="00871C67">
              <w:rPr>
                <w:rStyle w:val="Emphasised"/>
                <w:color w:val="CB6015" w:themeColor="text2"/>
                <w:sz w:val="18"/>
                <w:szCs w:val="18"/>
              </w:rPr>
              <w:t>Dispose of contents/ container to...</w:t>
            </w:r>
          </w:p>
          <w:p w:rsidR="00871C67" w:rsidRPr="00351FDE" w:rsidRDefault="00871C67" w:rsidP="00871C67">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51FDE">
              <w:rPr>
                <w:sz w:val="18"/>
                <w:szCs w:val="18"/>
              </w:rPr>
              <w:t>... in accordance with local/ regional/ national/ international Regulations (to be specified). Manufacturer/supplier or the competent authority to specify whether disposal requirements apply to contents, container or both.</w:t>
            </w:r>
          </w:p>
        </w:tc>
      </w:tr>
    </w:tbl>
    <w:p w:rsidR="00445542" w:rsidRDefault="00445542" w:rsidP="00E41A52"/>
    <w:p w:rsidR="00445542" w:rsidRDefault="00445542" w:rsidP="00445542">
      <w:r>
        <w:br w:type="page"/>
      </w:r>
    </w:p>
    <w:p w:rsidR="00E41A52" w:rsidRDefault="00E41A52" w:rsidP="00E41A52">
      <w:pPr>
        <w:pStyle w:val="TOCHeading"/>
      </w:pPr>
      <w:r>
        <w:lastRenderedPageBreak/>
        <w:t>Acute toxicity—dermal</w:t>
      </w:r>
    </w:p>
    <w:tbl>
      <w:tblPr>
        <w:tblStyle w:val="PlainTable4"/>
        <w:tblW w:w="5000" w:type="pct"/>
        <w:tblLook w:val="04A0" w:firstRow="1" w:lastRow="0" w:firstColumn="1" w:lastColumn="0" w:noHBand="0" w:noVBand="1"/>
        <w:tblCaption w:val="Acute toxicity - dermal: hazard category 3"/>
        <w:tblDescription w:val="This Table provides information on  the Acute toxicity - dermal with hazard category 3:  Toxic in contact with skin."/>
      </w:tblPr>
      <w:tblGrid>
        <w:gridCol w:w="2058"/>
        <w:gridCol w:w="1572"/>
        <w:gridCol w:w="4088"/>
        <w:gridCol w:w="2600"/>
      </w:tblGrid>
      <w:tr w:rsidR="00E41A52" w:rsidRPr="00CF01C8" w:rsidTr="00C641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7" w:type="pct"/>
          </w:tcPr>
          <w:p w:rsidR="00E41A52" w:rsidRPr="00CF01C8" w:rsidRDefault="00E41A52" w:rsidP="00E41A52">
            <w:pPr>
              <w:keepNext/>
              <w:keepLines/>
              <w:rPr>
                <w:sz w:val="18"/>
                <w:szCs w:val="18"/>
              </w:rPr>
            </w:pPr>
            <w:r w:rsidRPr="00CF01C8">
              <w:rPr>
                <w:sz w:val="18"/>
                <w:szCs w:val="18"/>
              </w:rPr>
              <w:t>Hazard category</w:t>
            </w:r>
          </w:p>
        </w:tc>
        <w:tc>
          <w:tcPr>
            <w:tcW w:w="762" w:type="pct"/>
          </w:tcPr>
          <w:p w:rsidR="00E41A52" w:rsidRPr="00CF01C8"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F01C8">
              <w:rPr>
                <w:sz w:val="18"/>
                <w:szCs w:val="18"/>
              </w:rPr>
              <w:t>Signal word</w:t>
            </w:r>
          </w:p>
        </w:tc>
        <w:tc>
          <w:tcPr>
            <w:tcW w:w="1981" w:type="pct"/>
          </w:tcPr>
          <w:p w:rsidR="00E41A52" w:rsidRPr="00CF01C8"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F01C8">
              <w:rPr>
                <w:sz w:val="18"/>
                <w:szCs w:val="18"/>
              </w:rPr>
              <w:t>Hazard statement</w:t>
            </w:r>
          </w:p>
        </w:tc>
        <w:tc>
          <w:tcPr>
            <w:tcW w:w="1260" w:type="pct"/>
          </w:tcPr>
          <w:p w:rsidR="00E41A52" w:rsidRPr="00CF01C8"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F01C8">
              <w:rPr>
                <w:sz w:val="18"/>
                <w:szCs w:val="18"/>
              </w:rPr>
              <w:t>Symbol</w:t>
            </w:r>
          </w:p>
        </w:tc>
      </w:tr>
      <w:tr w:rsidR="00E41A52" w:rsidRPr="00BB1E6F" w:rsidTr="00C641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7" w:type="pct"/>
          </w:tcPr>
          <w:p w:rsidR="00E41A52" w:rsidRPr="00BB1E6F" w:rsidRDefault="00E41A52" w:rsidP="00E41A52">
            <w:pPr>
              <w:keepNext/>
              <w:keepLines/>
              <w:spacing w:before="40" w:after="40"/>
              <w:rPr>
                <w:sz w:val="18"/>
                <w:szCs w:val="18"/>
              </w:rPr>
            </w:pPr>
            <w:r>
              <w:rPr>
                <w:sz w:val="18"/>
                <w:szCs w:val="18"/>
              </w:rPr>
              <w:t>3</w:t>
            </w:r>
          </w:p>
        </w:tc>
        <w:tc>
          <w:tcPr>
            <w:tcW w:w="762" w:type="pct"/>
          </w:tcPr>
          <w:p w:rsidR="00E41A52" w:rsidRPr="00BB1E6F" w:rsidRDefault="00E41A52" w:rsidP="00E41A52">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BB1E6F">
              <w:rPr>
                <w:sz w:val="18"/>
                <w:szCs w:val="18"/>
              </w:rPr>
              <w:t>Danger</w:t>
            </w:r>
          </w:p>
        </w:tc>
        <w:tc>
          <w:tcPr>
            <w:tcW w:w="1981" w:type="pct"/>
          </w:tcPr>
          <w:p w:rsidR="00E41A52" w:rsidRPr="00BB1E6F" w:rsidRDefault="00E41A52" w:rsidP="00E41A52">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BB1E6F">
              <w:rPr>
                <w:sz w:val="18"/>
                <w:szCs w:val="18"/>
              </w:rPr>
              <w:t>H31</w:t>
            </w:r>
            <w:r>
              <w:rPr>
                <w:sz w:val="18"/>
                <w:szCs w:val="18"/>
              </w:rPr>
              <w:t>1</w:t>
            </w:r>
            <w:r w:rsidRPr="00BB1E6F">
              <w:rPr>
                <w:sz w:val="18"/>
                <w:szCs w:val="18"/>
              </w:rPr>
              <w:t xml:space="preserve"> </w:t>
            </w:r>
            <w:r w:rsidRPr="00445542">
              <w:rPr>
                <w:rStyle w:val="Emphasised"/>
                <w:color w:val="CB6015" w:themeColor="text2"/>
                <w:sz w:val="18"/>
                <w:szCs w:val="18"/>
              </w:rPr>
              <w:t>Toxic in contact with skin</w:t>
            </w:r>
          </w:p>
        </w:tc>
        <w:tc>
          <w:tcPr>
            <w:tcW w:w="1260" w:type="pct"/>
          </w:tcPr>
          <w:p w:rsidR="00E41A52" w:rsidRPr="00BB1E6F" w:rsidRDefault="00E41A52" w:rsidP="00E41A52">
            <w:pPr>
              <w:keepNext/>
              <w:keepLines/>
              <w:tabs>
                <w:tab w:val="left" w:pos="742"/>
              </w:tab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BB1E6F">
              <w:rPr>
                <w:noProof/>
                <w:sz w:val="18"/>
                <w:szCs w:val="18"/>
                <w:lang w:eastAsia="en-AU"/>
              </w:rPr>
              <w:drawing>
                <wp:inline distT="0" distB="0" distL="0" distR="0" wp14:anchorId="300F4720" wp14:editId="55286CA4">
                  <wp:extent cx="543600" cy="608400"/>
                  <wp:effectExtent l="0" t="0" r="8890" b="1270"/>
                  <wp:docPr id="80" name="Picture 80" descr="trhis image is a GHS symbol for Acutely toxic." title="scull and crossb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preferRelativeResize="0">
                            <a:picLocks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43600" cy="608400"/>
                          </a:xfrm>
                          <a:prstGeom prst="rect">
                            <a:avLst/>
                          </a:prstGeom>
                          <a:noFill/>
                          <a:ln>
                            <a:noFill/>
                          </a:ln>
                        </pic:spPr>
                      </pic:pic>
                    </a:graphicData>
                  </a:graphic>
                </wp:inline>
              </w:drawing>
            </w:r>
            <w:r w:rsidRPr="00BB1E6F">
              <w:rPr>
                <w:sz w:val="18"/>
                <w:szCs w:val="18"/>
              </w:rPr>
              <w:t xml:space="preserve"> </w:t>
            </w:r>
          </w:p>
          <w:p w:rsidR="00E41A52" w:rsidRPr="00BB1E6F" w:rsidRDefault="00E41A52" w:rsidP="00E41A52">
            <w:pPr>
              <w:keepNext/>
              <w:keepLines/>
              <w:tabs>
                <w:tab w:val="left" w:pos="742"/>
              </w:tab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BB1E6F">
              <w:rPr>
                <w:sz w:val="18"/>
                <w:szCs w:val="18"/>
              </w:rPr>
              <w:t>Skull and crossbones</w:t>
            </w:r>
          </w:p>
        </w:tc>
      </w:tr>
    </w:tbl>
    <w:p w:rsidR="00445542" w:rsidRDefault="00445542" w:rsidP="00445542">
      <w:pPr>
        <w:rPr>
          <w:rStyle w:val="Emphasised"/>
        </w:rPr>
      </w:pPr>
    </w:p>
    <w:p w:rsidR="00E41A52" w:rsidRPr="00445542" w:rsidRDefault="00E41A52" w:rsidP="00445542">
      <w:pPr>
        <w:rPr>
          <w:rStyle w:val="Emphasised"/>
        </w:rPr>
      </w:pPr>
      <w:r w:rsidRPr="00445542">
        <w:rPr>
          <w:rStyle w:val="Emphasised"/>
        </w:rPr>
        <w:t>Precautionary statements</w:t>
      </w:r>
    </w:p>
    <w:tbl>
      <w:tblPr>
        <w:tblStyle w:val="PlainTable4"/>
        <w:tblW w:w="5000" w:type="pct"/>
        <w:tblLook w:val="04A0" w:firstRow="1" w:lastRow="0" w:firstColumn="1" w:lastColumn="0" w:noHBand="0" w:noVBand="1"/>
        <w:tblCaption w:val="Precautionary statement for Acute toxicity - dermal: hazard category 3"/>
        <w:tblDescription w:val="This table provides precautionary statements for the prevention, response, storage and disposal of hazarous chemicals that can cause Acute toxicity - dermal: hazard category 3. Advice about how these label elements should be applied is found throughout the Code of Practice"/>
      </w:tblPr>
      <w:tblGrid>
        <w:gridCol w:w="2579"/>
        <w:gridCol w:w="2579"/>
        <w:gridCol w:w="2580"/>
        <w:gridCol w:w="2580"/>
      </w:tblGrid>
      <w:tr w:rsidR="00E41A52" w:rsidRPr="00CF01C8" w:rsidTr="00C641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E41A52" w:rsidRPr="00CF01C8" w:rsidRDefault="00E41A52" w:rsidP="00E41A52">
            <w:pPr>
              <w:keepNext/>
              <w:keepLines/>
              <w:rPr>
                <w:sz w:val="18"/>
                <w:szCs w:val="18"/>
              </w:rPr>
            </w:pPr>
            <w:r w:rsidRPr="00CF01C8">
              <w:rPr>
                <w:sz w:val="18"/>
                <w:szCs w:val="18"/>
              </w:rPr>
              <w:t>Prevention</w:t>
            </w:r>
          </w:p>
        </w:tc>
        <w:tc>
          <w:tcPr>
            <w:tcW w:w="1250" w:type="pct"/>
          </w:tcPr>
          <w:p w:rsidR="00E41A52" w:rsidRPr="00CF01C8"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F01C8">
              <w:rPr>
                <w:sz w:val="18"/>
                <w:szCs w:val="18"/>
              </w:rPr>
              <w:t>Response</w:t>
            </w:r>
          </w:p>
        </w:tc>
        <w:tc>
          <w:tcPr>
            <w:tcW w:w="1250" w:type="pct"/>
          </w:tcPr>
          <w:p w:rsidR="00E41A52" w:rsidRPr="00CF01C8"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F01C8">
              <w:rPr>
                <w:sz w:val="18"/>
                <w:szCs w:val="18"/>
              </w:rPr>
              <w:t>Storage</w:t>
            </w:r>
          </w:p>
        </w:tc>
        <w:tc>
          <w:tcPr>
            <w:tcW w:w="1250" w:type="pct"/>
          </w:tcPr>
          <w:p w:rsidR="00E41A52" w:rsidRPr="00CF01C8"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F01C8">
              <w:rPr>
                <w:sz w:val="18"/>
                <w:szCs w:val="18"/>
              </w:rPr>
              <w:t>Disposal</w:t>
            </w:r>
          </w:p>
        </w:tc>
      </w:tr>
      <w:tr w:rsidR="008E747B" w:rsidRPr="008F46B6" w:rsidTr="00C641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8E747B" w:rsidRPr="008E747B" w:rsidRDefault="008E747B" w:rsidP="008E747B">
            <w:pPr>
              <w:spacing w:before="40" w:after="40"/>
              <w:rPr>
                <w:b w:val="0"/>
                <w:sz w:val="18"/>
                <w:szCs w:val="18"/>
              </w:rPr>
            </w:pPr>
            <w:r w:rsidRPr="008E747B">
              <w:rPr>
                <w:b w:val="0"/>
                <w:sz w:val="18"/>
                <w:szCs w:val="18"/>
              </w:rPr>
              <w:t>P280</w:t>
            </w:r>
          </w:p>
          <w:p w:rsidR="008E747B" w:rsidRPr="008E747B" w:rsidRDefault="008E747B" w:rsidP="008E747B">
            <w:pPr>
              <w:spacing w:before="40" w:after="40"/>
              <w:rPr>
                <w:rStyle w:val="Emphasised"/>
                <w:b/>
                <w:color w:val="CB6015" w:themeColor="text2"/>
                <w:sz w:val="18"/>
                <w:szCs w:val="18"/>
              </w:rPr>
            </w:pPr>
            <w:r w:rsidRPr="008E747B">
              <w:rPr>
                <w:rStyle w:val="Emphasised"/>
                <w:b/>
                <w:color w:val="CB6015" w:themeColor="text2"/>
                <w:sz w:val="18"/>
                <w:szCs w:val="18"/>
              </w:rPr>
              <w:t>Wear protective gloves/ protective clothing.</w:t>
            </w:r>
          </w:p>
          <w:p w:rsidR="008E747B" w:rsidRPr="008E747B" w:rsidRDefault="008E747B" w:rsidP="008E747B">
            <w:pPr>
              <w:spacing w:before="40" w:after="40"/>
              <w:rPr>
                <w:b w:val="0"/>
                <w:sz w:val="18"/>
                <w:szCs w:val="18"/>
              </w:rPr>
            </w:pPr>
            <w:r w:rsidRPr="008E747B">
              <w:rPr>
                <w:b w:val="0"/>
                <w:sz w:val="18"/>
                <w:szCs w:val="18"/>
              </w:rPr>
              <w:t>Manufacturer/supplier or the competent authority may further specify type of equipment where appropriate.</w:t>
            </w:r>
          </w:p>
        </w:tc>
        <w:tc>
          <w:tcPr>
            <w:tcW w:w="1250" w:type="pct"/>
          </w:tcPr>
          <w:p w:rsidR="008E747B" w:rsidRPr="00351FDE" w:rsidRDefault="008E747B" w:rsidP="008E747B">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51FDE">
              <w:rPr>
                <w:sz w:val="18"/>
                <w:szCs w:val="18"/>
              </w:rPr>
              <w:t>P302 + P352</w:t>
            </w:r>
          </w:p>
          <w:p w:rsidR="008E747B" w:rsidRPr="008E747B" w:rsidRDefault="008E747B" w:rsidP="008E747B">
            <w:pPr>
              <w:spacing w:before="40" w:after="40"/>
              <w:cnfStyle w:val="000000100000" w:firstRow="0" w:lastRow="0" w:firstColumn="0" w:lastColumn="0" w:oddVBand="0" w:evenVBand="0" w:oddHBand="1" w:evenHBand="0" w:firstRowFirstColumn="0" w:firstRowLastColumn="0" w:lastRowFirstColumn="0" w:lastRowLastColumn="0"/>
              <w:rPr>
                <w:rStyle w:val="Emphasised"/>
                <w:color w:val="CB6015" w:themeColor="text2"/>
                <w:sz w:val="18"/>
                <w:szCs w:val="18"/>
              </w:rPr>
            </w:pPr>
            <w:r w:rsidRPr="008E747B">
              <w:rPr>
                <w:rStyle w:val="Emphasised"/>
                <w:color w:val="CB6015" w:themeColor="text2"/>
                <w:sz w:val="18"/>
                <w:szCs w:val="18"/>
              </w:rPr>
              <w:t>IF ON SKIN: Wash with plenty of water/...</w:t>
            </w:r>
          </w:p>
          <w:p w:rsidR="008E747B" w:rsidRPr="00351FDE" w:rsidRDefault="008E747B" w:rsidP="008E747B">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51FDE">
              <w:rPr>
                <w:sz w:val="18"/>
                <w:szCs w:val="18"/>
              </w:rPr>
              <w:t>…Manufacturer/supplier or the competent authority may specify a cleansing agent if appropriate, or may recommend an alternative agent in exceptional cases if water is clearly inappropriate.</w:t>
            </w:r>
          </w:p>
          <w:p w:rsidR="008E747B" w:rsidRPr="00351FDE" w:rsidRDefault="008E747B" w:rsidP="008E747B">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51FDE">
              <w:rPr>
                <w:sz w:val="18"/>
                <w:szCs w:val="18"/>
              </w:rPr>
              <w:t>P312</w:t>
            </w:r>
          </w:p>
          <w:p w:rsidR="008E747B" w:rsidRPr="008E747B" w:rsidRDefault="008E747B" w:rsidP="008E747B">
            <w:pPr>
              <w:spacing w:before="40" w:after="40"/>
              <w:cnfStyle w:val="000000100000" w:firstRow="0" w:lastRow="0" w:firstColumn="0" w:lastColumn="0" w:oddVBand="0" w:evenVBand="0" w:oddHBand="1" w:evenHBand="0" w:firstRowFirstColumn="0" w:firstRowLastColumn="0" w:lastRowFirstColumn="0" w:lastRowLastColumn="0"/>
              <w:rPr>
                <w:rStyle w:val="Emphasised"/>
                <w:color w:val="CB6015" w:themeColor="text2"/>
                <w:sz w:val="18"/>
                <w:szCs w:val="18"/>
              </w:rPr>
            </w:pPr>
            <w:r w:rsidRPr="008E747B">
              <w:rPr>
                <w:rStyle w:val="Emphasised"/>
                <w:color w:val="CB6015" w:themeColor="text2"/>
                <w:sz w:val="18"/>
                <w:szCs w:val="18"/>
              </w:rPr>
              <w:t>Call a POISON CENTER/doctor/…if you feel unwell.</w:t>
            </w:r>
          </w:p>
          <w:p w:rsidR="008E747B" w:rsidRPr="00351FDE" w:rsidRDefault="008E747B" w:rsidP="008E747B">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51FDE">
              <w:rPr>
                <w:sz w:val="18"/>
                <w:szCs w:val="18"/>
              </w:rPr>
              <w:t>…Manufacturer/supplier or the competent authority to specify the appropriate source of emergency medical advice.</w:t>
            </w:r>
          </w:p>
          <w:p w:rsidR="008E747B" w:rsidRPr="00351FDE" w:rsidRDefault="008E747B" w:rsidP="008E747B">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51FDE">
              <w:rPr>
                <w:sz w:val="18"/>
                <w:szCs w:val="18"/>
              </w:rPr>
              <w:t>P321</w:t>
            </w:r>
          </w:p>
          <w:p w:rsidR="008E747B" w:rsidRPr="008E747B" w:rsidRDefault="008E747B" w:rsidP="008E747B">
            <w:pPr>
              <w:spacing w:before="40" w:after="40"/>
              <w:cnfStyle w:val="000000100000" w:firstRow="0" w:lastRow="0" w:firstColumn="0" w:lastColumn="0" w:oddVBand="0" w:evenVBand="0" w:oddHBand="1" w:evenHBand="0" w:firstRowFirstColumn="0" w:firstRowLastColumn="0" w:lastRowFirstColumn="0" w:lastRowLastColumn="0"/>
              <w:rPr>
                <w:rStyle w:val="Emphasised"/>
                <w:color w:val="CB6015" w:themeColor="text2"/>
                <w:sz w:val="18"/>
                <w:szCs w:val="18"/>
              </w:rPr>
            </w:pPr>
            <w:r w:rsidRPr="008E747B">
              <w:rPr>
                <w:rStyle w:val="Emphasised"/>
                <w:color w:val="CB6015" w:themeColor="text2"/>
                <w:sz w:val="18"/>
                <w:szCs w:val="18"/>
              </w:rPr>
              <w:t>Specific treatment (see ... on this label)</w:t>
            </w:r>
          </w:p>
          <w:p w:rsidR="008E747B" w:rsidRPr="00351FDE" w:rsidRDefault="008E747B" w:rsidP="008E747B">
            <w:pPr>
              <w:spacing w:before="40" w:after="40"/>
              <w:cnfStyle w:val="000000100000" w:firstRow="0" w:lastRow="0" w:firstColumn="0" w:lastColumn="0" w:oddVBand="0" w:evenVBand="0" w:oddHBand="1" w:evenHBand="0" w:firstRowFirstColumn="0" w:firstRowLastColumn="0" w:lastRowFirstColumn="0" w:lastRowLastColumn="0"/>
              <w:rPr>
                <w:i/>
                <w:sz w:val="18"/>
                <w:szCs w:val="18"/>
              </w:rPr>
            </w:pPr>
            <w:r w:rsidRPr="00351FDE">
              <w:rPr>
                <w:i/>
                <w:sz w:val="18"/>
                <w:szCs w:val="18"/>
              </w:rPr>
              <w:t>— if immediate measures such as specific cleansing agent is advised.</w:t>
            </w:r>
          </w:p>
          <w:p w:rsidR="008E747B" w:rsidRPr="00351FDE" w:rsidRDefault="008E747B" w:rsidP="008E747B">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51FDE">
              <w:rPr>
                <w:sz w:val="18"/>
                <w:szCs w:val="18"/>
              </w:rPr>
              <w:t>... Reference to supplemental first aid instruction.</w:t>
            </w:r>
          </w:p>
          <w:p w:rsidR="008E747B" w:rsidRPr="00351FDE" w:rsidRDefault="008E747B" w:rsidP="008E747B">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51FDE">
              <w:rPr>
                <w:sz w:val="18"/>
                <w:szCs w:val="18"/>
              </w:rPr>
              <w:t>P361 + P364</w:t>
            </w:r>
          </w:p>
          <w:p w:rsidR="008E747B" w:rsidRPr="008E747B" w:rsidRDefault="008E747B" w:rsidP="008E747B">
            <w:pPr>
              <w:spacing w:before="40" w:after="40"/>
              <w:cnfStyle w:val="000000100000" w:firstRow="0" w:lastRow="0" w:firstColumn="0" w:lastColumn="0" w:oddVBand="0" w:evenVBand="0" w:oddHBand="1" w:evenHBand="0" w:firstRowFirstColumn="0" w:firstRowLastColumn="0" w:lastRowFirstColumn="0" w:lastRowLastColumn="0"/>
              <w:rPr>
                <w:rStyle w:val="Emphasised"/>
                <w:color w:val="CB6015" w:themeColor="text2"/>
                <w:sz w:val="18"/>
                <w:szCs w:val="18"/>
              </w:rPr>
            </w:pPr>
            <w:r w:rsidRPr="008E747B">
              <w:rPr>
                <w:rStyle w:val="Emphasised"/>
                <w:color w:val="CB6015" w:themeColor="text2"/>
                <w:sz w:val="18"/>
                <w:szCs w:val="18"/>
              </w:rPr>
              <w:t>Take off immediately all contaminated clothing and wash it before reuse.</w:t>
            </w:r>
          </w:p>
        </w:tc>
        <w:tc>
          <w:tcPr>
            <w:tcW w:w="1250" w:type="pct"/>
          </w:tcPr>
          <w:p w:rsidR="008E747B" w:rsidRPr="00351FDE" w:rsidRDefault="008E747B" w:rsidP="008E747B">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51FDE">
              <w:rPr>
                <w:sz w:val="18"/>
                <w:szCs w:val="18"/>
              </w:rPr>
              <w:t>P405</w:t>
            </w:r>
          </w:p>
          <w:p w:rsidR="008E747B" w:rsidRPr="00371800" w:rsidRDefault="008E747B" w:rsidP="008E747B">
            <w:pPr>
              <w:spacing w:before="40" w:after="40"/>
              <w:cnfStyle w:val="000000100000" w:firstRow="0" w:lastRow="0" w:firstColumn="0" w:lastColumn="0" w:oddVBand="0" w:evenVBand="0" w:oddHBand="1" w:evenHBand="0" w:firstRowFirstColumn="0" w:firstRowLastColumn="0" w:lastRowFirstColumn="0" w:lastRowLastColumn="0"/>
              <w:rPr>
                <w:rStyle w:val="Emphasised"/>
                <w:sz w:val="18"/>
                <w:szCs w:val="18"/>
              </w:rPr>
            </w:pPr>
            <w:r w:rsidRPr="008E747B">
              <w:rPr>
                <w:rStyle w:val="Emphasised"/>
                <w:color w:val="CB6015" w:themeColor="text2"/>
                <w:sz w:val="18"/>
                <w:szCs w:val="18"/>
              </w:rPr>
              <w:t>Store locked up.</w:t>
            </w:r>
          </w:p>
        </w:tc>
        <w:tc>
          <w:tcPr>
            <w:tcW w:w="1250" w:type="pct"/>
          </w:tcPr>
          <w:p w:rsidR="008E747B" w:rsidRPr="00351FDE" w:rsidRDefault="008E747B" w:rsidP="008E747B">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51FDE">
              <w:rPr>
                <w:sz w:val="18"/>
                <w:szCs w:val="18"/>
              </w:rPr>
              <w:t>P501</w:t>
            </w:r>
          </w:p>
          <w:p w:rsidR="008E747B" w:rsidRPr="008E747B" w:rsidRDefault="008E747B" w:rsidP="008E747B">
            <w:pPr>
              <w:spacing w:before="40" w:after="40"/>
              <w:cnfStyle w:val="000000100000" w:firstRow="0" w:lastRow="0" w:firstColumn="0" w:lastColumn="0" w:oddVBand="0" w:evenVBand="0" w:oddHBand="1" w:evenHBand="0" w:firstRowFirstColumn="0" w:firstRowLastColumn="0" w:lastRowFirstColumn="0" w:lastRowLastColumn="0"/>
              <w:rPr>
                <w:rStyle w:val="Emphasised"/>
                <w:color w:val="CB6015" w:themeColor="text2"/>
                <w:sz w:val="18"/>
                <w:szCs w:val="18"/>
              </w:rPr>
            </w:pPr>
            <w:r w:rsidRPr="008E747B">
              <w:rPr>
                <w:rStyle w:val="Emphasised"/>
                <w:color w:val="CB6015" w:themeColor="text2"/>
                <w:sz w:val="18"/>
                <w:szCs w:val="18"/>
              </w:rPr>
              <w:t>Dispose of contents/ container to...</w:t>
            </w:r>
          </w:p>
          <w:p w:rsidR="008E747B" w:rsidRPr="00351FDE" w:rsidRDefault="008E747B" w:rsidP="008E747B">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51FDE">
              <w:rPr>
                <w:sz w:val="18"/>
                <w:szCs w:val="18"/>
              </w:rPr>
              <w:t>... in accordance with local/ regional/ national/ international Regulations (to be specified). Manufacturer/supplier or the competent authority to specify whether disposal requirements apply to contents, container or both.</w:t>
            </w:r>
          </w:p>
        </w:tc>
      </w:tr>
    </w:tbl>
    <w:p w:rsidR="00445542" w:rsidRDefault="00445542" w:rsidP="00E41A52"/>
    <w:p w:rsidR="00445542" w:rsidRDefault="00445542" w:rsidP="00445542">
      <w:r>
        <w:br w:type="page"/>
      </w:r>
    </w:p>
    <w:p w:rsidR="00E41A52" w:rsidRDefault="00E41A52" w:rsidP="00E41A52">
      <w:pPr>
        <w:pStyle w:val="TOCHeading"/>
      </w:pPr>
      <w:r>
        <w:lastRenderedPageBreak/>
        <w:t>Acute toxicity—dermal</w:t>
      </w:r>
    </w:p>
    <w:tbl>
      <w:tblPr>
        <w:tblStyle w:val="PlainTable4"/>
        <w:tblW w:w="5000" w:type="pct"/>
        <w:tblLook w:val="04A0" w:firstRow="1" w:lastRow="0" w:firstColumn="1" w:lastColumn="0" w:noHBand="0" w:noVBand="1"/>
        <w:tblCaption w:val="Acute toxicity: hazard category 4"/>
        <w:tblDescription w:val="This Table provides information on Acute toxicity - dermal with hazard category 4: Harmful in contact with skin."/>
      </w:tblPr>
      <w:tblGrid>
        <w:gridCol w:w="2058"/>
        <w:gridCol w:w="1572"/>
        <w:gridCol w:w="4088"/>
        <w:gridCol w:w="2600"/>
      </w:tblGrid>
      <w:tr w:rsidR="00E41A52" w:rsidRPr="00CF01C8" w:rsidTr="00C641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7" w:type="pct"/>
          </w:tcPr>
          <w:p w:rsidR="00E41A52" w:rsidRPr="00CF01C8" w:rsidRDefault="00E41A52" w:rsidP="00E41A52">
            <w:pPr>
              <w:keepNext/>
              <w:keepLines/>
              <w:rPr>
                <w:sz w:val="18"/>
                <w:szCs w:val="18"/>
              </w:rPr>
            </w:pPr>
            <w:r w:rsidRPr="00CF01C8">
              <w:rPr>
                <w:sz w:val="18"/>
                <w:szCs w:val="18"/>
              </w:rPr>
              <w:t>Hazard category</w:t>
            </w:r>
          </w:p>
        </w:tc>
        <w:tc>
          <w:tcPr>
            <w:tcW w:w="762" w:type="pct"/>
          </w:tcPr>
          <w:p w:rsidR="00E41A52" w:rsidRPr="00CF01C8"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F01C8">
              <w:rPr>
                <w:sz w:val="18"/>
                <w:szCs w:val="18"/>
              </w:rPr>
              <w:t>Signal word</w:t>
            </w:r>
          </w:p>
        </w:tc>
        <w:tc>
          <w:tcPr>
            <w:tcW w:w="1981" w:type="pct"/>
          </w:tcPr>
          <w:p w:rsidR="00E41A52" w:rsidRPr="00CF01C8"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F01C8">
              <w:rPr>
                <w:sz w:val="18"/>
                <w:szCs w:val="18"/>
              </w:rPr>
              <w:t>Hazard statement</w:t>
            </w:r>
          </w:p>
        </w:tc>
        <w:tc>
          <w:tcPr>
            <w:tcW w:w="1260" w:type="pct"/>
          </w:tcPr>
          <w:p w:rsidR="00E41A52" w:rsidRPr="00CF01C8"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F01C8">
              <w:rPr>
                <w:sz w:val="18"/>
                <w:szCs w:val="18"/>
              </w:rPr>
              <w:t>Symbol</w:t>
            </w:r>
          </w:p>
        </w:tc>
      </w:tr>
      <w:tr w:rsidR="00E41A52" w:rsidRPr="00BB1E6F" w:rsidTr="00C641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7" w:type="pct"/>
          </w:tcPr>
          <w:p w:rsidR="00E41A52" w:rsidRPr="00BB1E6F" w:rsidRDefault="00E41A52" w:rsidP="00E41A52">
            <w:pPr>
              <w:keepNext/>
              <w:keepLines/>
              <w:spacing w:before="40" w:after="40"/>
              <w:rPr>
                <w:sz w:val="18"/>
                <w:szCs w:val="18"/>
              </w:rPr>
            </w:pPr>
            <w:r>
              <w:rPr>
                <w:sz w:val="18"/>
                <w:szCs w:val="18"/>
              </w:rPr>
              <w:t>4</w:t>
            </w:r>
          </w:p>
        </w:tc>
        <w:tc>
          <w:tcPr>
            <w:tcW w:w="762" w:type="pct"/>
          </w:tcPr>
          <w:p w:rsidR="00E41A52" w:rsidRPr="00134DF8" w:rsidRDefault="00E41A52" w:rsidP="00E41A52">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134DF8">
              <w:rPr>
                <w:sz w:val="18"/>
                <w:szCs w:val="18"/>
              </w:rPr>
              <w:t>Warning</w:t>
            </w:r>
          </w:p>
        </w:tc>
        <w:tc>
          <w:tcPr>
            <w:tcW w:w="1981" w:type="pct"/>
          </w:tcPr>
          <w:p w:rsidR="00E41A52" w:rsidRPr="00BB1E6F" w:rsidRDefault="00E41A52" w:rsidP="00E41A52">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BB1E6F">
              <w:rPr>
                <w:sz w:val="18"/>
                <w:szCs w:val="18"/>
              </w:rPr>
              <w:t>H31</w:t>
            </w:r>
            <w:r>
              <w:rPr>
                <w:sz w:val="18"/>
                <w:szCs w:val="18"/>
              </w:rPr>
              <w:t>2</w:t>
            </w:r>
            <w:r w:rsidRPr="00BB1E6F">
              <w:rPr>
                <w:sz w:val="18"/>
                <w:szCs w:val="18"/>
              </w:rPr>
              <w:t xml:space="preserve"> </w:t>
            </w:r>
            <w:r w:rsidRPr="00445542">
              <w:rPr>
                <w:rStyle w:val="Emphasised"/>
                <w:color w:val="CB6015" w:themeColor="text2"/>
                <w:sz w:val="18"/>
                <w:szCs w:val="18"/>
              </w:rPr>
              <w:t>Harmful in contact with skin</w:t>
            </w:r>
          </w:p>
        </w:tc>
        <w:tc>
          <w:tcPr>
            <w:tcW w:w="1260" w:type="pct"/>
          </w:tcPr>
          <w:p w:rsidR="00E41A52" w:rsidRPr="00BB1E6F" w:rsidRDefault="00E41A52" w:rsidP="00E41A52">
            <w:pPr>
              <w:keepNext/>
              <w:keepLines/>
              <w:tabs>
                <w:tab w:val="left" w:pos="742"/>
              </w:tabs>
              <w:spacing w:before="40" w:after="40"/>
              <w:cnfStyle w:val="000000100000" w:firstRow="0" w:lastRow="0" w:firstColumn="0" w:lastColumn="0" w:oddVBand="0" w:evenVBand="0" w:oddHBand="1" w:evenHBand="0" w:firstRowFirstColumn="0" w:firstRowLastColumn="0" w:lastRowFirstColumn="0" w:lastRowLastColumn="0"/>
              <w:rPr>
                <w:sz w:val="18"/>
                <w:szCs w:val="18"/>
              </w:rPr>
            </w:pPr>
            <w:r>
              <w:rPr>
                <w:noProof/>
                <w:lang w:eastAsia="en-AU"/>
              </w:rPr>
              <w:drawing>
                <wp:inline distT="0" distB="0" distL="0" distR="0" wp14:anchorId="0ADCBD80" wp14:editId="515E9CE2">
                  <wp:extent cx="293370" cy="510540"/>
                  <wp:effectExtent l="0" t="0" r="0" b="3810"/>
                  <wp:docPr id="124" name="Picture 124" descr="This image is a GHS symbol for Harmful / irritant." title="Exclamation mar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6"/>
                          <pic:cNvPicPr preferRelativeResize="0">
                            <a:picLocks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93370" cy="510540"/>
                          </a:xfrm>
                          <a:prstGeom prst="rect">
                            <a:avLst/>
                          </a:prstGeom>
                          <a:noFill/>
                          <a:ln>
                            <a:noFill/>
                          </a:ln>
                        </pic:spPr>
                      </pic:pic>
                    </a:graphicData>
                  </a:graphic>
                </wp:inline>
              </w:drawing>
            </w:r>
            <w:r w:rsidRPr="00134DF8">
              <w:rPr>
                <w:sz w:val="18"/>
                <w:szCs w:val="18"/>
              </w:rPr>
              <w:t>Exclamation mark</w:t>
            </w:r>
          </w:p>
        </w:tc>
      </w:tr>
    </w:tbl>
    <w:p w:rsidR="00445542" w:rsidRDefault="00445542" w:rsidP="00445542">
      <w:pPr>
        <w:rPr>
          <w:rStyle w:val="Emphasised"/>
        </w:rPr>
      </w:pPr>
    </w:p>
    <w:p w:rsidR="00E41A52" w:rsidRPr="00445542" w:rsidRDefault="00E41A52" w:rsidP="00445542">
      <w:pPr>
        <w:rPr>
          <w:rStyle w:val="Emphasised"/>
        </w:rPr>
      </w:pPr>
      <w:r w:rsidRPr="00445542">
        <w:rPr>
          <w:rStyle w:val="Emphasised"/>
        </w:rPr>
        <w:t>Precautionary statements</w:t>
      </w:r>
    </w:p>
    <w:tbl>
      <w:tblPr>
        <w:tblStyle w:val="PlainTable4"/>
        <w:tblW w:w="5000" w:type="pct"/>
        <w:tblLook w:val="04A0" w:firstRow="1" w:lastRow="0" w:firstColumn="1" w:lastColumn="0" w:noHBand="0" w:noVBand="1"/>
        <w:tblCaption w:val="Precautionary statements for Acute toxicity - dermal: hazard category 4"/>
        <w:tblDescription w:val="This table provides precautionary statements for the prevention, response, storage and disposal of hazardous chemicals that can cause Acute toxicity - dermal: hazard category 4. Advice about how these label elements should be applied is found throughout the Code of Practice"/>
      </w:tblPr>
      <w:tblGrid>
        <w:gridCol w:w="2579"/>
        <w:gridCol w:w="2579"/>
        <w:gridCol w:w="2580"/>
        <w:gridCol w:w="2580"/>
      </w:tblGrid>
      <w:tr w:rsidR="00E41A52" w:rsidRPr="00CF01C8" w:rsidTr="00C641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E41A52" w:rsidRPr="00CF01C8" w:rsidRDefault="00E41A52" w:rsidP="00E41A52">
            <w:pPr>
              <w:keepNext/>
              <w:keepLines/>
              <w:rPr>
                <w:sz w:val="18"/>
                <w:szCs w:val="18"/>
              </w:rPr>
            </w:pPr>
            <w:r w:rsidRPr="00CF01C8">
              <w:rPr>
                <w:sz w:val="18"/>
                <w:szCs w:val="18"/>
              </w:rPr>
              <w:t>Prevention</w:t>
            </w:r>
          </w:p>
        </w:tc>
        <w:tc>
          <w:tcPr>
            <w:tcW w:w="1250" w:type="pct"/>
          </w:tcPr>
          <w:p w:rsidR="00E41A52" w:rsidRPr="00CF01C8"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F01C8">
              <w:rPr>
                <w:sz w:val="18"/>
                <w:szCs w:val="18"/>
              </w:rPr>
              <w:t>Response</w:t>
            </w:r>
          </w:p>
        </w:tc>
        <w:tc>
          <w:tcPr>
            <w:tcW w:w="1250" w:type="pct"/>
          </w:tcPr>
          <w:p w:rsidR="00E41A52" w:rsidRPr="00CF01C8"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F01C8">
              <w:rPr>
                <w:sz w:val="18"/>
                <w:szCs w:val="18"/>
              </w:rPr>
              <w:t>Storage</w:t>
            </w:r>
          </w:p>
        </w:tc>
        <w:tc>
          <w:tcPr>
            <w:tcW w:w="1250" w:type="pct"/>
          </w:tcPr>
          <w:p w:rsidR="00E41A52" w:rsidRPr="00CF01C8"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F01C8">
              <w:rPr>
                <w:sz w:val="18"/>
                <w:szCs w:val="18"/>
              </w:rPr>
              <w:t>Disposal</w:t>
            </w:r>
          </w:p>
        </w:tc>
      </w:tr>
      <w:tr w:rsidR="006912E2" w:rsidRPr="008F46B6" w:rsidTr="00C641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6912E2" w:rsidRPr="006912E2" w:rsidRDefault="006912E2" w:rsidP="006912E2">
            <w:pPr>
              <w:spacing w:before="40" w:after="40"/>
              <w:rPr>
                <w:b w:val="0"/>
                <w:sz w:val="18"/>
                <w:szCs w:val="18"/>
              </w:rPr>
            </w:pPr>
            <w:r w:rsidRPr="006912E2">
              <w:rPr>
                <w:b w:val="0"/>
                <w:sz w:val="18"/>
                <w:szCs w:val="18"/>
              </w:rPr>
              <w:t>P280</w:t>
            </w:r>
          </w:p>
          <w:p w:rsidR="006912E2" w:rsidRPr="006912E2" w:rsidRDefault="006912E2" w:rsidP="006912E2">
            <w:pPr>
              <w:spacing w:before="40" w:after="40"/>
              <w:rPr>
                <w:rStyle w:val="Emphasised"/>
                <w:b/>
                <w:color w:val="CB6015" w:themeColor="text2"/>
              </w:rPr>
            </w:pPr>
            <w:r w:rsidRPr="006912E2">
              <w:rPr>
                <w:rStyle w:val="Emphasised"/>
                <w:b/>
                <w:color w:val="CB6015" w:themeColor="text2"/>
                <w:sz w:val="18"/>
                <w:szCs w:val="18"/>
              </w:rPr>
              <w:t>Wear protective gloves/ protective clothing.</w:t>
            </w:r>
          </w:p>
          <w:p w:rsidR="006912E2" w:rsidRPr="008F46B6" w:rsidRDefault="006912E2" w:rsidP="006912E2">
            <w:pPr>
              <w:spacing w:before="40" w:after="40"/>
              <w:rPr>
                <w:sz w:val="18"/>
                <w:szCs w:val="18"/>
              </w:rPr>
            </w:pPr>
            <w:r w:rsidRPr="006912E2">
              <w:rPr>
                <w:b w:val="0"/>
                <w:sz w:val="18"/>
                <w:szCs w:val="18"/>
              </w:rPr>
              <w:t>Manufacturer/supplier or the competent authority may further specify type of equipment where appropriate.</w:t>
            </w:r>
          </w:p>
        </w:tc>
        <w:tc>
          <w:tcPr>
            <w:tcW w:w="1250" w:type="pct"/>
          </w:tcPr>
          <w:p w:rsidR="006912E2" w:rsidRPr="008F46B6" w:rsidRDefault="006912E2" w:rsidP="006912E2">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8F46B6">
              <w:rPr>
                <w:sz w:val="18"/>
                <w:szCs w:val="18"/>
              </w:rPr>
              <w:t>P302 + P352</w:t>
            </w:r>
          </w:p>
          <w:p w:rsidR="006912E2" w:rsidRPr="006912E2" w:rsidRDefault="006912E2" w:rsidP="006912E2">
            <w:pPr>
              <w:spacing w:before="40" w:after="40"/>
              <w:cnfStyle w:val="000000100000" w:firstRow="0" w:lastRow="0" w:firstColumn="0" w:lastColumn="0" w:oddVBand="0" w:evenVBand="0" w:oddHBand="1" w:evenHBand="0" w:firstRowFirstColumn="0" w:firstRowLastColumn="0" w:lastRowFirstColumn="0" w:lastRowLastColumn="0"/>
              <w:rPr>
                <w:rStyle w:val="Emphasised"/>
                <w:color w:val="CB6015" w:themeColor="text2"/>
                <w:sz w:val="18"/>
                <w:szCs w:val="18"/>
              </w:rPr>
            </w:pPr>
            <w:r w:rsidRPr="006912E2">
              <w:rPr>
                <w:rStyle w:val="Emphasised"/>
                <w:color w:val="CB6015" w:themeColor="text2"/>
                <w:sz w:val="18"/>
                <w:szCs w:val="18"/>
              </w:rPr>
              <w:t>IF ON SKIN: Wash with plenty of water/...</w:t>
            </w:r>
          </w:p>
          <w:p w:rsidR="006912E2" w:rsidRPr="00351FDE" w:rsidRDefault="006912E2" w:rsidP="006912E2">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51FDE">
              <w:rPr>
                <w:sz w:val="18"/>
                <w:szCs w:val="18"/>
              </w:rPr>
              <w:t>…Manufacturer/supplier or the competent authority may specify a cleansing agent if appropriate, or may recommend an alternative agent in exceptional cases if water is clearly inappropriate.</w:t>
            </w:r>
          </w:p>
          <w:p w:rsidR="006912E2" w:rsidRPr="008F46B6" w:rsidRDefault="006912E2" w:rsidP="006912E2">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8F46B6">
              <w:rPr>
                <w:sz w:val="18"/>
                <w:szCs w:val="18"/>
              </w:rPr>
              <w:t>P312</w:t>
            </w:r>
          </w:p>
          <w:p w:rsidR="006912E2" w:rsidRPr="006912E2" w:rsidRDefault="006912E2" w:rsidP="006912E2">
            <w:pPr>
              <w:spacing w:before="40" w:after="40"/>
              <w:cnfStyle w:val="000000100000" w:firstRow="0" w:lastRow="0" w:firstColumn="0" w:lastColumn="0" w:oddVBand="0" w:evenVBand="0" w:oddHBand="1" w:evenHBand="0" w:firstRowFirstColumn="0" w:firstRowLastColumn="0" w:lastRowFirstColumn="0" w:lastRowLastColumn="0"/>
              <w:rPr>
                <w:rStyle w:val="Emphasised"/>
                <w:color w:val="CB6015" w:themeColor="text2"/>
                <w:sz w:val="18"/>
                <w:szCs w:val="18"/>
              </w:rPr>
            </w:pPr>
            <w:r w:rsidRPr="006912E2">
              <w:rPr>
                <w:rStyle w:val="Emphasised"/>
                <w:color w:val="CB6015" w:themeColor="text2"/>
                <w:sz w:val="18"/>
                <w:szCs w:val="18"/>
              </w:rPr>
              <w:t>Call a POISON CENTER/doctor/…if you feel unwell.</w:t>
            </w:r>
          </w:p>
          <w:p w:rsidR="006912E2" w:rsidRPr="00351FDE" w:rsidRDefault="006912E2" w:rsidP="006912E2">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51FDE">
              <w:rPr>
                <w:sz w:val="18"/>
                <w:szCs w:val="18"/>
              </w:rPr>
              <w:t>…Manufacturer/supplier or the competent authority to specify the appropriate source of emergency medical advice.</w:t>
            </w:r>
          </w:p>
          <w:p w:rsidR="006912E2" w:rsidRPr="00351FDE" w:rsidRDefault="006912E2" w:rsidP="006912E2">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51FDE">
              <w:rPr>
                <w:sz w:val="18"/>
                <w:szCs w:val="18"/>
              </w:rPr>
              <w:t>P321</w:t>
            </w:r>
          </w:p>
          <w:p w:rsidR="006912E2" w:rsidRPr="006912E2" w:rsidRDefault="006912E2" w:rsidP="006912E2">
            <w:pPr>
              <w:spacing w:before="40" w:after="40"/>
              <w:cnfStyle w:val="000000100000" w:firstRow="0" w:lastRow="0" w:firstColumn="0" w:lastColumn="0" w:oddVBand="0" w:evenVBand="0" w:oddHBand="1" w:evenHBand="0" w:firstRowFirstColumn="0" w:firstRowLastColumn="0" w:lastRowFirstColumn="0" w:lastRowLastColumn="0"/>
              <w:rPr>
                <w:rStyle w:val="Emphasised"/>
                <w:color w:val="CB6015" w:themeColor="text2"/>
                <w:sz w:val="18"/>
                <w:szCs w:val="18"/>
              </w:rPr>
            </w:pPr>
            <w:r w:rsidRPr="006912E2">
              <w:rPr>
                <w:rStyle w:val="Emphasised"/>
                <w:color w:val="CB6015" w:themeColor="text2"/>
                <w:sz w:val="18"/>
                <w:szCs w:val="18"/>
              </w:rPr>
              <w:t>Specific treatment (see ... on this label)</w:t>
            </w:r>
          </w:p>
          <w:p w:rsidR="006912E2" w:rsidRPr="00351FDE" w:rsidRDefault="006912E2" w:rsidP="006912E2">
            <w:pPr>
              <w:spacing w:before="40" w:after="40"/>
              <w:cnfStyle w:val="000000100000" w:firstRow="0" w:lastRow="0" w:firstColumn="0" w:lastColumn="0" w:oddVBand="0" w:evenVBand="0" w:oddHBand="1" w:evenHBand="0" w:firstRowFirstColumn="0" w:firstRowLastColumn="0" w:lastRowFirstColumn="0" w:lastRowLastColumn="0"/>
              <w:rPr>
                <w:i/>
                <w:sz w:val="18"/>
                <w:szCs w:val="18"/>
              </w:rPr>
            </w:pPr>
            <w:r>
              <w:rPr>
                <w:i/>
                <w:sz w:val="18"/>
                <w:szCs w:val="18"/>
              </w:rPr>
              <w:t>—</w:t>
            </w:r>
            <w:r w:rsidRPr="00351FDE">
              <w:rPr>
                <w:i/>
                <w:sz w:val="18"/>
                <w:szCs w:val="18"/>
              </w:rPr>
              <w:t xml:space="preserve"> if immediate measures such as specific cleansing agent is advised.</w:t>
            </w:r>
          </w:p>
          <w:p w:rsidR="006912E2" w:rsidRDefault="006912E2" w:rsidP="006912E2">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51FDE">
              <w:rPr>
                <w:sz w:val="18"/>
                <w:szCs w:val="18"/>
              </w:rPr>
              <w:t>... Reference to supplemental first aid instruction.</w:t>
            </w:r>
          </w:p>
          <w:p w:rsidR="006912E2" w:rsidRPr="00351FDE" w:rsidRDefault="006912E2" w:rsidP="006912E2">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51FDE">
              <w:rPr>
                <w:sz w:val="18"/>
                <w:szCs w:val="18"/>
              </w:rPr>
              <w:t>P362 + P364</w:t>
            </w:r>
          </w:p>
          <w:p w:rsidR="006912E2" w:rsidRPr="006912E2" w:rsidRDefault="006912E2" w:rsidP="006912E2">
            <w:pPr>
              <w:spacing w:before="40" w:after="40"/>
              <w:cnfStyle w:val="000000100000" w:firstRow="0" w:lastRow="0" w:firstColumn="0" w:lastColumn="0" w:oddVBand="0" w:evenVBand="0" w:oddHBand="1" w:evenHBand="0" w:firstRowFirstColumn="0" w:firstRowLastColumn="0" w:lastRowFirstColumn="0" w:lastRowLastColumn="0"/>
              <w:rPr>
                <w:rStyle w:val="Emphasised"/>
                <w:color w:val="CB6015" w:themeColor="text2"/>
                <w:sz w:val="18"/>
                <w:szCs w:val="18"/>
              </w:rPr>
            </w:pPr>
            <w:r w:rsidRPr="006912E2">
              <w:rPr>
                <w:rStyle w:val="Emphasised"/>
                <w:color w:val="CB6015" w:themeColor="text2"/>
                <w:sz w:val="18"/>
                <w:szCs w:val="18"/>
              </w:rPr>
              <w:t>Take off contaminated clothing and wash it before reuse.</w:t>
            </w:r>
          </w:p>
        </w:tc>
        <w:tc>
          <w:tcPr>
            <w:tcW w:w="1250" w:type="pct"/>
          </w:tcPr>
          <w:p w:rsidR="006912E2" w:rsidRPr="008F46B6" w:rsidRDefault="006912E2" w:rsidP="006912E2">
            <w:pPr>
              <w:spacing w:before="40" w:after="40"/>
              <w:cnfStyle w:val="000000100000" w:firstRow="0" w:lastRow="0" w:firstColumn="0" w:lastColumn="0" w:oddVBand="0" w:evenVBand="0" w:oddHBand="1" w:evenHBand="0" w:firstRowFirstColumn="0" w:firstRowLastColumn="0" w:lastRowFirstColumn="0" w:lastRowLastColumn="0"/>
              <w:rPr>
                <w:rStyle w:val="Emphasised"/>
              </w:rPr>
            </w:pPr>
          </w:p>
        </w:tc>
        <w:tc>
          <w:tcPr>
            <w:tcW w:w="1250" w:type="pct"/>
          </w:tcPr>
          <w:p w:rsidR="006912E2" w:rsidRPr="008F46B6" w:rsidRDefault="006912E2" w:rsidP="006912E2">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8F46B6">
              <w:rPr>
                <w:sz w:val="18"/>
                <w:szCs w:val="18"/>
              </w:rPr>
              <w:t>P501</w:t>
            </w:r>
          </w:p>
          <w:p w:rsidR="006912E2" w:rsidRPr="006912E2" w:rsidRDefault="006912E2" w:rsidP="006912E2">
            <w:pPr>
              <w:spacing w:before="40" w:after="40"/>
              <w:cnfStyle w:val="000000100000" w:firstRow="0" w:lastRow="0" w:firstColumn="0" w:lastColumn="0" w:oddVBand="0" w:evenVBand="0" w:oddHBand="1" w:evenHBand="0" w:firstRowFirstColumn="0" w:firstRowLastColumn="0" w:lastRowFirstColumn="0" w:lastRowLastColumn="0"/>
              <w:rPr>
                <w:rStyle w:val="Emphasised"/>
                <w:color w:val="CB6015" w:themeColor="text2"/>
              </w:rPr>
            </w:pPr>
            <w:r w:rsidRPr="006912E2">
              <w:rPr>
                <w:rStyle w:val="Emphasised"/>
                <w:color w:val="CB6015" w:themeColor="text2"/>
                <w:sz w:val="18"/>
                <w:szCs w:val="18"/>
              </w:rPr>
              <w:t>Dispose of contents/ container to...</w:t>
            </w:r>
          </w:p>
          <w:p w:rsidR="006912E2" w:rsidRPr="008F46B6" w:rsidRDefault="006912E2" w:rsidP="006912E2">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8F46B6">
              <w:rPr>
                <w:sz w:val="18"/>
                <w:szCs w:val="18"/>
              </w:rPr>
              <w:t>... in accordance with local/ regional/ national/ international Regulations (to be specified).</w:t>
            </w:r>
            <w:r w:rsidRPr="00351FDE">
              <w:rPr>
                <w:sz w:val="18"/>
                <w:szCs w:val="18"/>
              </w:rPr>
              <w:t xml:space="preserve"> Manufacturer/supplier or the competent authority to specify whether disposal requirements apply to contents, container or both.</w:t>
            </w:r>
          </w:p>
        </w:tc>
      </w:tr>
    </w:tbl>
    <w:p w:rsidR="00CE6FE5" w:rsidRDefault="00CE6FE5" w:rsidP="00E41A52"/>
    <w:p w:rsidR="00CE6FE5" w:rsidRDefault="00CE6FE5" w:rsidP="00CE6FE5">
      <w:r>
        <w:br w:type="page"/>
      </w:r>
    </w:p>
    <w:p w:rsidR="00E41A52" w:rsidRDefault="00E41A52" w:rsidP="00E41A52">
      <w:pPr>
        <w:pStyle w:val="TOCHeading"/>
      </w:pPr>
      <w:r>
        <w:lastRenderedPageBreak/>
        <w:t>Acute toxicity—inhalation</w:t>
      </w:r>
    </w:p>
    <w:tbl>
      <w:tblPr>
        <w:tblStyle w:val="PlainTable4"/>
        <w:tblW w:w="5000" w:type="pct"/>
        <w:tblLook w:val="04A0" w:firstRow="1" w:lastRow="0" w:firstColumn="1" w:lastColumn="0" w:noHBand="0" w:noVBand="1"/>
        <w:tblCaption w:val="Acute toxicity - inhalation: hazard category 1 and 2"/>
        <w:tblDescription w:val="This Table provides information on the Acute toxicity - inhalation with hazard category 1 and 2: Faltal if inhaled."/>
      </w:tblPr>
      <w:tblGrid>
        <w:gridCol w:w="2058"/>
        <w:gridCol w:w="1572"/>
        <w:gridCol w:w="4088"/>
        <w:gridCol w:w="2600"/>
      </w:tblGrid>
      <w:tr w:rsidR="00E41A52" w:rsidRPr="00CF01C8" w:rsidTr="00C641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7" w:type="pct"/>
          </w:tcPr>
          <w:p w:rsidR="00E41A52" w:rsidRPr="00CF01C8" w:rsidRDefault="00E41A52" w:rsidP="00E41A52">
            <w:pPr>
              <w:keepNext/>
              <w:keepLines/>
              <w:rPr>
                <w:sz w:val="18"/>
                <w:szCs w:val="18"/>
              </w:rPr>
            </w:pPr>
            <w:r w:rsidRPr="00CF01C8">
              <w:rPr>
                <w:sz w:val="18"/>
                <w:szCs w:val="18"/>
              </w:rPr>
              <w:t>Hazard category</w:t>
            </w:r>
          </w:p>
        </w:tc>
        <w:tc>
          <w:tcPr>
            <w:tcW w:w="762" w:type="pct"/>
          </w:tcPr>
          <w:p w:rsidR="00E41A52" w:rsidRPr="00CF01C8"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F01C8">
              <w:rPr>
                <w:sz w:val="18"/>
                <w:szCs w:val="18"/>
              </w:rPr>
              <w:t>Signal word</w:t>
            </w:r>
          </w:p>
        </w:tc>
        <w:tc>
          <w:tcPr>
            <w:tcW w:w="1981" w:type="pct"/>
          </w:tcPr>
          <w:p w:rsidR="00E41A52" w:rsidRPr="00CF01C8"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F01C8">
              <w:rPr>
                <w:sz w:val="18"/>
                <w:szCs w:val="18"/>
              </w:rPr>
              <w:t>Hazard statement</w:t>
            </w:r>
          </w:p>
        </w:tc>
        <w:tc>
          <w:tcPr>
            <w:tcW w:w="1260" w:type="pct"/>
          </w:tcPr>
          <w:p w:rsidR="00E41A52" w:rsidRPr="00CF01C8"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F01C8">
              <w:rPr>
                <w:sz w:val="18"/>
                <w:szCs w:val="18"/>
              </w:rPr>
              <w:t>Symbol</w:t>
            </w:r>
          </w:p>
        </w:tc>
      </w:tr>
      <w:tr w:rsidR="00E41A52" w:rsidRPr="00436AE4" w:rsidTr="00C641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7" w:type="pct"/>
          </w:tcPr>
          <w:p w:rsidR="00E41A52" w:rsidRDefault="00E41A52" w:rsidP="00E41A52">
            <w:pPr>
              <w:keepNext/>
              <w:keepLines/>
              <w:spacing w:before="40" w:after="40"/>
              <w:rPr>
                <w:sz w:val="18"/>
                <w:szCs w:val="18"/>
              </w:rPr>
            </w:pPr>
            <w:r w:rsidRPr="00436AE4">
              <w:rPr>
                <w:sz w:val="18"/>
                <w:szCs w:val="18"/>
              </w:rPr>
              <w:t>1</w:t>
            </w:r>
          </w:p>
          <w:p w:rsidR="00E41A52" w:rsidRPr="00436AE4" w:rsidRDefault="00E41A52" w:rsidP="00E41A52">
            <w:pPr>
              <w:keepNext/>
              <w:keepLines/>
              <w:spacing w:before="40" w:after="40"/>
              <w:rPr>
                <w:sz w:val="18"/>
                <w:szCs w:val="18"/>
              </w:rPr>
            </w:pPr>
            <w:r w:rsidRPr="00436AE4">
              <w:rPr>
                <w:sz w:val="18"/>
                <w:szCs w:val="18"/>
              </w:rPr>
              <w:t>2</w:t>
            </w:r>
          </w:p>
        </w:tc>
        <w:tc>
          <w:tcPr>
            <w:tcW w:w="762" w:type="pct"/>
          </w:tcPr>
          <w:p w:rsidR="00E41A52" w:rsidRDefault="00E41A52" w:rsidP="00E41A52">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436AE4">
              <w:rPr>
                <w:sz w:val="18"/>
                <w:szCs w:val="18"/>
              </w:rPr>
              <w:t>Danger</w:t>
            </w:r>
          </w:p>
          <w:p w:rsidR="00E41A52" w:rsidRPr="00436AE4" w:rsidRDefault="00E41A52" w:rsidP="00E41A52">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436AE4">
              <w:rPr>
                <w:sz w:val="18"/>
                <w:szCs w:val="18"/>
              </w:rPr>
              <w:t>Danger</w:t>
            </w:r>
          </w:p>
        </w:tc>
        <w:tc>
          <w:tcPr>
            <w:tcW w:w="1981" w:type="pct"/>
          </w:tcPr>
          <w:p w:rsidR="00E41A52" w:rsidRDefault="00E41A52" w:rsidP="00E41A52">
            <w:pPr>
              <w:keepNext/>
              <w:keepLines/>
              <w:spacing w:before="40" w:after="40"/>
              <w:cnfStyle w:val="000000100000" w:firstRow="0" w:lastRow="0" w:firstColumn="0" w:lastColumn="0" w:oddVBand="0" w:evenVBand="0" w:oddHBand="1" w:evenHBand="0" w:firstRowFirstColumn="0" w:firstRowLastColumn="0" w:lastRowFirstColumn="0" w:lastRowLastColumn="0"/>
              <w:rPr>
                <w:rStyle w:val="Emphasised"/>
              </w:rPr>
            </w:pPr>
            <w:r w:rsidRPr="00436AE4">
              <w:rPr>
                <w:sz w:val="18"/>
                <w:szCs w:val="18"/>
              </w:rPr>
              <w:t xml:space="preserve">H330 </w:t>
            </w:r>
            <w:r w:rsidRPr="00445542">
              <w:rPr>
                <w:rStyle w:val="Emphasised"/>
                <w:color w:val="CB6015" w:themeColor="text2"/>
                <w:sz w:val="18"/>
                <w:szCs w:val="18"/>
              </w:rPr>
              <w:t>Fatal if inhaled</w:t>
            </w:r>
          </w:p>
          <w:p w:rsidR="00E41A52" w:rsidRPr="00436AE4" w:rsidRDefault="00E41A52" w:rsidP="00E41A52">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436AE4">
              <w:rPr>
                <w:sz w:val="18"/>
                <w:szCs w:val="18"/>
              </w:rPr>
              <w:t xml:space="preserve">H330 </w:t>
            </w:r>
            <w:r w:rsidRPr="00445542">
              <w:rPr>
                <w:rStyle w:val="Emphasised"/>
                <w:color w:val="CB6015" w:themeColor="text2"/>
                <w:sz w:val="18"/>
                <w:szCs w:val="18"/>
              </w:rPr>
              <w:t>Fatal if inhaled</w:t>
            </w:r>
          </w:p>
        </w:tc>
        <w:tc>
          <w:tcPr>
            <w:tcW w:w="1260" w:type="pct"/>
          </w:tcPr>
          <w:p w:rsidR="00E41A52" w:rsidRPr="00436AE4" w:rsidRDefault="00E41A52" w:rsidP="00E41A52">
            <w:pPr>
              <w:keepNext/>
              <w:keepLines/>
              <w:tabs>
                <w:tab w:val="left" w:pos="742"/>
              </w:tab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436AE4">
              <w:rPr>
                <w:noProof/>
                <w:sz w:val="18"/>
                <w:szCs w:val="18"/>
                <w:lang w:eastAsia="en-AU"/>
              </w:rPr>
              <w:drawing>
                <wp:inline distT="0" distB="0" distL="0" distR="0" wp14:anchorId="35B56B96" wp14:editId="0BED1909">
                  <wp:extent cx="543600" cy="608400"/>
                  <wp:effectExtent l="0" t="0" r="8890" b="1270"/>
                  <wp:docPr id="82" name="Picture 82" descr="This image is a GHS sybmol for Acutely toxic." title="scull and corssb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preferRelativeResize="0">
                            <a:picLocks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43600" cy="608400"/>
                          </a:xfrm>
                          <a:prstGeom prst="rect">
                            <a:avLst/>
                          </a:prstGeom>
                          <a:noFill/>
                          <a:ln>
                            <a:noFill/>
                          </a:ln>
                        </pic:spPr>
                      </pic:pic>
                    </a:graphicData>
                  </a:graphic>
                </wp:inline>
              </w:drawing>
            </w:r>
          </w:p>
          <w:p w:rsidR="00E41A52" w:rsidRPr="00436AE4" w:rsidRDefault="00E41A52" w:rsidP="00E41A52">
            <w:pPr>
              <w:keepNext/>
              <w:keepLines/>
              <w:tabs>
                <w:tab w:val="left" w:pos="742"/>
              </w:tab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436AE4">
              <w:rPr>
                <w:sz w:val="18"/>
                <w:szCs w:val="18"/>
              </w:rPr>
              <w:t>Skull and crossbones</w:t>
            </w:r>
          </w:p>
        </w:tc>
      </w:tr>
    </w:tbl>
    <w:p w:rsidR="00CE6FE5" w:rsidRDefault="00CE6FE5" w:rsidP="00CE6FE5">
      <w:pPr>
        <w:rPr>
          <w:rStyle w:val="Emphasised"/>
        </w:rPr>
      </w:pPr>
    </w:p>
    <w:p w:rsidR="00E41A52" w:rsidRPr="00CE6FE5" w:rsidRDefault="00E41A52" w:rsidP="00CE6FE5">
      <w:pPr>
        <w:rPr>
          <w:rStyle w:val="Emphasised"/>
        </w:rPr>
      </w:pPr>
      <w:r w:rsidRPr="00CE6FE5">
        <w:rPr>
          <w:rStyle w:val="Emphasised"/>
        </w:rPr>
        <w:t>Precautionary statements</w:t>
      </w:r>
    </w:p>
    <w:tbl>
      <w:tblPr>
        <w:tblStyle w:val="PlainTable4"/>
        <w:tblW w:w="5000" w:type="pct"/>
        <w:tblLook w:val="04A0" w:firstRow="1" w:lastRow="0" w:firstColumn="1" w:lastColumn="0" w:noHBand="0" w:noVBand="1"/>
        <w:tblCaption w:val="Precautionary statements for Acute toxicity- inhalation: hazard category 1 and 2"/>
        <w:tblDescription w:val="This table provides precautionary statements for the prevention, response, storage and disposal of Hazardous chemicals that an cause Acute toxicity - inhalation: hazard category 1 and 2. Advice about how these label elements should be applied is found throughout the Code of Practice"/>
      </w:tblPr>
      <w:tblGrid>
        <w:gridCol w:w="2579"/>
        <w:gridCol w:w="2579"/>
        <w:gridCol w:w="2580"/>
        <w:gridCol w:w="2580"/>
      </w:tblGrid>
      <w:tr w:rsidR="00E41A52" w:rsidRPr="00CF01C8" w:rsidTr="00C641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E41A52" w:rsidRPr="00CF01C8" w:rsidRDefault="00E41A52" w:rsidP="00E41A52">
            <w:pPr>
              <w:keepNext/>
              <w:keepLines/>
              <w:rPr>
                <w:sz w:val="18"/>
                <w:szCs w:val="18"/>
              </w:rPr>
            </w:pPr>
            <w:r w:rsidRPr="00CF01C8">
              <w:rPr>
                <w:sz w:val="18"/>
                <w:szCs w:val="18"/>
              </w:rPr>
              <w:t>Prevention</w:t>
            </w:r>
          </w:p>
        </w:tc>
        <w:tc>
          <w:tcPr>
            <w:tcW w:w="1250" w:type="pct"/>
          </w:tcPr>
          <w:p w:rsidR="00E41A52" w:rsidRPr="00CF01C8"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F01C8">
              <w:rPr>
                <w:sz w:val="18"/>
                <w:szCs w:val="18"/>
              </w:rPr>
              <w:t>Response</w:t>
            </w:r>
          </w:p>
        </w:tc>
        <w:tc>
          <w:tcPr>
            <w:tcW w:w="1250" w:type="pct"/>
          </w:tcPr>
          <w:p w:rsidR="00E41A52" w:rsidRPr="00CF01C8"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F01C8">
              <w:rPr>
                <w:sz w:val="18"/>
                <w:szCs w:val="18"/>
              </w:rPr>
              <w:t>Storage</w:t>
            </w:r>
          </w:p>
        </w:tc>
        <w:tc>
          <w:tcPr>
            <w:tcW w:w="1250" w:type="pct"/>
          </w:tcPr>
          <w:p w:rsidR="00E41A52" w:rsidRPr="00CF01C8"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F01C8">
              <w:rPr>
                <w:sz w:val="18"/>
                <w:szCs w:val="18"/>
              </w:rPr>
              <w:t>Disposal</w:t>
            </w:r>
          </w:p>
        </w:tc>
      </w:tr>
      <w:tr w:rsidR="00485F61" w:rsidRPr="000A3BCC" w:rsidTr="00C641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485F61" w:rsidRPr="00485F61" w:rsidRDefault="00485F61" w:rsidP="00485F61">
            <w:pPr>
              <w:spacing w:before="40" w:after="40"/>
              <w:rPr>
                <w:b w:val="0"/>
                <w:sz w:val="18"/>
                <w:szCs w:val="18"/>
              </w:rPr>
            </w:pPr>
            <w:r w:rsidRPr="00485F61">
              <w:rPr>
                <w:b w:val="0"/>
                <w:sz w:val="18"/>
                <w:szCs w:val="18"/>
              </w:rPr>
              <w:t>P260</w:t>
            </w:r>
          </w:p>
          <w:p w:rsidR="00485F61" w:rsidRPr="00485F61" w:rsidRDefault="00485F61" w:rsidP="00485F61">
            <w:pPr>
              <w:spacing w:before="40" w:after="40"/>
              <w:rPr>
                <w:rStyle w:val="Emphasised"/>
                <w:b/>
                <w:color w:val="CB6015" w:themeColor="text2"/>
              </w:rPr>
            </w:pPr>
            <w:r w:rsidRPr="00485F61">
              <w:rPr>
                <w:rStyle w:val="Emphasised"/>
                <w:b/>
                <w:color w:val="CB6015" w:themeColor="text2"/>
                <w:sz w:val="18"/>
                <w:szCs w:val="18"/>
              </w:rPr>
              <w:t>Do not breathe dust/ fume/ gas/ mist/ vapours/ spray.</w:t>
            </w:r>
          </w:p>
          <w:p w:rsidR="00485F61" w:rsidRPr="00485F61" w:rsidRDefault="00485F61" w:rsidP="00485F61">
            <w:pPr>
              <w:spacing w:before="40" w:after="40"/>
              <w:rPr>
                <w:b w:val="0"/>
                <w:sz w:val="18"/>
                <w:szCs w:val="18"/>
              </w:rPr>
            </w:pPr>
            <w:r w:rsidRPr="00485F61">
              <w:rPr>
                <w:b w:val="0"/>
                <w:sz w:val="18"/>
                <w:szCs w:val="18"/>
              </w:rPr>
              <w:t>Manufacturer/supplier or the competent authority to specify applicable conditions.</w:t>
            </w:r>
          </w:p>
          <w:p w:rsidR="00485F61" w:rsidRPr="00485F61" w:rsidRDefault="00485F61" w:rsidP="00485F61">
            <w:pPr>
              <w:spacing w:before="40" w:after="40"/>
              <w:rPr>
                <w:b w:val="0"/>
                <w:sz w:val="18"/>
                <w:szCs w:val="18"/>
              </w:rPr>
            </w:pPr>
            <w:r w:rsidRPr="00485F61">
              <w:rPr>
                <w:b w:val="0"/>
                <w:sz w:val="18"/>
                <w:szCs w:val="18"/>
              </w:rPr>
              <w:t>P271</w:t>
            </w:r>
          </w:p>
          <w:p w:rsidR="00485F61" w:rsidRPr="00485F61" w:rsidRDefault="00485F61" w:rsidP="00485F61">
            <w:pPr>
              <w:spacing w:before="40" w:after="40"/>
              <w:rPr>
                <w:rStyle w:val="Emphasised"/>
                <w:b/>
                <w:color w:val="CB6015" w:themeColor="text2"/>
              </w:rPr>
            </w:pPr>
            <w:r w:rsidRPr="00485F61">
              <w:rPr>
                <w:rStyle w:val="Emphasised"/>
                <w:b/>
                <w:color w:val="CB6015" w:themeColor="text2"/>
                <w:sz w:val="18"/>
                <w:szCs w:val="18"/>
              </w:rPr>
              <w:t>Use only outdoors or in a well-ventilated area.</w:t>
            </w:r>
          </w:p>
          <w:p w:rsidR="00485F61" w:rsidRPr="00485F61" w:rsidRDefault="00485F61" w:rsidP="00485F61">
            <w:pPr>
              <w:spacing w:before="40" w:after="40"/>
              <w:rPr>
                <w:b w:val="0"/>
                <w:sz w:val="18"/>
                <w:szCs w:val="18"/>
              </w:rPr>
            </w:pPr>
            <w:r w:rsidRPr="00485F61">
              <w:rPr>
                <w:b w:val="0"/>
                <w:sz w:val="18"/>
                <w:szCs w:val="18"/>
              </w:rPr>
              <w:t>P284</w:t>
            </w:r>
          </w:p>
          <w:p w:rsidR="00485F61" w:rsidRPr="00485F61" w:rsidRDefault="00485F61" w:rsidP="00485F61">
            <w:pPr>
              <w:spacing w:before="40" w:after="40"/>
              <w:rPr>
                <w:rStyle w:val="Emphasised"/>
                <w:b/>
                <w:color w:val="CB6015" w:themeColor="text2"/>
                <w:sz w:val="18"/>
                <w:szCs w:val="18"/>
              </w:rPr>
            </w:pPr>
            <w:r w:rsidRPr="00485F61">
              <w:rPr>
                <w:rStyle w:val="Emphasised"/>
                <w:b/>
                <w:color w:val="CB6015" w:themeColor="text2"/>
                <w:sz w:val="18"/>
                <w:szCs w:val="18"/>
              </w:rPr>
              <w:t>[In case of inadequate ventilation] wear respiratory protection.</w:t>
            </w:r>
          </w:p>
          <w:p w:rsidR="00485F61" w:rsidRPr="00485F61" w:rsidRDefault="00485F61" w:rsidP="00485F61">
            <w:pPr>
              <w:spacing w:before="40" w:after="40"/>
              <w:rPr>
                <w:b w:val="0"/>
                <w:i/>
                <w:sz w:val="18"/>
                <w:szCs w:val="18"/>
              </w:rPr>
            </w:pPr>
            <w:r w:rsidRPr="00485F61">
              <w:rPr>
                <w:b w:val="0"/>
                <w:i/>
                <w:sz w:val="18"/>
                <w:szCs w:val="18"/>
              </w:rPr>
              <w:t>— text in square brackets may be used if additional information is provided with the chemical at the point of use that explains what type of ventilation would be adequate for safe use.</w:t>
            </w:r>
          </w:p>
          <w:p w:rsidR="00485F61" w:rsidRPr="000A3BCC" w:rsidRDefault="00485F61" w:rsidP="00485F61">
            <w:pPr>
              <w:spacing w:before="40" w:after="40"/>
              <w:rPr>
                <w:sz w:val="18"/>
                <w:szCs w:val="18"/>
              </w:rPr>
            </w:pPr>
            <w:r w:rsidRPr="00485F61">
              <w:rPr>
                <w:b w:val="0"/>
                <w:sz w:val="18"/>
                <w:szCs w:val="18"/>
              </w:rPr>
              <w:t>Manufacturer/supplier or the competent authority to specify equipment.</w:t>
            </w:r>
          </w:p>
        </w:tc>
        <w:tc>
          <w:tcPr>
            <w:tcW w:w="1250" w:type="pct"/>
          </w:tcPr>
          <w:p w:rsidR="00485F61" w:rsidRPr="000A3BCC" w:rsidRDefault="00485F61" w:rsidP="00485F61">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0A3BCC">
              <w:rPr>
                <w:sz w:val="18"/>
                <w:szCs w:val="18"/>
              </w:rPr>
              <w:t>P304 + P340</w:t>
            </w:r>
          </w:p>
          <w:p w:rsidR="00485F61" w:rsidRPr="00485F61" w:rsidRDefault="00485F61" w:rsidP="00485F61">
            <w:pPr>
              <w:spacing w:before="40" w:after="40"/>
              <w:cnfStyle w:val="000000100000" w:firstRow="0" w:lastRow="0" w:firstColumn="0" w:lastColumn="0" w:oddVBand="0" w:evenVBand="0" w:oddHBand="1" w:evenHBand="0" w:firstRowFirstColumn="0" w:firstRowLastColumn="0" w:lastRowFirstColumn="0" w:lastRowLastColumn="0"/>
              <w:rPr>
                <w:rStyle w:val="Emphasised"/>
                <w:color w:val="CB6015" w:themeColor="text2"/>
                <w:sz w:val="18"/>
                <w:szCs w:val="18"/>
              </w:rPr>
            </w:pPr>
            <w:r w:rsidRPr="00485F61">
              <w:rPr>
                <w:rStyle w:val="Emphasised"/>
                <w:color w:val="CB6015" w:themeColor="text2"/>
                <w:sz w:val="18"/>
                <w:szCs w:val="18"/>
              </w:rPr>
              <w:t>IF INHALED: Remove person to fresh air and keep comfortable for breathing.</w:t>
            </w:r>
          </w:p>
          <w:p w:rsidR="00485F61" w:rsidRPr="000A3BCC" w:rsidRDefault="00485F61" w:rsidP="00485F61">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0A3BCC">
              <w:rPr>
                <w:sz w:val="18"/>
                <w:szCs w:val="18"/>
              </w:rPr>
              <w:t>P310</w:t>
            </w:r>
          </w:p>
          <w:p w:rsidR="00485F61" w:rsidRPr="00485F61" w:rsidRDefault="00485F61" w:rsidP="00485F61">
            <w:pPr>
              <w:spacing w:before="40" w:after="40"/>
              <w:cnfStyle w:val="000000100000" w:firstRow="0" w:lastRow="0" w:firstColumn="0" w:lastColumn="0" w:oddVBand="0" w:evenVBand="0" w:oddHBand="1" w:evenHBand="0" w:firstRowFirstColumn="0" w:firstRowLastColumn="0" w:lastRowFirstColumn="0" w:lastRowLastColumn="0"/>
              <w:rPr>
                <w:rStyle w:val="Emphasised"/>
                <w:color w:val="CB6015" w:themeColor="text2"/>
                <w:sz w:val="18"/>
                <w:szCs w:val="18"/>
              </w:rPr>
            </w:pPr>
            <w:r w:rsidRPr="00485F61">
              <w:rPr>
                <w:rStyle w:val="Emphasised"/>
                <w:color w:val="CB6015" w:themeColor="text2"/>
                <w:sz w:val="18"/>
                <w:szCs w:val="18"/>
              </w:rPr>
              <w:t>Immediately call a POISON CENTER/doctor/...</w:t>
            </w:r>
          </w:p>
          <w:p w:rsidR="00485F61" w:rsidRPr="00351FDE" w:rsidRDefault="00485F61" w:rsidP="00485F61">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51FDE">
              <w:rPr>
                <w:sz w:val="18"/>
                <w:szCs w:val="18"/>
              </w:rPr>
              <w:t>…Manufacturer/supplier or the competent authority to specify the appropriate source of emergency medical advice.</w:t>
            </w:r>
          </w:p>
          <w:p w:rsidR="00485F61" w:rsidRPr="000A3BCC" w:rsidRDefault="00485F61" w:rsidP="00485F61">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0A3BCC">
              <w:rPr>
                <w:sz w:val="18"/>
                <w:szCs w:val="18"/>
              </w:rPr>
              <w:t>P320</w:t>
            </w:r>
          </w:p>
          <w:p w:rsidR="00485F61" w:rsidRPr="00485F61" w:rsidRDefault="00485F61" w:rsidP="00485F61">
            <w:pPr>
              <w:spacing w:before="40" w:after="40"/>
              <w:cnfStyle w:val="000000100000" w:firstRow="0" w:lastRow="0" w:firstColumn="0" w:lastColumn="0" w:oddVBand="0" w:evenVBand="0" w:oddHBand="1" w:evenHBand="0" w:firstRowFirstColumn="0" w:firstRowLastColumn="0" w:lastRowFirstColumn="0" w:lastRowLastColumn="0"/>
              <w:rPr>
                <w:rStyle w:val="Emphasised"/>
                <w:color w:val="CB6015" w:themeColor="text2"/>
                <w:sz w:val="18"/>
                <w:szCs w:val="18"/>
              </w:rPr>
            </w:pPr>
            <w:r w:rsidRPr="00485F61">
              <w:rPr>
                <w:rStyle w:val="Emphasised"/>
                <w:color w:val="CB6015" w:themeColor="text2"/>
                <w:sz w:val="18"/>
                <w:szCs w:val="18"/>
              </w:rPr>
              <w:t>Specific treatment is urgent (see ... on this label)</w:t>
            </w:r>
          </w:p>
          <w:p w:rsidR="00485F61" w:rsidRPr="00351FDE" w:rsidRDefault="00485F61" w:rsidP="00485F61">
            <w:pPr>
              <w:spacing w:before="40" w:after="40"/>
              <w:cnfStyle w:val="000000100000" w:firstRow="0" w:lastRow="0" w:firstColumn="0" w:lastColumn="0" w:oddVBand="0" w:evenVBand="0" w:oddHBand="1" w:evenHBand="0" w:firstRowFirstColumn="0" w:firstRowLastColumn="0" w:lastRowFirstColumn="0" w:lastRowLastColumn="0"/>
              <w:rPr>
                <w:i/>
                <w:sz w:val="18"/>
                <w:szCs w:val="18"/>
              </w:rPr>
            </w:pPr>
            <w:r>
              <w:rPr>
                <w:i/>
                <w:sz w:val="18"/>
                <w:szCs w:val="18"/>
              </w:rPr>
              <w:t>—</w:t>
            </w:r>
            <w:r w:rsidRPr="00351FDE">
              <w:rPr>
                <w:i/>
                <w:sz w:val="18"/>
                <w:szCs w:val="18"/>
              </w:rPr>
              <w:t xml:space="preserve"> if immediate administration of antidote is required.</w:t>
            </w:r>
          </w:p>
          <w:p w:rsidR="00485F61" w:rsidRPr="000A3BCC" w:rsidRDefault="00485F61" w:rsidP="00485F61">
            <w:pPr>
              <w:spacing w:before="40" w:after="40"/>
              <w:cnfStyle w:val="000000100000" w:firstRow="0" w:lastRow="0" w:firstColumn="0" w:lastColumn="0" w:oddVBand="0" w:evenVBand="0" w:oddHBand="1" w:evenHBand="0" w:firstRowFirstColumn="0" w:firstRowLastColumn="0" w:lastRowFirstColumn="0" w:lastRowLastColumn="0"/>
              <w:rPr>
                <w:i/>
                <w:sz w:val="18"/>
                <w:szCs w:val="18"/>
              </w:rPr>
            </w:pPr>
            <w:r w:rsidRPr="00351FDE">
              <w:rPr>
                <w:sz w:val="18"/>
                <w:szCs w:val="18"/>
              </w:rPr>
              <w:t>... Reference to supplemental first aid instruction.</w:t>
            </w:r>
          </w:p>
        </w:tc>
        <w:tc>
          <w:tcPr>
            <w:tcW w:w="1250" w:type="pct"/>
          </w:tcPr>
          <w:p w:rsidR="00485F61" w:rsidRPr="000A3BCC" w:rsidRDefault="00485F61" w:rsidP="00485F61">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0A3BCC">
              <w:rPr>
                <w:sz w:val="18"/>
                <w:szCs w:val="18"/>
              </w:rPr>
              <w:t>P403 + P233</w:t>
            </w:r>
          </w:p>
          <w:p w:rsidR="00485F61" w:rsidRPr="00485F61" w:rsidRDefault="00485F61" w:rsidP="00485F61">
            <w:pPr>
              <w:spacing w:before="40" w:after="40"/>
              <w:cnfStyle w:val="000000100000" w:firstRow="0" w:lastRow="0" w:firstColumn="0" w:lastColumn="0" w:oddVBand="0" w:evenVBand="0" w:oddHBand="1" w:evenHBand="0" w:firstRowFirstColumn="0" w:firstRowLastColumn="0" w:lastRowFirstColumn="0" w:lastRowLastColumn="0"/>
              <w:rPr>
                <w:rStyle w:val="Emphasised"/>
                <w:color w:val="CB6015" w:themeColor="text2"/>
              </w:rPr>
            </w:pPr>
            <w:r w:rsidRPr="00485F61">
              <w:rPr>
                <w:rStyle w:val="Emphasised"/>
                <w:color w:val="CB6015" w:themeColor="text2"/>
                <w:sz w:val="18"/>
                <w:szCs w:val="18"/>
              </w:rPr>
              <w:t>Store in a well-ventilated place. Keep container tightly closed.</w:t>
            </w:r>
          </w:p>
          <w:p w:rsidR="00485F61" w:rsidRPr="00351FDE" w:rsidRDefault="00485F61" w:rsidP="00485F61">
            <w:pPr>
              <w:spacing w:before="40" w:after="40"/>
              <w:cnfStyle w:val="000000100000" w:firstRow="0" w:lastRow="0" w:firstColumn="0" w:lastColumn="0" w:oddVBand="0" w:evenVBand="0" w:oddHBand="1" w:evenHBand="0" w:firstRowFirstColumn="0" w:firstRowLastColumn="0" w:lastRowFirstColumn="0" w:lastRowLastColumn="0"/>
              <w:rPr>
                <w:i/>
                <w:sz w:val="18"/>
                <w:szCs w:val="18"/>
              </w:rPr>
            </w:pPr>
            <w:r>
              <w:rPr>
                <w:i/>
                <w:sz w:val="18"/>
                <w:szCs w:val="18"/>
              </w:rPr>
              <w:t>—</w:t>
            </w:r>
            <w:r w:rsidRPr="00351FDE">
              <w:rPr>
                <w:i/>
                <w:sz w:val="18"/>
                <w:szCs w:val="18"/>
              </w:rPr>
              <w:t xml:space="preserve"> if the chemical is volatile and may generate a hazardous atmosphere.</w:t>
            </w:r>
          </w:p>
          <w:p w:rsidR="00485F61" w:rsidRPr="000A3BCC" w:rsidRDefault="00485F61" w:rsidP="00485F61">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0A3BCC">
              <w:rPr>
                <w:sz w:val="18"/>
                <w:szCs w:val="18"/>
              </w:rPr>
              <w:t>P405</w:t>
            </w:r>
          </w:p>
          <w:p w:rsidR="00485F61" w:rsidRPr="000A3BCC" w:rsidRDefault="00485F61" w:rsidP="00485F61">
            <w:pPr>
              <w:spacing w:before="40" w:after="40"/>
              <w:cnfStyle w:val="000000100000" w:firstRow="0" w:lastRow="0" w:firstColumn="0" w:lastColumn="0" w:oddVBand="0" w:evenVBand="0" w:oddHBand="1" w:evenHBand="0" w:firstRowFirstColumn="0" w:firstRowLastColumn="0" w:lastRowFirstColumn="0" w:lastRowLastColumn="0"/>
              <w:rPr>
                <w:rStyle w:val="Emphasised"/>
              </w:rPr>
            </w:pPr>
            <w:r w:rsidRPr="00485F61">
              <w:rPr>
                <w:rStyle w:val="Emphasised"/>
                <w:color w:val="CB6015" w:themeColor="text2"/>
                <w:sz w:val="18"/>
                <w:szCs w:val="18"/>
              </w:rPr>
              <w:t>Store locked up.</w:t>
            </w:r>
          </w:p>
        </w:tc>
        <w:tc>
          <w:tcPr>
            <w:tcW w:w="1250" w:type="pct"/>
          </w:tcPr>
          <w:p w:rsidR="00485F61" w:rsidRPr="000A3BCC" w:rsidRDefault="00485F61" w:rsidP="00485F61">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0A3BCC">
              <w:rPr>
                <w:sz w:val="18"/>
                <w:szCs w:val="18"/>
              </w:rPr>
              <w:t>P501</w:t>
            </w:r>
          </w:p>
          <w:p w:rsidR="00485F61" w:rsidRPr="00485F61" w:rsidRDefault="00485F61" w:rsidP="00485F61">
            <w:pPr>
              <w:spacing w:before="40" w:after="40"/>
              <w:cnfStyle w:val="000000100000" w:firstRow="0" w:lastRow="0" w:firstColumn="0" w:lastColumn="0" w:oddVBand="0" w:evenVBand="0" w:oddHBand="1" w:evenHBand="0" w:firstRowFirstColumn="0" w:firstRowLastColumn="0" w:lastRowFirstColumn="0" w:lastRowLastColumn="0"/>
              <w:rPr>
                <w:rStyle w:val="Emphasised"/>
                <w:color w:val="CB6015" w:themeColor="text2"/>
              </w:rPr>
            </w:pPr>
            <w:r w:rsidRPr="00485F61">
              <w:rPr>
                <w:rStyle w:val="Emphasised"/>
                <w:color w:val="CB6015" w:themeColor="text2"/>
                <w:sz w:val="18"/>
                <w:szCs w:val="18"/>
              </w:rPr>
              <w:t xml:space="preserve">Dispose of contents/ container to... </w:t>
            </w:r>
          </w:p>
          <w:p w:rsidR="00485F61" w:rsidRPr="000A3BCC" w:rsidRDefault="00485F61" w:rsidP="00485F61">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0A3BCC">
              <w:rPr>
                <w:sz w:val="18"/>
                <w:szCs w:val="18"/>
              </w:rPr>
              <w:t>... in accordance with local/ regional/ national/ international Regulations (to be specified).</w:t>
            </w:r>
            <w:r w:rsidRPr="00351FDE">
              <w:rPr>
                <w:sz w:val="18"/>
                <w:szCs w:val="18"/>
              </w:rPr>
              <w:t xml:space="preserve"> Manufacturer/supplier or the competent authority to specify whether disposal requirements apply to contents, container or both.</w:t>
            </w:r>
          </w:p>
        </w:tc>
      </w:tr>
    </w:tbl>
    <w:p w:rsidR="00CE6FE5" w:rsidRDefault="00CE6FE5" w:rsidP="00E41A52"/>
    <w:p w:rsidR="00CE6FE5" w:rsidRDefault="00CE6FE5" w:rsidP="00CE6FE5">
      <w:r>
        <w:br w:type="page"/>
      </w:r>
    </w:p>
    <w:p w:rsidR="00E41A52" w:rsidRDefault="00E41A52" w:rsidP="00E41A52">
      <w:pPr>
        <w:pStyle w:val="TOCHeading"/>
      </w:pPr>
      <w:r>
        <w:lastRenderedPageBreak/>
        <w:t>Acute toxicity—inhalation</w:t>
      </w:r>
    </w:p>
    <w:tbl>
      <w:tblPr>
        <w:tblStyle w:val="PlainTable4"/>
        <w:tblW w:w="5000" w:type="pct"/>
        <w:tblLook w:val="04A0" w:firstRow="1" w:lastRow="0" w:firstColumn="1" w:lastColumn="0" w:noHBand="0" w:noVBand="1"/>
        <w:tblCaption w:val="Acute toxicity - inhalation: hazard category 3"/>
        <w:tblDescription w:val="This Table provides information on the Acute toxicity - inhalation with hazard category 3: Toxic if inhaled."/>
      </w:tblPr>
      <w:tblGrid>
        <w:gridCol w:w="2058"/>
        <w:gridCol w:w="1572"/>
        <w:gridCol w:w="4088"/>
        <w:gridCol w:w="2600"/>
      </w:tblGrid>
      <w:tr w:rsidR="00E41A52" w:rsidRPr="00CF01C8" w:rsidTr="00C641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7" w:type="pct"/>
          </w:tcPr>
          <w:p w:rsidR="00E41A52" w:rsidRPr="00CF01C8" w:rsidRDefault="00E41A52" w:rsidP="00E41A52">
            <w:pPr>
              <w:keepNext/>
              <w:keepLines/>
              <w:rPr>
                <w:sz w:val="18"/>
                <w:szCs w:val="18"/>
              </w:rPr>
            </w:pPr>
            <w:r w:rsidRPr="00CF01C8">
              <w:rPr>
                <w:sz w:val="18"/>
                <w:szCs w:val="18"/>
              </w:rPr>
              <w:t>Hazard category</w:t>
            </w:r>
          </w:p>
        </w:tc>
        <w:tc>
          <w:tcPr>
            <w:tcW w:w="762" w:type="pct"/>
          </w:tcPr>
          <w:p w:rsidR="00E41A52" w:rsidRPr="00CF01C8"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F01C8">
              <w:rPr>
                <w:sz w:val="18"/>
                <w:szCs w:val="18"/>
              </w:rPr>
              <w:t>Signal word</w:t>
            </w:r>
          </w:p>
        </w:tc>
        <w:tc>
          <w:tcPr>
            <w:tcW w:w="1981" w:type="pct"/>
          </w:tcPr>
          <w:p w:rsidR="00E41A52" w:rsidRPr="00CF01C8"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F01C8">
              <w:rPr>
                <w:sz w:val="18"/>
                <w:szCs w:val="18"/>
              </w:rPr>
              <w:t>Hazard statement</w:t>
            </w:r>
          </w:p>
        </w:tc>
        <w:tc>
          <w:tcPr>
            <w:tcW w:w="1260" w:type="pct"/>
          </w:tcPr>
          <w:p w:rsidR="00E41A52" w:rsidRPr="00CF01C8"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F01C8">
              <w:rPr>
                <w:sz w:val="18"/>
                <w:szCs w:val="18"/>
              </w:rPr>
              <w:t>Symbol</w:t>
            </w:r>
          </w:p>
        </w:tc>
      </w:tr>
      <w:tr w:rsidR="00E41A52" w:rsidRPr="00436AE4" w:rsidTr="00C641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7" w:type="pct"/>
          </w:tcPr>
          <w:p w:rsidR="00E41A52" w:rsidRPr="00436AE4" w:rsidRDefault="00E41A52" w:rsidP="00E41A52">
            <w:pPr>
              <w:keepNext/>
              <w:keepLines/>
              <w:spacing w:before="40" w:after="40"/>
              <w:rPr>
                <w:sz w:val="18"/>
                <w:szCs w:val="18"/>
              </w:rPr>
            </w:pPr>
            <w:r>
              <w:rPr>
                <w:sz w:val="18"/>
                <w:szCs w:val="18"/>
              </w:rPr>
              <w:t>3</w:t>
            </w:r>
          </w:p>
        </w:tc>
        <w:tc>
          <w:tcPr>
            <w:tcW w:w="762" w:type="pct"/>
          </w:tcPr>
          <w:p w:rsidR="00E41A52" w:rsidRPr="00436AE4" w:rsidRDefault="00E41A52" w:rsidP="00E41A52">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436AE4">
              <w:rPr>
                <w:sz w:val="18"/>
                <w:szCs w:val="18"/>
              </w:rPr>
              <w:t>Danger</w:t>
            </w:r>
          </w:p>
        </w:tc>
        <w:tc>
          <w:tcPr>
            <w:tcW w:w="1981" w:type="pct"/>
          </w:tcPr>
          <w:p w:rsidR="00E41A52" w:rsidRPr="00436AE4" w:rsidRDefault="00E41A52" w:rsidP="00E41A52">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436AE4">
              <w:rPr>
                <w:sz w:val="18"/>
                <w:szCs w:val="18"/>
              </w:rPr>
              <w:t>H33</w:t>
            </w:r>
            <w:r>
              <w:rPr>
                <w:sz w:val="18"/>
                <w:szCs w:val="18"/>
              </w:rPr>
              <w:t>1</w:t>
            </w:r>
            <w:r w:rsidRPr="00436AE4">
              <w:rPr>
                <w:sz w:val="18"/>
                <w:szCs w:val="18"/>
              </w:rPr>
              <w:t xml:space="preserve"> </w:t>
            </w:r>
            <w:r w:rsidRPr="00CE6FE5">
              <w:rPr>
                <w:rStyle w:val="Emphasised"/>
                <w:color w:val="CB6015" w:themeColor="text2"/>
                <w:sz w:val="18"/>
                <w:szCs w:val="18"/>
              </w:rPr>
              <w:t>Toxic if inhaled</w:t>
            </w:r>
          </w:p>
        </w:tc>
        <w:tc>
          <w:tcPr>
            <w:tcW w:w="1260" w:type="pct"/>
          </w:tcPr>
          <w:p w:rsidR="00E41A52" w:rsidRPr="00436AE4" w:rsidRDefault="00E41A52" w:rsidP="00E41A52">
            <w:pPr>
              <w:keepNext/>
              <w:keepLines/>
              <w:tabs>
                <w:tab w:val="left" w:pos="742"/>
              </w:tab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436AE4">
              <w:rPr>
                <w:noProof/>
                <w:sz w:val="18"/>
                <w:szCs w:val="18"/>
                <w:lang w:eastAsia="en-AU"/>
              </w:rPr>
              <w:drawing>
                <wp:inline distT="0" distB="0" distL="0" distR="0" wp14:anchorId="21E622F2" wp14:editId="14D76BFE">
                  <wp:extent cx="543600" cy="608400"/>
                  <wp:effectExtent l="0" t="0" r="8890" b="1270"/>
                  <wp:docPr id="83" name="Picture 83" descr="This image is a GHS symbol for Acutely toxic. " title="Scull and crossb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preferRelativeResize="0">
                            <a:picLocks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43600" cy="608400"/>
                          </a:xfrm>
                          <a:prstGeom prst="rect">
                            <a:avLst/>
                          </a:prstGeom>
                          <a:noFill/>
                          <a:ln>
                            <a:noFill/>
                          </a:ln>
                        </pic:spPr>
                      </pic:pic>
                    </a:graphicData>
                  </a:graphic>
                </wp:inline>
              </w:drawing>
            </w:r>
            <w:r w:rsidRPr="00436AE4">
              <w:rPr>
                <w:sz w:val="18"/>
                <w:szCs w:val="18"/>
              </w:rPr>
              <w:t xml:space="preserve"> </w:t>
            </w:r>
          </w:p>
          <w:p w:rsidR="00E41A52" w:rsidRPr="00436AE4" w:rsidRDefault="00E41A52" w:rsidP="00E41A52">
            <w:pPr>
              <w:keepNext/>
              <w:keepLines/>
              <w:tabs>
                <w:tab w:val="left" w:pos="742"/>
              </w:tab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436AE4">
              <w:rPr>
                <w:sz w:val="18"/>
                <w:szCs w:val="18"/>
              </w:rPr>
              <w:t>Skull and crossbones</w:t>
            </w:r>
          </w:p>
        </w:tc>
      </w:tr>
    </w:tbl>
    <w:p w:rsidR="00CE6FE5" w:rsidRDefault="00CE6FE5" w:rsidP="00CE6FE5">
      <w:pPr>
        <w:rPr>
          <w:rStyle w:val="Emphasised"/>
        </w:rPr>
      </w:pPr>
    </w:p>
    <w:p w:rsidR="00E41A52" w:rsidRPr="00CE6FE5" w:rsidRDefault="00E41A52" w:rsidP="00CE6FE5">
      <w:pPr>
        <w:rPr>
          <w:rStyle w:val="Emphasised"/>
        </w:rPr>
      </w:pPr>
      <w:r w:rsidRPr="00CE6FE5">
        <w:rPr>
          <w:rStyle w:val="Emphasised"/>
        </w:rPr>
        <w:t>Precautionary statements</w:t>
      </w:r>
    </w:p>
    <w:tbl>
      <w:tblPr>
        <w:tblStyle w:val="PlainTable4"/>
        <w:tblW w:w="5000" w:type="pct"/>
        <w:tblLook w:val="04A0" w:firstRow="1" w:lastRow="0" w:firstColumn="1" w:lastColumn="0" w:noHBand="0" w:noVBand="1"/>
        <w:tblCaption w:val="Precautionary statements for Acute toxicity - inhalation: hazard category 3"/>
        <w:tblDescription w:val="This table provides precautionary statements for the prevention, response, storage and disposal of hazardous chemicals that can cause Acute toxicity - inhalation: hazard category 3. Advice about how these label elements should be applied is found throughout the Code of Practice."/>
      </w:tblPr>
      <w:tblGrid>
        <w:gridCol w:w="2579"/>
        <w:gridCol w:w="2579"/>
        <w:gridCol w:w="2580"/>
        <w:gridCol w:w="2580"/>
      </w:tblGrid>
      <w:tr w:rsidR="00E41A52" w:rsidRPr="00CF01C8" w:rsidTr="00C641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E41A52" w:rsidRPr="00CF01C8" w:rsidRDefault="00E41A52" w:rsidP="00E41A52">
            <w:pPr>
              <w:keepNext/>
              <w:keepLines/>
              <w:rPr>
                <w:sz w:val="18"/>
                <w:szCs w:val="18"/>
              </w:rPr>
            </w:pPr>
            <w:r w:rsidRPr="00CF01C8">
              <w:rPr>
                <w:sz w:val="18"/>
                <w:szCs w:val="18"/>
              </w:rPr>
              <w:t>Prevention</w:t>
            </w:r>
          </w:p>
        </w:tc>
        <w:tc>
          <w:tcPr>
            <w:tcW w:w="1250" w:type="pct"/>
          </w:tcPr>
          <w:p w:rsidR="00E41A52" w:rsidRPr="00CF01C8"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F01C8">
              <w:rPr>
                <w:sz w:val="18"/>
                <w:szCs w:val="18"/>
              </w:rPr>
              <w:t>Response</w:t>
            </w:r>
          </w:p>
        </w:tc>
        <w:tc>
          <w:tcPr>
            <w:tcW w:w="1250" w:type="pct"/>
          </w:tcPr>
          <w:p w:rsidR="00E41A52" w:rsidRPr="00CF01C8"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F01C8">
              <w:rPr>
                <w:sz w:val="18"/>
                <w:szCs w:val="18"/>
              </w:rPr>
              <w:t>Storage</w:t>
            </w:r>
          </w:p>
        </w:tc>
        <w:tc>
          <w:tcPr>
            <w:tcW w:w="1250" w:type="pct"/>
          </w:tcPr>
          <w:p w:rsidR="00E41A52" w:rsidRPr="00CF01C8"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F01C8">
              <w:rPr>
                <w:sz w:val="18"/>
                <w:szCs w:val="18"/>
              </w:rPr>
              <w:t>Disposal</w:t>
            </w:r>
          </w:p>
        </w:tc>
      </w:tr>
      <w:tr w:rsidR="00D878D0" w:rsidRPr="00C9721C" w:rsidTr="00C641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D878D0" w:rsidRPr="00D878D0" w:rsidRDefault="00D878D0" w:rsidP="00D878D0">
            <w:pPr>
              <w:spacing w:before="40" w:after="40"/>
              <w:rPr>
                <w:b w:val="0"/>
                <w:sz w:val="18"/>
                <w:szCs w:val="18"/>
              </w:rPr>
            </w:pPr>
            <w:r w:rsidRPr="00D878D0">
              <w:rPr>
                <w:b w:val="0"/>
                <w:sz w:val="18"/>
                <w:szCs w:val="18"/>
              </w:rPr>
              <w:t>P261</w:t>
            </w:r>
          </w:p>
          <w:p w:rsidR="00D878D0" w:rsidRPr="00D878D0" w:rsidRDefault="00D878D0" w:rsidP="00D878D0">
            <w:pPr>
              <w:spacing w:before="40" w:after="40"/>
              <w:rPr>
                <w:rStyle w:val="Emphasised"/>
                <w:b/>
                <w:color w:val="CB6015" w:themeColor="text2"/>
                <w:sz w:val="18"/>
                <w:szCs w:val="18"/>
              </w:rPr>
            </w:pPr>
            <w:r w:rsidRPr="00D878D0">
              <w:rPr>
                <w:rStyle w:val="Emphasised"/>
                <w:b/>
                <w:color w:val="CB6015" w:themeColor="text2"/>
                <w:sz w:val="18"/>
                <w:szCs w:val="18"/>
              </w:rPr>
              <w:t>Avoid breathing dust/ fume/ gas/ mist/ vapours/ spray.</w:t>
            </w:r>
          </w:p>
          <w:p w:rsidR="00D878D0" w:rsidRPr="00D878D0" w:rsidRDefault="00D878D0" w:rsidP="00D878D0">
            <w:pPr>
              <w:spacing w:before="40" w:after="40"/>
              <w:rPr>
                <w:b w:val="0"/>
                <w:i/>
                <w:sz w:val="18"/>
                <w:szCs w:val="18"/>
              </w:rPr>
            </w:pPr>
            <w:r w:rsidRPr="00D878D0">
              <w:rPr>
                <w:b w:val="0"/>
                <w:i/>
                <w:sz w:val="18"/>
                <w:szCs w:val="18"/>
              </w:rPr>
              <w:t>— may be omitted if P260 is given on the label</w:t>
            </w:r>
          </w:p>
          <w:p w:rsidR="00D878D0" w:rsidRPr="00D878D0" w:rsidRDefault="00D878D0" w:rsidP="00D878D0">
            <w:pPr>
              <w:spacing w:before="40" w:after="40"/>
              <w:rPr>
                <w:b w:val="0"/>
                <w:sz w:val="18"/>
                <w:szCs w:val="18"/>
              </w:rPr>
            </w:pPr>
            <w:r w:rsidRPr="00D878D0">
              <w:rPr>
                <w:b w:val="0"/>
                <w:sz w:val="18"/>
                <w:szCs w:val="18"/>
              </w:rPr>
              <w:t>Manufacturer/ supplier or the competent authority to specify applicable conditions.</w:t>
            </w:r>
          </w:p>
          <w:p w:rsidR="00D878D0" w:rsidRPr="00D878D0" w:rsidRDefault="00D878D0" w:rsidP="00D878D0">
            <w:pPr>
              <w:spacing w:before="40" w:after="40"/>
              <w:rPr>
                <w:b w:val="0"/>
                <w:sz w:val="18"/>
                <w:szCs w:val="18"/>
              </w:rPr>
            </w:pPr>
            <w:r w:rsidRPr="00D878D0">
              <w:rPr>
                <w:b w:val="0"/>
                <w:sz w:val="18"/>
                <w:szCs w:val="18"/>
              </w:rPr>
              <w:t>P271</w:t>
            </w:r>
          </w:p>
          <w:p w:rsidR="00D878D0" w:rsidRPr="00D878D0" w:rsidRDefault="00D878D0" w:rsidP="00D878D0">
            <w:pPr>
              <w:spacing w:before="40" w:after="40"/>
              <w:rPr>
                <w:rStyle w:val="Emphasised"/>
                <w:b/>
                <w:sz w:val="18"/>
                <w:szCs w:val="18"/>
              </w:rPr>
            </w:pPr>
            <w:r w:rsidRPr="00D878D0">
              <w:rPr>
                <w:rStyle w:val="Emphasised"/>
                <w:b/>
                <w:color w:val="CB6015" w:themeColor="text2"/>
                <w:sz w:val="18"/>
                <w:szCs w:val="18"/>
              </w:rPr>
              <w:t>Use only outdoors or in a well-ventilated area.</w:t>
            </w:r>
          </w:p>
        </w:tc>
        <w:tc>
          <w:tcPr>
            <w:tcW w:w="1250" w:type="pct"/>
          </w:tcPr>
          <w:p w:rsidR="00D878D0" w:rsidRPr="00351FDE" w:rsidRDefault="00D878D0" w:rsidP="00D878D0">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51FDE">
              <w:rPr>
                <w:sz w:val="18"/>
                <w:szCs w:val="18"/>
              </w:rPr>
              <w:t>P304 + P340</w:t>
            </w:r>
          </w:p>
          <w:p w:rsidR="00D878D0" w:rsidRPr="00D878D0" w:rsidRDefault="00D878D0" w:rsidP="00D878D0">
            <w:pPr>
              <w:spacing w:before="40" w:after="40"/>
              <w:cnfStyle w:val="000000100000" w:firstRow="0" w:lastRow="0" w:firstColumn="0" w:lastColumn="0" w:oddVBand="0" w:evenVBand="0" w:oddHBand="1" w:evenHBand="0" w:firstRowFirstColumn="0" w:firstRowLastColumn="0" w:lastRowFirstColumn="0" w:lastRowLastColumn="0"/>
              <w:rPr>
                <w:rStyle w:val="Emphasised"/>
                <w:color w:val="CB6015" w:themeColor="text2"/>
                <w:sz w:val="18"/>
                <w:szCs w:val="18"/>
              </w:rPr>
            </w:pPr>
            <w:r w:rsidRPr="00D878D0">
              <w:rPr>
                <w:rStyle w:val="Emphasised"/>
                <w:color w:val="CB6015" w:themeColor="text2"/>
                <w:sz w:val="18"/>
                <w:szCs w:val="18"/>
              </w:rPr>
              <w:t>IF INHALED: Remove person to fresh air and keep comfortable for breathing.</w:t>
            </w:r>
          </w:p>
          <w:p w:rsidR="00D878D0" w:rsidRPr="00351FDE" w:rsidRDefault="00D878D0" w:rsidP="00D878D0">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51FDE">
              <w:rPr>
                <w:sz w:val="18"/>
                <w:szCs w:val="18"/>
              </w:rPr>
              <w:t>P311</w:t>
            </w:r>
          </w:p>
          <w:p w:rsidR="00D878D0" w:rsidRPr="00D878D0" w:rsidRDefault="00D878D0" w:rsidP="00D878D0">
            <w:pPr>
              <w:spacing w:before="40" w:after="40"/>
              <w:cnfStyle w:val="000000100000" w:firstRow="0" w:lastRow="0" w:firstColumn="0" w:lastColumn="0" w:oddVBand="0" w:evenVBand="0" w:oddHBand="1" w:evenHBand="0" w:firstRowFirstColumn="0" w:firstRowLastColumn="0" w:lastRowFirstColumn="0" w:lastRowLastColumn="0"/>
              <w:rPr>
                <w:rStyle w:val="Emphasised"/>
                <w:color w:val="CB6015" w:themeColor="text2"/>
                <w:sz w:val="18"/>
                <w:szCs w:val="18"/>
              </w:rPr>
            </w:pPr>
            <w:r w:rsidRPr="00D878D0">
              <w:rPr>
                <w:rStyle w:val="Emphasised"/>
                <w:color w:val="CB6015" w:themeColor="text2"/>
                <w:sz w:val="18"/>
                <w:szCs w:val="18"/>
              </w:rPr>
              <w:t>Call a POISON CENTER/doctor...</w:t>
            </w:r>
          </w:p>
          <w:p w:rsidR="00D878D0" w:rsidRPr="00351FDE" w:rsidRDefault="00D878D0" w:rsidP="00D878D0">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51FDE">
              <w:rPr>
                <w:sz w:val="18"/>
                <w:szCs w:val="18"/>
              </w:rPr>
              <w:t>…Manufacturer/supplier or the competent authority to specify the appropriate source of emergency medical advice.</w:t>
            </w:r>
          </w:p>
          <w:p w:rsidR="00D878D0" w:rsidRPr="00351FDE" w:rsidRDefault="00D878D0" w:rsidP="00D878D0">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51FDE">
              <w:rPr>
                <w:sz w:val="18"/>
                <w:szCs w:val="18"/>
              </w:rPr>
              <w:t>P321</w:t>
            </w:r>
          </w:p>
          <w:p w:rsidR="00D878D0" w:rsidRPr="00D878D0" w:rsidRDefault="00D878D0" w:rsidP="00D878D0">
            <w:pPr>
              <w:spacing w:before="40" w:after="40"/>
              <w:cnfStyle w:val="000000100000" w:firstRow="0" w:lastRow="0" w:firstColumn="0" w:lastColumn="0" w:oddVBand="0" w:evenVBand="0" w:oddHBand="1" w:evenHBand="0" w:firstRowFirstColumn="0" w:firstRowLastColumn="0" w:lastRowFirstColumn="0" w:lastRowLastColumn="0"/>
              <w:rPr>
                <w:rStyle w:val="Emphasised"/>
                <w:color w:val="CB6015" w:themeColor="text2"/>
                <w:sz w:val="18"/>
                <w:szCs w:val="18"/>
              </w:rPr>
            </w:pPr>
            <w:r w:rsidRPr="00D878D0">
              <w:rPr>
                <w:rStyle w:val="Emphasised"/>
                <w:color w:val="CB6015" w:themeColor="text2"/>
                <w:sz w:val="18"/>
                <w:szCs w:val="18"/>
              </w:rPr>
              <w:t>Specific treatment (see ... on this label)</w:t>
            </w:r>
          </w:p>
          <w:p w:rsidR="00D878D0" w:rsidRPr="00351FDE" w:rsidRDefault="00D878D0" w:rsidP="00D878D0">
            <w:pPr>
              <w:spacing w:before="40" w:after="40"/>
              <w:cnfStyle w:val="000000100000" w:firstRow="0" w:lastRow="0" w:firstColumn="0" w:lastColumn="0" w:oddVBand="0" w:evenVBand="0" w:oddHBand="1" w:evenHBand="0" w:firstRowFirstColumn="0" w:firstRowLastColumn="0" w:lastRowFirstColumn="0" w:lastRowLastColumn="0"/>
              <w:rPr>
                <w:i/>
                <w:sz w:val="18"/>
                <w:szCs w:val="18"/>
              </w:rPr>
            </w:pPr>
            <w:r w:rsidRPr="00351FDE">
              <w:rPr>
                <w:i/>
                <w:sz w:val="18"/>
                <w:szCs w:val="18"/>
              </w:rPr>
              <w:t>— if immediate specific measures are required.</w:t>
            </w:r>
          </w:p>
          <w:p w:rsidR="00D878D0" w:rsidRPr="00351FDE" w:rsidRDefault="00D878D0" w:rsidP="00D878D0">
            <w:pPr>
              <w:spacing w:before="40" w:after="40"/>
              <w:cnfStyle w:val="000000100000" w:firstRow="0" w:lastRow="0" w:firstColumn="0" w:lastColumn="0" w:oddVBand="0" w:evenVBand="0" w:oddHBand="1" w:evenHBand="0" w:firstRowFirstColumn="0" w:firstRowLastColumn="0" w:lastRowFirstColumn="0" w:lastRowLastColumn="0"/>
              <w:rPr>
                <w:i/>
                <w:sz w:val="18"/>
                <w:szCs w:val="18"/>
              </w:rPr>
            </w:pPr>
            <w:r w:rsidRPr="00351FDE">
              <w:rPr>
                <w:sz w:val="18"/>
                <w:szCs w:val="18"/>
              </w:rPr>
              <w:t>... Reference to supplemental first aid instruction.</w:t>
            </w:r>
          </w:p>
        </w:tc>
        <w:tc>
          <w:tcPr>
            <w:tcW w:w="1250" w:type="pct"/>
          </w:tcPr>
          <w:p w:rsidR="00D878D0" w:rsidRPr="00351FDE" w:rsidRDefault="00D878D0" w:rsidP="00D878D0">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51FDE">
              <w:rPr>
                <w:sz w:val="18"/>
                <w:szCs w:val="18"/>
              </w:rPr>
              <w:t>P403 + P233</w:t>
            </w:r>
          </w:p>
          <w:p w:rsidR="00D878D0" w:rsidRPr="00D878D0" w:rsidRDefault="00D878D0" w:rsidP="00D878D0">
            <w:pPr>
              <w:spacing w:before="40" w:after="40"/>
              <w:cnfStyle w:val="000000100000" w:firstRow="0" w:lastRow="0" w:firstColumn="0" w:lastColumn="0" w:oddVBand="0" w:evenVBand="0" w:oddHBand="1" w:evenHBand="0" w:firstRowFirstColumn="0" w:firstRowLastColumn="0" w:lastRowFirstColumn="0" w:lastRowLastColumn="0"/>
              <w:rPr>
                <w:rStyle w:val="Emphasised"/>
                <w:color w:val="CB6015" w:themeColor="text2"/>
                <w:sz w:val="18"/>
                <w:szCs w:val="18"/>
              </w:rPr>
            </w:pPr>
            <w:r w:rsidRPr="00D878D0">
              <w:rPr>
                <w:rStyle w:val="Emphasised"/>
                <w:color w:val="CB6015" w:themeColor="text2"/>
                <w:sz w:val="18"/>
                <w:szCs w:val="18"/>
              </w:rPr>
              <w:t>Store in a well-ventilated place. Keep container tightly closed.</w:t>
            </w:r>
          </w:p>
          <w:p w:rsidR="00D878D0" w:rsidRPr="00351FDE" w:rsidRDefault="00D878D0" w:rsidP="00D878D0">
            <w:pPr>
              <w:spacing w:before="40" w:after="40"/>
              <w:cnfStyle w:val="000000100000" w:firstRow="0" w:lastRow="0" w:firstColumn="0" w:lastColumn="0" w:oddVBand="0" w:evenVBand="0" w:oddHBand="1" w:evenHBand="0" w:firstRowFirstColumn="0" w:firstRowLastColumn="0" w:lastRowFirstColumn="0" w:lastRowLastColumn="0"/>
              <w:rPr>
                <w:i/>
                <w:sz w:val="18"/>
                <w:szCs w:val="18"/>
              </w:rPr>
            </w:pPr>
            <w:r w:rsidRPr="00351FDE">
              <w:rPr>
                <w:i/>
                <w:sz w:val="18"/>
                <w:szCs w:val="18"/>
              </w:rPr>
              <w:t>— if the chemical is volatile and may generate a hazardous atmosphere.</w:t>
            </w:r>
          </w:p>
          <w:p w:rsidR="00D878D0" w:rsidRPr="00351FDE" w:rsidRDefault="00D878D0" w:rsidP="00D878D0">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51FDE">
              <w:rPr>
                <w:sz w:val="18"/>
                <w:szCs w:val="18"/>
              </w:rPr>
              <w:t>P405</w:t>
            </w:r>
          </w:p>
          <w:p w:rsidR="00D878D0" w:rsidRPr="00371800" w:rsidRDefault="00D878D0" w:rsidP="00D878D0">
            <w:pPr>
              <w:spacing w:before="40" w:after="40"/>
              <w:cnfStyle w:val="000000100000" w:firstRow="0" w:lastRow="0" w:firstColumn="0" w:lastColumn="0" w:oddVBand="0" w:evenVBand="0" w:oddHBand="1" w:evenHBand="0" w:firstRowFirstColumn="0" w:firstRowLastColumn="0" w:lastRowFirstColumn="0" w:lastRowLastColumn="0"/>
              <w:rPr>
                <w:rStyle w:val="Emphasised"/>
                <w:sz w:val="18"/>
                <w:szCs w:val="18"/>
              </w:rPr>
            </w:pPr>
            <w:r w:rsidRPr="00D878D0">
              <w:rPr>
                <w:rStyle w:val="Emphasised"/>
                <w:color w:val="CB6015" w:themeColor="text2"/>
                <w:sz w:val="18"/>
                <w:szCs w:val="18"/>
              </w:rPr>
              <w:t>Store locked up.</w:t>
            </w:r>
          </w:p>
        </w:tc>
        <w:tc>
          <w:tcPr>
            <w:tcW w:w="1250" w:type="pct"/>
          </w:tcPr>
          <w:p w:rsidR="00D878D0" w:rsidRPr="00351FDE" w:rsidRDefault="00D878D0" w:rsidP="00D878D0">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51FDE">
              <w:rPr>
                <w:sz w:val="18"/>
                <w:szCs w:val="18"/>
              </w:rPr>
              <w:t>P501</w:t>
            </w:r>
          </w:p>
          <w:p w:rsidR="00D878D0" w:rsidRPr="00D878D0" w:rsidRDefault="00D878D0" w:rsidP="00D878D0">
            <w:pPr>
              <w:spacing w:before="40" w:after="40"/>
              <w:cnfStyle w:val="000000100000" w:firstRow="0" w:lastRow="0" w:firstColumn="0" w:lastColumn="0" w:oddVBand="0" w:evenVBand="0" w:oddHBand="1" w:evenHBand="0" w:firstRowFirstColumn="0" w:firstRowLastColumn="0" w:lastRowFirstColumn="0" w:lastRowLastColumn="0"/>
              <w:rPr>
                <w:rStyle w:val="Emphasised"/>
                <w:color w:val="CB6015" w:themeColor="text2"/>
                <w:sz w:val="18"/>
                <w:szCs w:val="18"/>
              </w:rPr>
            </w:pPr>
            <w:r w:rsidRPr="00D878D0">
              <w:rPr>
                <w:rStyle w:val="Emphasised"/>
                <w:color w:val="CB6015" w:themeColor="text2"/>
                <w:sz w:val="18"/>
                <w:szCs w:val="18"/>
              </w:rPr>
              <w:t xml:space="preserve">Dispose of content/ container to… </w:t>
            </w:r>
          </w:p>
          <w:p w:rsidR="00D878D0" w:rsidRPr="00351FDE" w:rsidRDefault="00D878D0" w:rsidP="00D878D0">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51FDE">
              <w:rPr>
                <w:sz w:val="18"/>
                <w:szCs w:val="18"/>
              </w:rPr>
              <w:t>… in accordance with local/ regional/ national/ international Regulations (to be specified). Manufacturer/supplier or the competent authority to specify whether disposal requirements apply to contents, container or both.</w:t>
            </w:r>
          </w:p>
        </w:tc>
      </w:tr>
    </w:tbl>
    <w:p w:rsidR="00E41A52" w:rsidRDefault="00E41A52" w:rsidP="00E41A52"/>
    <w:p w:rsidR="0038137C" w:rsidRDefault="0038137C" w:rsidP="00E41A52">
      <w:pPr>
        <w:pStyle w:val="TOCHeading"/>
      </w:pPr>
    </w:p>
    <w:p w:rsidR="0038137C" w:rsidRDefault="0038137C" w:rsidP="00E41A52">
      <w:pPr>
        <w:pStyle w:val="TOCHeading"/>
      </w:pPr>
    </w:p>
    <w:p w:rsidR="0038137C" w:rsidRDefault="0038137C" w:rsidP="00E41A52">
      <w:pPr>
        <w:pStyle w:val="TOCHeading"/>
      </w:pPr>
    </w:p>
    <w:p w:rsidR="0038137C" w:rsidRDefault="0038137C" w:rsidP="00E41A52">
      <w:pPr>
        <w:pStyle w:val="TOCHeading"/>
      </w:pPr>
    </w:p>
    <w:p w:rsidR="0038137C" w:rsidRDefault="0038137C" w:rsidP="00E41A52">
      <w:pPr>
        <w:pStyle w:val="TOCHeading"/>
      </w:pPr>
    </w:p>
    <w:p w:rsidR="0038137C" w:rsidRDefault="0038137C" w:rsidP="00E41A52">
      <w:pPr>
        <w:pStyle w:val="TOCHeading"/>
      </w:pPr>
    </w:p>
    <w:p w:rsidR="0038137C" w:rsidRDefault="0038137C" w:rsidP="00E41A52">
      <w:pPr>
        <w:pStyle w:val="TOCHeading"/>
      </w:pPr>
    </w:p>
    <w:p w:rsidR="0038137C" w:rsidRDefault="0038137C" w:rsidP="00E41A52">
      <w:pPr>
        <w:pStyle w:val="TOCHeading"/>
      </w:pPr>
    </w:p>
    <w:p w:rsidR="00E41A52" w:rsidRDefault="00E41A52" w:rsidP="00E41A52">
      <w:pPr>
        <w:pStyle w:val="TOCHeading"/>
      </w:pPr>
      <w:r>
        <w:lastRenderedPageBreak/>
        <w:t>Acute toxicity—inhalation</w:t>
      </w:r>
    </w:p>
    <w:tbl>
      <w:tblPr>
        <w:tblStyle w:val="PlainTable4"/>
        <w:tblW w:w="5000" w:type="pct"/>
        <w:tblLook w:val="04A0" w:firstRow="1" w:lastRow="0" w:firstColumn="1" w:lastColumn="0" w:noHBand="0" w:noVBand="1"/>
        <w:tblCaption w:val="Acute toxicity - inhalation: hazard category 4"/>
        <w:tblDescription w:val="This Table provides information on the Acute toxicity - inhalation with hazard category 4: Harmful if inhaled."/>
      </w:tblPr>
      <w:tblGrid>
        <w:gridCol w:w="2058"/>
        <w:gridCol w:w="1572"/>
        <w:gridCol w:w="4088"/>
        <w:gridCol w:w="2600"/>
      </w:tblGrid>
      <w:tr w:rsidR="00E41A52" w:rsidRPr="00CF01C8" w:rsidTr="00C641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7" w:type="pct"/>
          </w:tcPr>
          <w:p w:rsidR="00E41A52" w:rsidRPr="00CF01C8" w:rsidRDefault="00E41A52" w:rsidP="00E41A52">
            <w:pPr>
              <w:keepNext/>
              <w:keepLines/>
              <w:rPr>
                <w:sz w:val="18"/>
                <w:szCs w:val="18"/>
              </w:rPr>
            </w:pPr>
            <w:r w:rsidRPr="00CF01C8">
              <w:rPr>
                <w:sz w:val="18"/>
                <w:szCs w:val="18"/>
              </w:rPr>
              <w:t>Hazard category</w:t>
            </w:r>
          </w:p>
        </w:tc>
        <w:tc>
          <w:tcPr>
            <w:tcW w:w="762" w:type="pct"/>
          </w:tcPr>
          <w:p w:rsidR="00E41A52" w:rsidRPr="00CF01C8"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F01C8">
              <w:rPr>
                <w:sz w:val="18"/>
                <w:szCs w:val="18"/>
              </w:rPr>
              <w:t>Signal word</w:t>
            </w:r>
          </w:p>
        </w:tc>
        <w:tc>
          <w:tcPr>
            <w:tcW w:w="1981" w:type="pct"/>
          </w:tcPr>
          <w:p w:rsidR="00E41A52" w:rsidRPr="00CF01C8"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F01C8">
              <w:rPr>
                <w:sz w:val="18"/>
                <w:szCs w:val="18"/>
              </w:rPr>
              <w:t>Hazard statement</w:t>
            </w:r>
          </w:p>
        </w:tc>
        <w:tc>
          <w:tcPr>
            <w:tcW w:w="1260" w:type="pct"/>
          </w:tcPr>
          <w:p w:rsidR="00E41A52" w:rsidRPr="00CF01C8"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F01C8">
              <w:rPr>
                <w:sz w:val="18"/>
                <w:szCs w:val="18"/>
              </w:rPr>
              <w:t>Symbol</w:t>
            </w:r>
          </w:p>
        </w:tc>
      </w:tr>
      <w:tr w:rsidR="00E41A52" w:rsidRPr="00436AE4" w:rsidTr="00C641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7" w:type="pct"/>
          </w:tcPr>
          <w:p w:rsidR="00E41A52" w:rsidRPr="00436AE4" w:rsidRDefault="00E41A52" w:rsidP="00E41A52">
            <w:pPr>
              <w:keepNext/>
              <w:keepLines/>
              <w:spacing w:before="40" w:after="40"/>
              <w:rPr>
                <w:sz w:val="18"/>
                <w:szCs w:val="18"/>
              </w:rPr>
            </w:pPr>
            <w:r>
              <w:rPr>
                <w:sz w:val="18"/>
                <w:szCs w:val="18"/>
              </w:rPr>
              <w:t>4</w:t>
            </w:r>
          </w:p>
        </w:tc>
        <w:tc>
          <w:tcPr>
            <w:tcW w:w="762" w:type="pct"/>
          </w:tcPr>
          <w:p w:rsidR="00E41A52" w:rsidRPr="00436AE4" w:rsidRDefault="00E41A52" w:rsidP="00E41A52">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B827F4">
              <w:rPr>
                <w:sz w:val="18"/>
                <w:szCs w:val="18"/>
              </w:rPr>
              <w:t>Warning</w:t>
            </w:r>
          </w:p>
        </w:tc>
        <w:tc>
          <w:tcPr>
            <w:tcW w:w="1981" w:type="pct"/>
          </w:tcPr>
          <w:p w:rsidR="00E41A52" w:rsidRPr="00436AE4" w:rsidRDefault="00E41A52" w:rsidP="00E41A52">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436AE4">
              <w:rPr>
                <w:sz w:val="18"/>
                <w:szCs w:val="18"/>
              </w:rPr>
              <w:t>H33</w:t>
            </w:r>
            <w:r>
              <w:rPr>
                <w:sz w:val="18"/>
                <w:szCs w:val="18"/>
              </w:rPr>
              <w:t>2</w:t>
            </w:r>
            <w:r w:rsidRPr="00436AE4">
              <w:rPr>
                <w:sz w:val="18"/>
                <w:szCs w:val="18"/>
              </w:rPr>
              <w:t xml:space="preserve"> </w:t>
            </w:r>
            <w:r w:rsidRPr="00CE6FE5">
              <w:rPr>
                <w:rStyle w:val="Emphasised"/>
                <w:color w:val="CB6015" w:themeColor="text2"/>
                <w:sz w:val="18"/>
                <w:szCs w:val="18"/>
              </w:rPr>
              <w:t>Harmful if inhaled</w:t>
            </w:r>
          </w:p>
        </w:tc>
        <w:tc>
          <w:tcPr>
            <w:tcW w:w="1260" w:type="pct"/>
          </w:tcPr>
          <w:p w:rsidR="00E41A52" w:rsidRPr="00436AE4" w:rsidRDefault="00E41A52" w:rsidP="00E41A52">
            <w:pPr>
              <w:keepNext/>
              <w:keepLines/>
              <w:tabs>
                <w:tab w:val="left" w:pos="742"/>
              </w:tab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E858AE">
              <w:rPr>
                <w:noProof/>
                <w:sz w:val="24"/>
                <w:lang w:eastAsia="en-AU"/>
              </w:rPr>
              <w:drawing>
                <wp:inline distT="0" distB="0" distL="0" distR="0" wp14:anchorId="2756AD17" wp14:editId="433B1F93">
                  <wp:extent cx="293370" cy="510540"/>
                  <wp:effectExtent l="0" t="0" r="0" b="3810"/>
                  <wp:docPr id="160" name="Picture 160" descr="This image is a GHS symbol for Harmful / irritant." title="Exclamation mar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9"/>
                          <pic:cNvPicPr preferRelativeResize="0">
                            <a:picLocks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93370" cy="510540"/>
                          </a:xfrm>
                          <a:prstGeom prst="rect">
                            <a:avLst/>
                          </a:prstGeom>
                          <a:noFill/>
                          <a:ln>
                            <a:noFill/>
                          </a:ln>
                        </pic:spPr>
                      </pic:pic>
                    </a:graphicData>
                  </a:graphic>
                </wp:inline>
              </w:drawing>
            </w:r>
            <w:r w:rsidRPr="00B827F4">
              <w:rPr>
                <w:sz w:val="18"/>
                <w:szCs w:val="18"/>
              </w:rPr>
              <w:t>Exclamation mark</w:t>
            </w:r>
          </w:p>
        </w:tc>
      </w:tr>
    </w:tbl>
    <w:p w:rsidR="00CE6FE5" w:rsidRDefault="00CE6FE5" w:rsidP="00CE6FE5">
      <w:pPr>
        <w:rPr>
          <w:rStyle w:val="Emphasised"/>
        </w:rPr>
      </w:pPr>
    </w:p>
    <w:p w:rsidR="00E41A52" w:rsidRPr="00CE6FE5" w:rsidRDefault="00E41A52" w:rsidP="00CE6FE5">
      <w:pPr>
        <w:rPr>
          <w:rStyle w:val="Emphasised"/>
        </w:rPr>
      </w:pPr>
      <w:r w:rsidRPr="00CE6FE5">
        <w:rPr>
          <w:rStyle w:val="Emphasised"/>
        </w:rPr>
        <w:t>Precautionary statements</w:t>
      </w:r>
    </w:p>
    <w:tbl>
      <w:tblPr>
        <w:tblStyle w:val="PlainTable4"/>
        <w:tblW w:w="5000" w:type="pct"/>
        <w:tblLook w:val="04A0" w:firstRow="1" w:lastRow="0" w:firstColumn="1" w:lastColumn="0" w:noHBand="0" w:noVBand="1"/>
        <w:tblCaption w:val="Acute toxicity - inhalation: hazard category 4"/>
        <w:tblDescription w:val="This table provides precautionary statements for the prevention, response, storage and disposal of hazardous chemicals that can cause Acute toxicity - inhalation: hazard category 4. Advice about how these label elements should be applied is found throughout the Code of Practice"/>
      </w:tblPr>
      <w:tblGrid>
        <w:gridCol w:w="2579"/>
        <w:gridCol w:w="2579"/>
        <w:gridCol w:w="2580"/>
        <w:gridCol w:w="2580"/>
      </w:tblGrid>
      <w:tr w:rsidR="00E41A52" w:rsidRPr="00CF01C8" w:rsidTr="00C641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E41A52" w:rsidRPr="00CF01C8" w:rsidRDefault="00E41A52" w:rsidP="00E41A52">
            <w:pPr>
              <w:keepNext/>
              <w:keepLines/>
              <w:rPr>
                <w:sz w:val="18"/>
                <w:szCs w:val="18"/>
              </w:rPr>
            </w:pPr>
            <w:r w:rsidRPr="00CF01C8">
              <w:rPr>
                <w:sz w:val="18"/>
                <w:szCs w:val="18"/>
              </w:rPr>
              <w:t>Prevention</w:t>
            </w:r>
          </w:p>
        </w:tc>
        <w:tc>
          <w:tcPr>
            <w:tcW w:w="1250" w:type="pct"/>
          </w:tcPr>
          <w:p w:rsidR="00E41A52" w:rsidRPr="00CF01C8"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F01C8">
              <w:rPr>
                <w:sz w:val="18"/>
                <w:szCs w:val="18"/>
              </w:rPr>
              <w:t>Response</w:t>
            </w:r>
          </w:p>
        </w:tc>
        <w:tc>
          <w:tcPr>
            <w:tcW w:w="1250" w:type="pct"/>
          </w:tcPr>
          <w:p w:rsidR="00E41A52" w:rsidRPr="00CF01C8"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F01C8">
              <w:rPr>
                <w:sz w:val="18"/>
                <w:szCs w:val="18"/>
              </w:rPr>
              <w:t>Storage</w:t>
            </w:r>
          </w:p>
        </w:tc>
        <w:tc>
          <w:tcPr>
            <w:tcW w:w="1250" w:type="pct"/>
          </w:tcPr>
          <w:p w:rsidR="00E41A52" w:rsidRPr="00CF01C8"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F01C8">
              <w:rPr>
                <w:sz w:val="18"/>
                <w:szCs w:val="18"/>
              </w:rPr>
              <w:t>Disposal</w:t>
            </w:r>
          </w:p>
        </w:tc>
      </w:tr>
      <w:tr w:rsidR="0038137C" w:rsidRPr="00B827F4" w:rsidTr="00C641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38137C" w:rsidRPr="0038137C" w:rsidRDefault="0038137C" w:rsidP="0038137C">
            <w:pPr>
              <w:spacing w:before="40" w:after="40"/>
              <w:rPr>
                <w:b w:val="0"/>
                <w:sz w:val="18"/>
                <w:szCs w:val="18"/>
              </w:rPr>
            </w:pPr>
            <w:r w:rsidRPr="0038137C">
              <w:rPr>
                <w:b w:val="0"/>
                <w:sz w:val="18"/>
                <w:szCs w:val="18"/>
              </w:rPr>
              <w:t>P261</w:t>
            </w:r>
          </w:p>
          <w:p w:rsidR="0038137C" w:rsidRPr="0038137C" w:rsidRDefault="0038137C" w:rsidP="0038137C">
            <w:pPr>
              <w:spacing w:before="40" w:after="40"/>
              <w:rPr>
                <w:rStyle w:val="Emphasised"/>
                <w:b/>
                <w:color w:val="CB6015" w:themeColor="text2"/>
                <w:sz w:val="18"/>
                <w:szCs w:val="18"/>
              </w:rPr>
            </w:pPr>
            <w:r w:rsidRPr="0038137C">
              <w:rPr>
                <w:rStyle w:val="Emphasised"/>
                <w:b/>
                <w:color w:val="CB6015" w:themeColor="text2"/>
                <w:sz w:val="18"/>
                <w:szCs w:val="18"/>
              </w:rPr>
              <w:t>Avoid breathing dust/ fume/ gas/ mist/ vapours/ spray.</w:t>
            </w:r>
          </w:p>
          <w:p w:rsidR="0038137C" w:rsidRPr="0038137C" w:rsidRDefault="0038137C" w:rsidP="0038137C">
            <w:pPr>
              <w:spacing w:before="40" w:after="40"/>
              <w:rPr>
                <w:b w:val="0"/>
                <w:i/>
                <w:sz w:val="18"/>
                <w:szCs w:val="18"/>
              </w:rPr>
            </w:pPr>
            <w:r w:rsidRPr="0038137C">
              <w:rPr>
                <w:b w:val="0"/>
                <w:i/>
                <w:sz w:val="18"/>
                <w:szCs w:val="18"/>
              </w:rPr>
              <w:t>— may be omitted if P260 is given on the label</w:t>
            </w:r>
          </w:p>
          <w:p w:rsidR="0038137C" w:rsidRPr="0038137C" w:rsidRDefault="0038137C" w:rsidP="0038137C">
            <w:pPr>
              <w:spacing w:before="40" w:after="40"/>
              <w:rPr>
                <w:b w:val="0"/>
                <w:sz w:val="18"/>
                <w:szCs w:val="18"/>
              </w:rPr>
            </w:pPr>
            <w:r w:rsidRPr="0038137C">
              <w:rPr>
                <w:b w:val="0"/>
                <w:sz w:val="18"/>
                <w:szCs w:val="18"/>
              </w:rPr>
              <w:t>Manufacturer/ supplier or the competent authority to specify applicable conditions.</w:t>
            </w:r>
          </w:p>
          <w:p w:rsidR="0038137C" w:rsidRPr="0038137C" w:rsidRDefault="0038137C" w:rsidP="0038137C">
            <w:pPr>
              <w:spacing w:before="40" w:after="40"/>
              <w:rPr>
                <w:b w:val="0"/>
                <w:sz w:val="18"/>
                <w:szCs w:val="18"/>
              </w:rPr>
            </w:pPr>
            <w:r w:rsidRPr="0038137C">
              <w:rPr>
                <w:b w:val="0"/>
                <w:sz w:val="18"/>
                <w:szCs w:val="18"/>
              </w:rPr>
              <w:t>P271</w:t>
            </w:r>
          </w:p>
          <w:p w:rsidR="0038137C" w:rsidRPr="0038137C" w:rsidRDefault="0038137C" w:rsidP="0038137C">
            <w:pPr>
              <w:spacing w:before="40" w:after="40"/>
              <w:rPr>
                <w:rStyle w:val="Emphasised"/>
                <w:b/>
              </w:rPr>
            </w:pPr>
            <w:r w:rsidRPr="0038137C">
              <w:rPr>
                <w:rStyle w:val="Emphasised"/>
                <w:b/>
                <w:color w:val="CB6015" w:themeColor="text2"/>
                <w:sz w:val="18"/>
                <w:szCs w:val="18"/>
              </w:rPr>
              <w:t>Use only outdoors or in a well-ventilated area.</w:t>
            </w:r>
          </w:p>
        </w:tc>
        <w:tc>
          <w:tcPr>
            <w:tcW w:w="1250" w:type="pct"/>
          </w:tcPr>
          <w:p w:rsidR="0038137C" w:rsidRPr="00B827F4" w:rsidRDefault="0038137C" w:rsidP="0038137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B827F4">
              <w:rPr>
                <w:sz w:val="18"/>
                <w:szCs w:val="18"/>
              </w:rPr>
              <w:t>P304 + P340</w:t>
            </w:r>
          </w:p>
          <w:p w:rsidR="0038137C" w:rsidRPr="0038137C" w:rsidRDefault="0038137C" w:rsidP="0038137C">
            <w:pPr>
              <w:spacing w:before="40" w:after="40"/>
              <w:cnfStyle w:val="000000100000" w:firstRow="0" w:lastRow="0" w:firstColumn="0" w:lastColumn="0" w:oddVBand="0" w:evenVBand="0" w:oddHBand="1" w:evenHBand="0" w:firstRowFirstColumn="0" w:firstRowLastColumn="0" w:lastRowFirstColumn="0" w:lastRowLastColumn="0"/>
              <w:rPr>
                <w:rStyle w:val="Emphasised"/>
                <w:color w:val="CB6015" w:themeColor="text2"/>
                <w:sz w:val="18"/>
                <w:szCs w:val="18"/>
              </w:rPr>
            </w:pPr>
            <w:r w:rsidRPr="0038137C">
              <w:rPr>
                <w:rStyle w:val="Emphasised"/>
                <w:color w:val="CB6015" w:themeColor="text2"/>
                <w:sz w:val="18"/>
                <w:szCs w:val="18"/>
              </w:rPr>
              <w:t>IF INHALED: Remove person to fresh air and keep comfortable for breathing.</w:t>
            </w:r>
          </w:p>
          <w:p w:rsidR="0038137C" w:rsidRPr="00B827F4" w:rsidRDefault="0038137C" w:rsidP="0038137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B827F4">
              <w:rPr>
                <w:sz w:val="18"/>
                <w:szCs w:val="18"/>
              </w:rPr>
              <w:t>P312</w:t>
            </w:r>
          </w:p>
          <w:p w:rsidR="0038137C" w:rsidRPr="0038137C" w:rsidRDefault="0038137C" w:rsidP="0038137C">
            <w:pPr>
              <w:spacing w:before="40" w:after="40"/>
              <w:cnfStyle w:val="000000100000" w:firstRow="0" w:lastRow="0" w:firstColumn="0" w:lastColumn="0" w:oddVBand="0" w:evenVBand="0" w:oddHBand="1" w:evenHBand="0" w:firstRowFirstColumn="0" w:firstRowLastColumn="0" w:lastRowFirstColumn="0" w:lastRowLastColumn="0"/>
              <w:rPr>
                <w:rStyle w:val="Emphasised"/>
                <w:color w:val="CB6015" w:themeColor="text2"/>
                <w:sz w:val="18"/>
                <w:szCs w:val="18"/>
              </w:rPr>
            </w:pPr>
            <w:r w:rsidRPr="0038137C">
              <w:rPr>
                <w:rStyle w:val="Emphasised"/>
                <w:color w:val="CB6015" w:themeColor="text2"/>
                <w:sz w:val="18"/>
                <w:szCs w:val="18"/>
              </w:rPr>
              <w:t>Call a POISON CENTER/doctor/…if you feel unwell.</w:t>
            </w:r>
          </w:p>
          <w:p w:rsidR="0038137C" w:rsidRPr="00B827F4" w:rsidRDefault="0038137C" w:rsidP="0038137C">
            <w:pPr>
              <w:spacing w:before="40" w:after="40"/>
              <w:cnfStyle w:val="000000100000" w:firstRow="0" w:lastRow="0" w:firstColumn="0" w:lastColumn="0" w:oddVBand="0" w:evenVBand="0" w:oddHBand="1" w:evenHBand="0" w:firstRowFirstColumn="0" w:firstRowLastColumn="0" w:lastRowFirstColumn="0" w:lastRowLastColumn="0"/>
              <w:rPr>
                <w:rStyle w:val="Emphasised"/>
              </w:rPr>
            </w:pPr>
            <w:r w:rsidRPr="00351FDE">
              <w:rPr>
                <w:sz w:val="18"/>
                <w:szCs w:val="18"/>
              </w:rPr>
              <w:t>…Manufacturer/supplier or the competent authority to specify the appropriate source of emergency medical advice.</w:t>
            </w:r>
          </w:p>
        </w:tc>
        <w:tc>
          <w:tcPr>
            <w:tcW w:w="1250" w:type="pct"/>
          </w:tcPr>
          <w:p w:rsidR="0038137C" w:rsidRPr="00B827F4" w:rsidRDefault="0038137C" w:rsidP="0038137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p>
        </w:tc>
        <w:tc>
          <w:tcPr>
            <w:tcW w:w="1250" w:type="pct"/>
          </w:tcPr>
          <w:p w:rsidR="0038137C" w:rsidRPr="00B827F4" w:rsidRDefault="0038137C" w:rsidP="0038137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p>
        </w:tc>
      </w:tr>
    </w:tbl>
    <w:p w:rsidR="00CE6FE5" w:rsidRDefault="00CE6FE5" w:rsidP="00E41A52"/>
    <w:p w:rsidR="00CE6FE5" w:rsidRDefault="00CE6FE5" w:rsidP="00CE6FE5">
      <w:r>
        <w:br w:type="page"/>
      </w:r>
    </w:p>
    <w:p w:rsidR="00E41A52" w:rsidRDefault="00E41A52" w:rsidP="00E41A52">
      <w:pPr>
        <w:pStyle w:val="TOCHeading"/>
      </w:pPr>
      <w:r>
        <w:lastRenderedPageBreak/>
        <w:t>Skin corrosion/irritation</w:t>
      </w:r>
    </w:p>
    <w:tbl>
      <w:tblPr>
        <w:tblStyle w:val="PlainTable4"/>
        <w:tblW w:w="5000" w:type="pct"/>
        <w:tblLook w:val="04A0" w:firstRow="1" w:lastRow="0" w:firstColumn="1" w:lastColumn="0" w:noHBand="0" w:noVBand="1"/>
        <w:tblCaption w:val="Skin corrosion/irritation: hazard category 1A to 1C"/>
        <w:tblDescription w:val="This Table provides information on the Skin corrosion/irritation with hazard category 1A to 1C: Causes severe skin burns and eye damage."/>
      </w:tblPr>
      <w:tblGrid>
        <w:gridCol w:w="2058"/>
        <w:gridCol w:w="1572"/>
        <w:gridCol w:w="4088"/>
        <w:gridCol w:w="2600"/>
      </w:tblGrid>
      <w:tr w:rsidR="00E41A52" w:rsidRPr="00CF01C8" w:rsidTr="00C641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7" w:type="pct"/>
          </w:tcPr>
          <w:p w:rsidR="00E41A52" w:rsidRPr="00CF01C8" w:rsidRDefault="00E41A52" w:rsidP="00E41A52">
            <w:pPr>
              <w:keepNext/>
              <w:keepLines/>
              <w:rPr>
                <w:sz w:val="18"/>
                <w:szCs w:val="18"/>
              </w:rPr>
            </w:pPr>
            <w:r w:rsidRPr="00CF01C8">
              <w:rPr>
                <w:sz w:val="18"/>
                <w:szCs w:val="18"/>
              </w:rPr>
              <w:t>Hazard category</w:t>
            </w:r>
          </w:p>
        </w:tc>
        <w:tc>
          <w:tcPr>
            <w:tcW w:w="762" w:type="pct"/>
          </w:tcPr>
          <w:p w:rsidR="00E41A52" w:rsidRPr="00CF01C8"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F01C8">
              <w:rPr>
                <w:sz w:val="18"/>
                <w:szCs w:val="18"/>
              </w:rPr>
              <w:t>Signal word</w:t>
            </w:r>
          </w:p>
        </w:tc>
        <w:tc>
          <w:tcPr>
            <w:tcW w:w="1981" w:type="pct"/>
          </w:tcPr>
          <w:p w:rsidR="00E41A52" w:rsidRPr="00CF01C8"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F01C8">
              <w:rPr>
                <w:sz w:val="18"/>
                <w:szCs w:val="18"/>
              </w:rPr>
              <w:t>Hazard statement</w:t>
            </w:r>
          </w:p>
        </w:tc>
        <w:tc>
          <w:tcPr>
            <w:tcW w:w="1260" w:type="pct"/>
          </w:tcPr>
          <w:p w:rsidR="00E41A52" w:rsidRPr="00CF01C8"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F01C8">
              <w:rPr>
                <w:sz w:val="18"/>
                <w:szCs w:val="18"/>
              </w:rPr>
              <w:t>Symbol</w:t>
            </w:r>
          </w:p>
        </w:tc>
      </w:tr>
      <w:tr w:rsidR="00E41A52" w:rsidRPr="00513E28" w:rsidTr="00C641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7" w:type="pct"/>
          </w:tcPr>
          <w:p w:rsidR="00E41A52" w:rsidRPr="00513E28" w:rsidRDefault="00E41A52" w:rsidP="00E41A52">
            <w:pPr>
              <w:keepNext/>
              <w:keepLines/>
              <w:spacing w:before="40" w:after="40"/>
              <w:rPr>
                <w:sz w:val="18"/>
                <w:szCs w:val="18"/>
              </w:rPr>
            </w:pPr>
            <w:r w:rsidRPr="00513E28">
              <w:rPr>
                <w:sz w:val="18"/>
                <w:szCs w:val="18"/>
              </w:rPr>
              <w:t>1A to 1C</w:t>
            </w:r>
          </w:p>
        </w:tc>
        <w:tc>
          <w:tcPr>
            <w:tcW w:w="762" w:type="pct"/>
          </w:tcPr>
          <w:p w:rsidR="00E41A52" w:rsidRPr="00513E28" w:rsidRDefault="00E41A52" w:rsidP="00E41A52">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513E28">
              <w:rPr>
                <w:sz w:val="18"/>
                <w:szCs w:val="18"/>
              </w:rPr>
              <w:t>Danger</w:t>
            </w:r>
          </w:p>
        </w:tc>
        <w:tc>
          <w:tcPr>
            <w:tcW w:w="1981" w:type="pct"/>
          </w:tcPr>
          <w:p w:rsidR="00E41A52" w:rsidRPr="00513E28" w:rsidRDefault="00E41A52" w:rsidP="00E41A52">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513E28">
              <w:rPr>
                <w:sz w:val="18"/>
                <w:szCs w:val="18"/>
              </w:rPr>
              <w:t xml:space="preserve">H314 </w:t>
            </w:r>
            <w:r w:rsidRPr="009B2FF5">
              <w:rPr>
                <w:rStyle w:val="Emphasised"/>
                <w:color w:val="CB6015" w:themeColor="text2"/>
                <w:sz w:val="18"/>
                <w:szCs w:val="18"/>
              </w:rPr>
              <w:t>Causes severe skin burns and eye damage</w:t>
            </w:r>
          </w:p>
        </w:tc>
        <w:tc>
          <w:tcPr>
            <w:tcW w:w="1260" w:type="pct"/>
          </w:tcPr>
          <w:p w:rsidR="00E41A52" w:rsidRPr="00513E28" w:rsidRDefault="00E41A52" w:rsidP="00E41A52">
            <w:pPr>
              <w:keepNext/>
              <w:keepLines/>
              <w:tabs>
                <w:tab w:val="left" w:pos="742"/>
              </w:tab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513E28">
              <w:rPr>
                <w:noProof/>
                <w:sz w:val="18"/>
                <w:szCs w:val="18"/>
                <w:lang w:eastAsia="en-AU"/>
              </w:rPr>
              <w:drawing>
                <wp:inline distT="0" distB="0" distL="0" distR="0" wp14:anchorId="4E372A89" wp14:editId="3567A555">
                  <wp:extent cx="828000" cy="367632"/>
                  <wp:effectExtent l="0" t="0" r="0" b="0"/>
                  <wp:docPr id="161" name="Picture 161" descr="This image is a GHS symbol for Corrosive. " title="Corro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preferRelativeResize="0">
                            <a:picLocks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828000" cy="367632"/>
                          </a:xfrm>
                          <a:prstGeom prst="rect">
                            <a:avLst/>
                          </a:prstGeom>
                          <a:noFill/>
                          <a:ln>
                            <a:noFill/>
                          </a:ln>
                        </pic:spPr>
                      </pic:pic>
                    </a:graphicData>
                  </a:graphic>
                </wp:inline>
              </w:drawing>
            </w:r>
            <w:r w:rsidRPr="00513E28">
              <w:rPr>
                <w:sz w:val="18"/>
                <w:szCs w:val="18"/>
              </w:rPr>
              <w:t>Corrosion</w:t>
            </w:r>
          </w:p>
        </w:tc>
      </w:tr>
    </w:tbl>
    <w:p w:rsidR="009B2FF5" w:rsidRDefault="009B2FF5" w:rsidP="009B2FF5">
      <w:pPr>
        <w:rPr>
          <w:rStyle w:val="Emphasised"/>
        </w:rPr>
      </w:pPr>
    </w:p>
    <w:p w:rsidR="00E41A52" w:rsidRPr="009B2FF5" w:rsidRDefault="00E41A52" w:rsidP="009B2FF5">
      <w:pPr>
        <w:rPr>
          <w:rStyle w:val="Emphasised"/>
        </w:rPr>
      </w:pPr>
      <w:r w:rsidRPr="009B2FF5">
        <w:rPr>
          <w:rStyle w:val="Emphasised"/>
        </w:rPr>
        <w:t>Precautionary statements</w:t>
      </w:r>
    </w:p>
    <w:tbl>
      <w:tblPr>
        <w:tblStyle w:val="PlainTable4"/>
        <w:tblW w:w="5000" w:type="pct"/>
        <w:tblLook w:val="04A0" w:firstRow="1" w:lastRow="0" w:firstColumn="1" w:lastColumn="0" w:noHBand="0" w:noVBand="1"/>
        <w:tblCaption w:val="Precautionary statements for Skin corrosion/irritation: hazard category 1A to 1C"/>
        <w:tblDescription w:val="This table provides precautionary statements for the prevention, response, storage and disposal of hazardous chemicals that can cause Skin corrosion/irritation: hazard category 1A to 1C. Advice about how these label elements should be applied is found throughout the Code of Practice"/>
      </w:tblPr>
      <w:tblGrid>
        <w:gridCol w:w="2579"/>
        <w:gridCol w:w="2579"/>
        <w:gridCol w:w="2580"/>
        <w:gridCol w:w="2580"/>
      </w:tblGrid>
      <w:tr w:rsidR="00E41A52" w:rsidRPr="00CF01C8" w:rsidTr="00C641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E41A52" w:rsidRPr="00CF01C8" w:rsidRDefault="00E41A52" w:rsidP="00E41A52">
            <w:pPr>
              <w:keepNext/>
              <w:keepLines/>
              <w:rPr>
                <w:sz w:val="18"/>
                <w:szCs w:val="18"/>
              </w:rPr>
            </w:pPr>
            <w:r w:rsidRPr="00CF01C8">
              <w:rPr>
                <w:sz w:val="18"/>
                <w:szCs w:val="18"/>
              </w:rPr>
              <w:t>Prevention</w:t>
            </w:r>
          </w:p>
        </w:tc>
        <w:tc>
          <w:tcPr>
            <w:tcW w:w="1250" w:type="pct"/>
          </w:tcPr>
          <w:p w:rsidR="00E41A52" w:rsidRPr="00CF01C8"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F01C8">
              <w:rPr>
                <w:sz w:val="18"/>
                <w:szCs w:val="18"/>
              </w:rPr>
              <w:t>Response</w:t>
            </w:r>
          </w:p>
        </w:tc>
        <w:tc>
          <w:tcPr>
            <w:tcW w:w="1250" w:type="pct"/>
          </w:tcPr>
          <w:p w:rsidR="00E41A52" w:rsidRPr="00CF01C8"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F01C8">
              <w:rPr>
                <w:sz w:val="18"/>
                <w:szCs w:val="18"/>
              </w:rPr>
              <w:t>Storage</w:t>
            </w:r>
          </w:p>
        </w:tc>
        <w:tc>
          <w:tcPr>
            <w:tcW w:w="1250" w:type="pct"/>
          </w:tcPr>
          <w:p w:rsidR="00E41A52" w:rsidRPr="00CF01C8"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F01C8">
              <w:rPr>
                <w:sz w:val="18"/>
                <w:szCs w:val="18"/>
              </w:rPr>
              <w:t>Disposal</w:t>
            </w:r>
          </w:p>
        </w:tc>
      </w:tr>
      <w:tr w:rsidR="009B716F" w:rsidRPr="00322C12" w:rsidTr="00C641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9B716F" w:rsidRPr="009B716F" w:rsidRDefault="009B716F" w:rsidP="009B716F">
            <w:pPr>
              <w:spacing w:before="40" w:after="40"/>
              <w:rPr>
                <w:b w:val="0"/>
                <w:sz w:val="18"/>
                <w:szCs w:val="18"/>
              </w:rPr>
            </w:pPr>
            <w:r w:rsidRPr="009B716F">
              <w:rPr>
                <w:b w:val="0"/>
                <w:sz w:val="18"/>
                <w:szCs w:val="18"/>
              </w:rPr>
              <w:t>P260</w:t>
            </w:r>
          </w:p>
          <w:p w:rsidR="009B716F" w:rsidRPr="009B716F" w:rsidRDefault="009B716F" w:rsidP="009B716F">
            <w:pPr>
              <w:spacing w:before="40" w:after="40"/>
              <w:rPr>
                <w:rStyle w:val="Emphasised"/>
                <w:b/>
                <w:color w:val="CB6015" w:themeColor="text2"/>
              </w:rPr>
            </w:pPr>
            <w:r w:rsidRPr="009B716F">
              <w:rPr>
                <w:rStyle w:val="Emphasised"/>
                <w:b/>
                <w:color w:val="CB6015" w:themeColor="text2"/>
                <w:sz w:val="18"/>
                <w:szCs w:val="18"/>
              </w:rPr>
              <w:t>Do not breathe dusts or mists.</w:t>
            </w:r>
          </w:p>
          <w:p w:rsidR="009B716F" w:rsidRPr="009B716F" w:rsidRDefault="009B716F" w:rsidP="009B716F">
            <w:pPr>
              <w:spacing w:before="40" w:after="40"/>
              <w:rPr>
                <w:b w:val="0"/>
                <w:i/>
                <w:sz w:val="18"/>
                <w:szCs w:val="18"/>
              </w:rPr>
            </w:pPr>
            <w:r w:rsidRPr="009B716F">
              <w:rPr>
                <w:b w:val="0"/>
                <w:i/>
                <w:sz w:val="18"/>
                <w:szCs w:val="18"/>
              </w:rPr>
              <w:t>— if inhalable particles of dusts or mists may occur during use.</w:t>
            </w:r>
          </w:p>
          <w:p w:rsidR="009B716F" w:rsidRPr="009B716F" w:rsidRDefault="009B716F" w:rsidP="009B716F">
            <w:pPr>
              <w:spacing w:before="40" w:after="40"/>
              <w:rPr>
                <w:b w:val="0"/>
                <w:sz w:val="18"/>
                <w:szCs w:val="18"/>
              </w:rPr>
            </w:pPr>
            <w:r w:rsidRPr="009B716F">
              <w:rPr>
                <w:b w:val="0"/>
                <w:sz w:val="18"/>
                <w:szCs w:val="18"/>
              </w:rPr>
              <w:t>P264</w:t>
            </w:r>
          </w:p>
          <w:p w:rsidR="009B716F" w:rsidRPr="009B716F" w:rsidRDefault="009B716F" w:rsidP="009B716F">
            <w:pPr>
              <w:spacing w:before="40" w:after="40"/>
              <w:rPr>
                <w:rStyle w:val="Emphasised"/>
                <w:b/>
                <w:color w:val="CB6015" w:themeColor="text2"/>
              </w:rPr>
            </w:pPr>
            <w:r w:rsidRPr="009B716F">
              <w:rPr>
                <w:rStyle w:val="Emphasised"/>
                <w:b/>
                <w:color w:val="CB6015" w:themeColor="text2"/>
                <w:sz w:val="18"/>
                <w:szCs w:val="18"/>
              </w:rPr>
              <w:t>Wash …thoroughly after handling.</w:t>
            </w:r>
          </w:p>
          <w:p w:rsidR="009B716F" w:rsidRPr="009B716F" w:rsidRDefault="009B716F" w:rsidP="009B716F">
            <w:pPr>
              <w:spacing w:before="40" w:after="40"/>
              <w:rPr>
                <w:b w:val="0"/>
                <w:sz w:val="18"/>
                <w:szCs w:val="18"/>
              </w:rPr>
            </w:pPr>
            <w:r w:rsidRPr="009B716F">
              <w:rPr>
                <w:b w:val="0"/>
                <w:sz w:val="18"/>
                <w:szCs w:val="18"/>
              </w:rPr>
              <w:t>…Manufacturer/ supplier or the competent authority to specify parts of the body to be washed after handling.</w:t>
            </w:r>
          </w:p>
          <w:p w:rsidR="009B716F" w:rsidRPr="009B716F" w:rsidRDefault="009B716F" w:rsidP="009B716F">
            <w:pPr>
              <w:spacing w:before="40" w:after="40"/>
              <w:rPr>
                <w:b w:val="0"/>
                <w:sz w:val="18"/>
                <w:szCs w:val="18"/>
              </w:rPr>
            </w:pPr>
            <w:r w:rsidRPr="009B716F">
              <w:rPr>
                <w:b w:val="0"/>
                <w:sz w:val="18"/>
                <w:szCs w:val="18"/>
              </w:rPr>
              <w:t>P280</w:t>
            </w:r>
          </w:p>
          <w:p w:rsidR="009B716F" w:rsidRPr="009B716F" w:rsidRDefault="009B716F" w:rsidP="009B716F">
            <w:pPr>
              <w:spacing w:before="40" w:after="40"/>
              <w:rPr>
                <w:rStyle w:val="Emphasised"/>
                <w:b/>
                <w:color w:val="CB6015" w:themeColor="text2"/>
              </w:rPr>
            </w:pPr>
            <w:r w:rsidRPr="009B716F">
              <w:rPr>
                <w:rStyle w:val="Emphasised"/>
                <w:b/>
                <w:color w:val="CB6015" w:themeColor="text2"/>
                <w:sz w:val="18"/>
                <w:szCs w:val="18"/>
              </w:rPr>
              <w:t>Wear protective gloves/ protective clothing/ eye protection/ face protection.</w:t>
            </w:r>
          </w:p>
          <w:p w:rsidR="009B716F" w:rsidRPr="00322C12" w:rsidRDefault="009B716F" w:rsidP="009B716F">
            <w:pPr>
              <w:spacing w:before="40" w:after="40"/>
              <w:rPr>
                <w:sz w:val="18"/>
                <w:szCs w:val="18"/>
              </w:rPr>
            </w:pPr>
            <w:r w:rsidRPr="009B716F">
              <w:rPr>
                <w:b w:val="0"/>
                <w:sz w:val="18"/>
                <w:szCs w:val="18"/>
              </w:rPr>
              <w:t>Manufacturer/supplier or the competent authority may further specify type of equipment where appropriate.</w:t>
            </w:r>
          </w:p>
        </w:tc>
        <w:tc>
          <w:tcPr>
            <w:tcW w:w="1250" w:type="pct"/>
          </w:tcPr>
          <w:p w:rsidR="009B716F" w:rsidRPr="00322C12" w:rsidRDefault="009B716F" w:rsidP="009B716F">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22C12">
              <w:rPr>
                <w:sz w:val="18"/>
                <w:szCs w:val="18"/>
              </w:rPr>
              <w:t>P301 + P330 + P331</w:t>
            </w:r>
          </w:p>
          <w:p w:rsidR="009B716F" w:rsidRPr="009B716F" w:rsidRDefault="009B716F" w:rsidP="009B716F">
            <w:pPr>
              <w:spacing w:before="40" w:after="40"/>
              <w:cnfStyle w:val="000000100000" w:firstRow="0" w:lastRow="0" w:firstColumn="0" w:lastColumn="0" w:oddVBand="0" w:evenVBand="0" w:oddHBand="1" w:evenHBand="0" w:firstRowFirstColumn="0" w:firstRowLastColumn="0" w:lastRowFirstColumn="0" w:lastRowLastColumn="0"/>
              <w:rPr>
                <w:rStyle w:val="Emphasised"/>
                <w:color w:val="CB6015" w:themeColor="text2"/>
              </w:rPr>
            </w:pPr>
            <w:r w:rsidRPr="009B716F">
              <w:rPr>
                <w:rStyle w:val="Emphasised"/>
                <w:color w:val="CB6015" w:themeColor="text2"/>
                <w:sz w:val="18"/>
                <w:szCs w:val="18"/>
              </w:rPr>
              <w:t>IF SWALLOWED: Rinse mouth. Do NOT induce vomiting.</w:t>
            </w:r>
          </w:p>
          <w:p w:rsidR="009B716F" w:rsidRPr="00322C12" w:rsidRDefault="009B716F" w:rsidP="009B716F">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22C12">
              <w:rPr>
                <w:sz w:val="18"/>
                <w:szCs w:val="18"/>
              </w:rPr>
              <w:t>P303 + P361 + P353</w:t>
            </w:r>
          </w:p>
          <w:p w:rsidR="009B716F" w:rsidRPr="009B716F" w:rsidRDefault="009B716F" w:rsidP="009B716F">
            <w:pPr>
              <w:spacing w:before="40" w:after="40"/>
              <w:cnfStyle w:val="000000100000" w:firstRow="0" w:lastRow="0" w:firstColumn="0" w:lastColumn="0" w:oddVBand="0" w:evenVBand="0" w:oddHBand="1" w:evenHBand="0" w:firstRowFirstColumn="0" w:firstRowLastColumn="0" w:lastRowFirstColumn="0" w:lastRowLastColumn="0"/>
              <w:rPr>
                <w:rStyle w:val="Emphasised"/>
                <w:color w:val="CB6015" w:themeColor="text2"/>
                <w:sz w:val="18"/>
                <w:szCs w:val="18"/>
              </w:rPr>
            </w:pPr>
            <w:r w:rsidRPr="009B716F">
              <w:rPr>
                <w:rStyle w:val="Emphasised"/>
                <w:color w:val="CB6015" w:themeColor="text2"/>
                <w:sz w:val="18"/>
                <w:szCs w:val="18"/>
              </w:rPr>
              <w:t>IF ON SKIN (or hair): Take off immediately all contaminated clothing. Rinse skin with water [or shower].</w:t>
            </w:r>
          </w:p>
          <w:p w:rsidR="009B716F" w:rsidRPr="00351FDE" w:rsidRDefault="009B716F" w:rsidP="009B716F">
            <w:pPr>
              <w:spacing w:before="40" w:after="40"/>
              <w:cnfStyle w:val="000000100000" w:firstRow="0" w:lastRow="0" w:firstColumn="0" w:lastColumn="0" w:oddVBand="0" w:evenVBand="0" w:oddHBand="1" w:evenHBand="0" w:firstRowFirstColumn="0" w:firstRowLastColumn="0" w:lastRowFirstColumn="0" w:lastRowLastColumn="0"/>
              <w:rPr>
                <w:i/>
                <w:sz w:val="18"/>
                <w:szCs w:val="18"/>
              </w:rPr>
            </w:pPr>
            <w:r>
              <w:rPr>
                <w:i/>
                <w:sz w:val="18"/>
                <w:szCs w:val="18"/>
              </w:rPr>
              <w:t>—</w:t>
            </w:r>
            <w:r w:rsidRPr="00351FDE">
              <w:rPr>
                <w:i/>
                <w:sz w:val="18"/>
                <w:szCs w:val="18"/>
              </w:rPr>
              <w:t xml:space="preserve"> text in square brackets to be included where the manufacturer/supplier or the competent authority considers it appropriate for the specific chemical.</w:t>
            </w:r>
          </w:p>
          <w:p w:rsidR="009B716F" w:rsidRPr="00322C12" w:rsidRDefault="009B716F" w:rsidP="009B716F">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22C12">
              <w:rPr>
                <w:sz w:val="18"/>
                <w:szCs w:val="18"/>
              </w:rPr>
              <w:t>P363</w:t>
            </w:r>
          </w:p>
          <w:p w:rsidR="009B716F" w:rsidRPr="009B716F" w:rsidRDefault="009B716F" w:rsidP="009B716F">
            <w:pPr>
              <w:spacing w:before="40" w:after="40"/>
              <w:cnfStyle w:val="000000100000" w:firstRow="0" w:lastRow="0" w:firstColumn="0" w:lastColumn="0" w:oddVBand="0" w:evenVBand="0" w:oddHBand="1" w:evenHBand="0" w:firstRowFirstColumn="0" w:firstRowLastColumn="0" w:lastRowFirstColumn="0" w:lastRowLastColumn="0"/>
              <w:rPr>
                <w:rStyle w:val="Emphasised"/>
                <w:color w:val="CB6015" w:themeColor="text2"/>
              </w:rPr>
            </w:pPr>
            <w:r w:rsidRPr="009B716F">
              <w:rPr>
                <w:rStyle w:val="Emphasised"/>
                <w:color w:val="CB6015" w:themeColor="text2"/>
                <w:sz w:val="18"/>
                <w:szCs w:val="18"/>
              </w:rPr>
              <w:t>Wash contaminated clothing before reuse.</w:t>
            </w:r>
          </w:p>
          <w:p w:rsidR="009B716F" w:rsidRPr="00322C12" w:rsidRDefault="009B716F" w:rsidP="009B716F">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22C12">
              <w:rPr>
                <w:sz w:val="18"/>
                <w:szCs w:val="18"/>
              </w:rPr>
              <w:t>P304 + P340</w:t>
            </w:r>
          </w:p>
          <w:p w:rsidR="009B716F" w:rsidRPr="009B716F" w:rsidRDefault="009B716F" w:rsidP="009B716F">
            <w:pPr>
              <w:spacing w:before="40" w:after="40"/>
              <w:cnfStyle w:val="000000100000" w:firstRow="0" w:lastRow="0" w:firstColumn="0" w:lastColumn="0" w:oddVBand="0" w:evenVBand="0" w:oddHBand="1" w:evenHBand="0" w:firstRowFirstColumn="0" w:firstRowLastColumn="0" w:lastRowFirstColumn="0" w:lastRowLastColumn="0"/>
              <w:rPr>
                <w:rStyle w:val="Emphasised"/>
                <w:color w:val="CB6015" w:themeColor="text2"/>
                <w:sz w:val="18"/>
                <w:szCs w:val="18"/>
              </w:rPr>
            </w:pPr>
            <w:r w:rsidRPr="009B716F">
              <w:rPr>
                <w:rStyle w:val="Emphasised"/>
                <w:color w:val="CB6015" w:themeColor="text2"/>
                <w:sz w:val="18"/>
                <w:szCs w:val="18"/>
              </w:rPr>
              <w:t>IF INHALED: Remove person to fresh air and keep comfortable for breathing.</w:t>
            </w:r>
          </w:p>
          <w:p w:rsidR="009B716F" w:rsidRPr="00322C12" w:rsidRDefault="009B716F" w:rsidP="009B716F">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22C12">
              <w:rPr>
                <w:sz w:val="18"/>
                <w:szCs w:val="18"/>
              </w:rPr>
              <w:t>P310</w:t>
            </w:r>
          </w:p>
          <w:p w:rsidR="009B716F" w:rsidRPr="009B716F" w:rsidRDefault="009B716F" w:rsidP="009B716F">
            <w:pPr>
              <w:spacing w:before="40" w:after="40"/>
              <w:cnfStyle w:val="000000100000" w:firstRow="0" w:lastRow="0" w:firstColumn="0" w:lastColumn="0" w:oddVBand="0" w:evenVBand="0" w:oddHBand="1" w:evenHBand="0" w:firstRowFirstColumn="0" w:firstRowLastColumn="0" w:lastRowFirstColumn="0" w:lastRowLastColumn="0"/>
              <w:rPr>
                <w:rStyle w:val="Emphasised"/>
                <w:color w:val="CB6015" w:themeColor="text2"/>
                <w:sz w:val="18"/>
                <w:szCs w:val="18"/>
              </w:rPr>
            </w:pPr>
            <w:r w:rsidRPr="009B716F">
              <w:rPr>
                <w:rStyle w:val="Emphasised"/>
                <w:color w:val="CB6015" w:themeColor="text2"/>
                <w:sz w:val="18"/>
                <w:szCs w:val="18"/>
              </w:rPr>
              <w:t>Immediately call a POISON CENTER/doctor/...</w:t>
            </w:r>
          </w:p>
          <w:p w:rsidR="009B716F" w:rsidRPr="00351FDE" w:rsidRDefault="009B716F" w:rsidP="009B716F">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51FDE">
              <w:rPr>
                <w:sz w:val="18"/>
                <w:szCs w:val="18"/>
              </w:rPr>
              <w:t>…Manufacturer/supplier or the competent authority to specify the appropriate source of emergency medical advice.</w:t>
            </w:r>
          </w:p>
          <w:p w:rsidR="009B716F" w:rsidRPr="00322C12" w:rsidRDefault="009B716F" w:rsidP="009B716F">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22C12">
              <w:rPr>
                <w:sz w:val="18"/>
                <w:szCs w:val="18"/>
              </w:rPr>
              <w:t>P321</w:t>
            </w:r>
          </w:p>
          <w:p w:rsidR="009B716F" w:rsidRPr="009B716F" w:rsidRDefault="009B716F" w:rsidP="009B716F">
            <w:pPr>
              <w:spacing w:before="40" w:after="40"/>
              <w:cnfStyle w:val="000000100000" w:firstRow="0" w:lastRow="0" w:firstColumn="0" w:lastColumn="0" w:oddVBand="0" w:evenVBand="0" w:oddHBand="1" w:evenHBand="0" w:firstRowFirstColumn="0" w:firstRowLastColumn="0" w:lastRowFirstColumn="0" w:lastRowLastColumn="0"/>
              <w:rPr>
                <w:rStyle w:val="Emphasised"/>
                <w:color w:val="CB6015" w:themeColor="text2"/>
                <w:sz w:val="18"/>
                <w:szCs w:val="18"/>
              </w:rPr>
            </w:pPr>
            <w:r w:rsidRPr="009B716F">
              <w:rPr>
                <w:rStyle w:val="Emphasised"/>
                <w:color w:val="CB6015" w:themeColor="text2"/>
                <w:sz w:val="18"/>
                <w:szCs w:val="18"/>
              </w:rPr>
              <w:t>Specific treatment (see ... on this label)</w:t>
            </w:r>
          </w:p>
          <w:p w:rsidR="009B716F" w:rsidRPr="00351FDE" w:rsidRDefault="009B716F" w:rsidP="009B716F">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51FDE">
              <w:rPr>
                <w:sz w:val="18"/>
                <w:szCs w:val="18"/>
              </w:rPr>
              <w:t>... Reference to supplemental first aid instruction. Manufacturer/supplier or the competent authority may specify a cleansing agent if appropriate.</w:t>
            </w:r>
          </w:p>
          <w:p w:rsidR="009B716F" w:rsidRPr="00322C12" w:rsidRDefault="009B716F" w:rsidP="009B716F">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22C12">
              <w:rPr>
                <w:sz w:val="18"/>
                <w:szCs w:val="18"/>
              </w:rPr>
              <w:t>P305 + P351 + P338</w:t>
            </w:r>
          </w:p>
          <w:p w:rsidR="009B716F" w:rsidRPr="00322C12" w:rsidRDefault="009B716F" w:rsidP="009B716F">
            <w:pPr>
              <w:spacing w:before="40" w:after="40"/>
              <w:cnfStyle w:val="000000100000" w:firstRow="0" w:lastRow="0" w:firstColumn="0" w:lastColumn="0" w:oddVBand="0" w:evenVBand="0" w:oddHBand="1" w:evenHBand="0" w:firstRowFirstColumn="0" w:firstRowLastColumn="0" w:lastRowFirstColumn="0" w:lastRowLastColumn="0"/>
              <w:rPr>
                <w:rStyle w:val="Emphasised"/>
              </w:rPr>
            </w:pPr>
            <w:r w:rsidRPr="009B716F">
              <w:rPr>
                <w:rStyle w:val="Emphasised"/>
                <w:color w:val="CB6015" w:themeColor="text2"/>
                <w:sz w:val="18"/>
                <w:szCs w:val="18"/>
              </w:rPr>
              <w:t>IF IN EYES: Rinse cautiously with water for several minutes. Remove contact lenses, if present and easy to do. Continue rinsing.</w:t>
            </w:r>
          </w:p>
        </w:tc>
        <w:tc>
          <w:tcPr>
            <w:tcW w:w="1250" w:type="pct"/>
          </w:tcPr>
          <w:p w:rsidR="009B716F" w:rsidRPr="00322C12" w:rsidRDefault="009B716F" w:rsidP="009B716F">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22C12">
              <w:rPr>
                <w:sz w:val="18"/>
                <w:szCs w:val="18"/>
              </w:rPr>
              <w:t>P405</w:t>
            </w:r>
          </w:p>
          <w:p w:rsidR="009B716F" w:rsidRPr="00322C12" w:rsidRDefault="009B716F" w:rsidP="009B716F">
            <w:pPr>
              <w:spacing w:before="40" w:after="40"/>
              <w:cnfStyle w:val="000000100000" w:firstRow="0" w:lastRow="0" w:firstColumn="0" w:lastColumn="0" w:oddVBand="0" w:evenVBand="0" w:oddHBand="1" w:evenHBand="0" w:firstRowFirstColumn="0" w:firstRowLastColumn="0" w:lastRowFirstColumn="0" w:lastRowLastColumn="0"/>
              <w:rPr>
                <w:rStyle w:val="Emphasised"/>
              </w:rPr>
            </w:pPr>
            <w:r w:rsidRPr="009B716F">
              <w:rPr>
                <w:rStyle w:val="Emphasised"/>
                <w:color w:val="CB6015" w:themeColor="text2"/>
                <w:sz w:val="18"/>
                <w:szCs w:val="18"/>
              </w:rPr>
              <w:t>Store locked up.</w:t>
            </w:r>
          </w:p>
        </w:tc>
        <w:tc>
          <w:tcPr>
            <w:tcW w:w="1250" w:type="pct"/>
          </w:tcPr>
          <w:p w:rsidR="009B716F" w:rsidRPr="00322C12" w:rsidRDefault="009B716F" w:rsidP="009B716F">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22C12">
              <w:rPr>
                <w:sz w:val="18"/>
                <w:szCs w:val="18"/>
              </w:rPr>
              <w:t>P501</w:t>
            </w:r>
          </w:p>
          <w:p w:rsidR="009B716F" w:rsidRPr="009B716F" w:rsidRDefault="009B716F" w:rsidP="009B716F">
            <w:pPr>
              <w:spacing w:before="40" w:after="40"/>
              <w:cnfStyle w:val="000000100000" w:firstRow="0" w:lastRow="0" w:firstColumn="0" w:lastColumn="0" w:oddVBand="0" w:evenVBand="0" w:oddHBand="1" w:evenHBand="0" w:firstRowFirstColumn="0" w:firstRowLastColumn="0" w:lastRowFirstColumn="0" w:lastRowLastColumn="0"/>
              <w:rPr>
                <w:rStyle w:val="Emphasised"/>
                <w:color w:val="CB6015" w:themeColor="text2"/>
              </w:rPr>
            </w:pPr>
            <w:r w:rsidRPr="009B716F">
              <w:rPr>
                <w:rStyle w:val="Emphasised"/>
                <w:color w:val="CB6015" w:themeColor="text2"/>
                <w:sz w:val="18"/>
                <w:szCs w:val="18"/>
              </w:rPr>
              <w:t>Dispose of contents/ container to...</w:t>
            </w:r>
          </w:p>
          <w:p w:rsidR="009B716F" w:rsidRPr="00322C12" w:rsidRDefault="009B716F" w:rsidP="009B716F">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22C12">
              <w:rPr>
                <w:sz w:val="18"/>
                <w:szCs w:val="18"/>
              </w:rPr>
              <w:t>... in accordance with local/ regional/ national/ international Regulations (to be specified).</w:t>
            </w:r>
            <w:r w:rsidRPr="001D0792">
              <w:rPr>
                <w:color w:val="0070C0"/>
                <w:w w:val="105"/>
                <w:szCs w:val="20"/>
              </w:rPr>
              <w:t xml:space="preserve"> </w:t>
            </w:r>
            <w:r w:rsidRPr="00351FDE">
              <w:rPr>
                <w:sz w:val="18"/>
                <w:szCs w:val="18"/>
              </w:rPr>
              <w:t>Manufacturer/supplier or the competent authority to specify whether disposal requirements apply to contents, container or both.</w:t>
            </w:r>
          </w:p>
        </w:tc>
      </w:tr>
    </w:tbl>
    <w:p w:rsidR="00805926" w:rsidRDefault="00805926" w:rsidP="00E41A52"/>
    <w:p w:rsidR="00805926" w:rsidRDefault="00805926" w:rsidP="00805926">
      <w:r>
        <w:br w:type="page"/>
      </w:r>
    </w:p>
    <w:p w:rsidR="00E41A52" w:rsidRDefault="00E41A52" w:rsidP="00E41A52">
      <w:pPr>
        <w:pStyle w:val="TOCHeading"/>
      </w:pPr>
      <w:r>
        <w:lastRenderedPageBreak/>
        <w:t>Skin corrosion/irritation</w:t>
      </w:r>
    </w:p>
    <w:tbl>
      <w:tblPr>
        <w:tblStyle w:val="PlainTable4"/>
        <w:tblW w:w="5000" w:type="pct"/>
        <w:tblLook w:val="04A0" w:firstRow="1" w:lastRow="0" w:firstColumn="1" w:lastColumn="0" w:noHBand="0" w:noVBand="1"/>
        <w:tblCaption w:val="Skin corrosion/irritation: hazard category 2"/>
        <w:tblDescription w:val="This Table provides information on the Skin corrosion/irritation with hazard category 2: Causes severe skin burns and eye damage."/>
      </w:tblPr>
      <w:tblGrid>
        <w:gridCol w:w="2058"/>
        <w:gridCol w:w="1572"/>
        <w:gridCol w:w="4088"/>
        <w:gridCol w:w="2600"/>
      </w:tblGrid>
      <w:tr w:rsidR="00E41A52" w:rsidRPr="00CF01C8" w:rsidTr="00C641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7" w:type="pct"/>
          </w:tcPr>
          <w:p w:rsidR="00E41A52" w:rsidRPr="00CF01C8" w:rsidRDefault="00E41A52" w:rsidP="00E41A52">
            <w:pPr>
              <w:keepNext/>
              <w:keepLines/>
              <w:rPr>
                <w:sz w:val="18"/>
                <w:szCs w:val="18"/>
              </w:rPr>
            </w:pPr>
            <w:r w:rsidRPr="00CF01C8">
              <w:rPr>
                <w:sz w:val="18"/>
                <w:szCs w:val="18"/>
              </w:rPr>
              <w:t>Hazard category</w:t>
            </w:r>
          </w:p>
        </w:tc>
        <w:tc>
          <w:tcPr>
            <w:tcW w:w="762" w:type="pct"/>
          </w:tcPr>
          <w:p w:rsidR="00E41A52" w:rsidRPr="00CF01C8"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F01C8">
              <w:rPr>
                <w:sz w:val="18"/>
                <w:szCs w:val="18"/>
              </w:rPr>
              <w:t>Signal word</w:t>
            </w:r>
          </w:p>
        </w:tc>
        <w:tc>
          <w:tcPr>
            <w:tcW w:w="1981" w:type="pct"/>
          </w:tcPr>
          <w:p w:rsidR="00E41A52" w:rsidRPr="00CF01C8"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F01C8">
              <w:rPr>
                <w:sz w:val="18"/>
                <w:szCs w:val="18"/>
              </w:rPr>
              <w:t>Hazard statement</w:t>
            </w:r>
          </w:p>
        </w:tc>
        <w:tc>
          <w:tcPr>
            <w:tcW w:w="1260" w:type="pct"/>
          </w:tcPr>
          <w:p w:rsidR="00E41A52" w:rsidRPr="00CF01C8"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F01C8">
              <w:rPr>
                <w:sz w:val="18"/>
                <w:szCs w:val="18"/>
              </w:rPr>
              <w:t>Symbol</w:t>
            </w:r>
          </w:p>
        </w:tc>
      </w:tr>
      <w:tr w:rsidR="00E41A52" w:rsidRPr="00513E28" w:rsidTr="00C641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7" w:type="pct"/>
          </w:tcPr>
          <w:p w:rsidR="00E41A52" w:rsidRPr="00513E28" w:rsidRDefault="00E41A52" w:rsidP="00E41A52">
            <w:pPr>
              <w:keepNext/>
              <w:keepLines/>
              <w:spacing w:before="40" w:after="40"/>
              <w:rPr>
                <w:sz w:val="18"/>
                <w:szCs w:val="18"/>
              </w:rPr>
            </w:pPr>
            <w:r>
              <w:rPr>
                <w:sz w:val="18"/>
                <w:szCs w:val="18"/>
              </w:rPr>
              <w:t>2</w:t>
            </w:r>
          </w:p>
        </w:tc>
        <w:tc>
          <w:tcPr>
            <w:tcW w:w="762" w:type="pct"/>
          </w:tcPr>
          <w:p w:rsidR="00E41A52" w:rsidRPr="00513E28" w:rsidRDefault="00E41A52" w:rsidP="00E41A52">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F2055B">
              <w:rPr>
                <w:sz w:val="18"/>
                <w:szCs w:val="18"/>
              </w:rPr>
              <w:t>Warning</w:t>
            </w:r>
          </w:p>
        </w:tc>
        <w:tc>
          <w:tcPr>
            <w:tcW w:w="1981" w:type="pct"/>
          </w:tcPr>
          <w:p w:rsidR="00E41A52" w:rsidRPr="00513E28" w:rsidRDefault="00E41A52" w:rsidP="00E41A52">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H315 </w:t>
            </w:r>
            <w:r w:rsidRPr="00805926">
              <w:rPr>
                <w:rStyle w:val="Emphasised"/>
                <w:color w:val="CB6015" w:themeColor="text2"/>
                <w:sz w:val="18"/>
              </w:rPr>
              <w:t>Causes skin irritation</w:t>
            </w:r>
          </w:p>
        </w:tc>
        <w:tc>
          <w:tcPr>
            <w:tcW w:w="1260" w:type="pct"/>
          </w:tcPr>
          <w:p w:rsidR="00E41A52" w:rsidRPr="00513E28" w:rsidRDefault="00E41A52" w:rsidP="00E41A52">
            <w:pPr>
              <w:keepNext/>
              <w:keepLines/>
              <w:tabs>
                <w:tab w:val="left" w:pos="742"/>
              </w:tab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91797F">
              <w:rPr>
                <w:noProof/>
                <w:sz w:val="24"/>
                <w:lang w:eastAsia="en-AU"/>
              </w:rPr>
              <w:drawing>
                <wp:inline distT="0" distB="0" distL="0" distR="0" wp14:anchorId="643E865E" wp14:editId="4DB5B1D8">
                  <wp:extent cx="289560" cy="514350"/>
                  <wp:effectExtent l="0" t="0" r="0" b="0"/>
                  <wp:docPr id="255" name="Picture 255" descr="This image is a GHS symbol for Harmful / irritant." title="Exclamation mar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1"/>
                          <pic:cNvPicPr preferRelativeResize="0">
                            <a:picLocks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89560" cy="514350"/>
                          </a:xfrm>
                          <a:prstGeom prst="rect">
                            <a:avLst/>
                          </a:prstGeom>
                          <a:noFill/>
                          <a:ln>
                            <a:noFill/>
                          </a:ln>
                        </pic:spPr>
                      </pic:pic>
                    </a:graphicData>
                  </a:graphic>
                </wp:inline>
              </w:drawing>
            </w:r>
            <w:r w:rsidRPr="00F2055B">
              <w:rPr>
                <w:sz w:val="18"/>
                <w:szCs w:val="18"/>
              </w:rPr>
              <w:t>Exclamation mark</w:t>
            </w:r>
          </w:p>
        </w:tc>
      </w:tr>
    </w:tbl>
    <w:p w:rsidR="00805926" w:rsidRDefault="00805926" w:rsidP="00805926">
      <w:pPr>
        <w:rPr>
          <w:rStyle w:val="Emphasised"/>
        </w:rPr>
      </w:pPr>
    </w:p>
    <w:p w:rsidR="00E41A52" w:rsidRPr="00805926" w:rsidRDefault="00E41A52" w:rsidP="00805926">
      <w:pPr>
        <w:rPr>
          <w:rStyle w:val="Emphasised"/>
        </w:rPr>
      </w:pPr>
      <w:r w:rsidRPr="00805926">
        <w:rPr>
          <w:rStyle w:val="Emphasised"/>
        </w:rPr>
        <w:t>Precautionary statements</w:t>
      </w:r>
    </w:p>
    <w:tbl>
      <w:tblPr>
        <w:tblStyle w:val="PlainTable4"/>
        <w:tblW w:w="5000" w:type="pct"/>
        <w:tblLook w:val="04A0" w:firstRow="1" w:lastRow="0" w:firstColumn="1" w:lastColumn="0" w:noHBand="0" w:noVBand="1"/>
        <w:tblCaption w:val="Precautionary statements for skin corrosion/irritation: hazard category 2"/>
        <w:tblDescription w:val="This table provides precautionary statements for the prevention, response, storage and disposal of hazardous chemicals that can cause Skin corrosion/irritation: hazard category 3. Advice about how these label elements should be applied is found throughout the Code of Practice."/>
      </w:tblPr>
      <w:tblGrid>
        <w:gridCol w:w="2579"/>
        <w:gridCol w:w="2579"/>
        <w:gridCol w:w="2580"/>
        <w:gridCol w:w="2580"/>
      </w:tblGrid>
      <w:tr w:rsidR="00E41A52" w:rsidRPr="00CF01C8" w:rsidTr="00C641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E41A52" w:rsidRPr="00CF01C8" w:rsidRDefault="00E41A52" w:rsidP="00E41A52">
            <w:pPr>
              <w:keepNext/>
              <w:keepLines/>
              <w:rPr>
                <w:sz w:val="18"/>
                <w:szCs w:val="18"/>
              </w:rPr>
            </w:pPr>
            <w:r w:rsidRPr="00CF01C8">
              <w:rPr>
                <w:sz w:val="18"/>
                <w:szCs w:val="18"/>
              </w:rPr>
              <w:t>Prevention</w:t>
            </w:r>
          </w:p>
        </w:tc>
        <w:tc>
          <w:tcPr>
            <w:tcW w:w="1250" w:type="pct"/>
          </w:tcPr>
          <w:p w:rsidR="00E41A52" w:rsidRPr="00CF01C8"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F01C8">
              <w:rPr>
                <w:sz w:val="18"/>
                <w:szCs w:val="18"/>
              </w:rPr>
              <w:t>Response</w:t>
            </w:r>
          </w:p>
        </w:tc>
        <w:tc>
          <w:tcPr>
            <w:tcW w:w="1250" w:type="pct"/>
          </w:tcPr>
          <w:p w:rsidR="00E41A52" w:rsidRPr="00CF01C8"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F01C8">
              <w:rPr>
                <w:sz w:val="18"/>
                <w:szCs w:val="18"/>
              </w:rPr>
              <w:t>Storage</w:t>
            </w:r>
          </w:p>
        </w:tc>
        <w:tc>
          <w:tcPr>
            <w:tcW w:w="1250" w:type="pct"/>
          </w:tcPr>
          <w:p w:rsidR="00E41A52" w:rsidRPr="00CF01C8"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F01C8">
              <w:rPr>
                <w:sz w:val="18"/>
                <w:szCs w:val="18"/>
              </w:rPr>
              <w:t>Disposal</w:t>
            </w:r>
          </w:p>
        </w:tc>
      </w:tr>
      <w:tr w:rsidR="00F62DAA" w:rsidRPr="00E34E98" w:rsidTr="00C641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F62DAA" w:rsidRPr="00F62DAA" w:rsidRDefault="00F62DAA" w:rsidP="00F62DAA">
            <w:pPr>
              <w:spacing w:before="40" w:after="40"/>
              <w:rPr>
                <w:b w:val="0"/>
                <w:sz w:val="18"/>
                <w:szCs w:val="18"/>
              </w:rPr>
            </w:pPr>
            <w:r w:rsidRPr="00F62DAA">
              <w:rPr>
                <w:b w:val="0"/>
                <w:sz w:val="18"/>
                <w:szCs w:val="18"/>
              </w:rPr>
              <w:t>P264</w:t>
            </w:r>
          </w:p>
          <w:p w:rsidR="00F62DAA" w:rsidRPr="00F62DAA" w:rsidRDefault="00F62DAA" w:rsidP="00F62DAA">
            <w:pPr>
              <w:spacing w:before="40" w:after="40"/>
              <w:rPr>
                <w:rStyle w:val="Emphasised"/>
                <w:b/>
                <w:color w:val="CB6015" w:themeColor="text2"/>
                <w:sz w:val="18"/>
                <w:szCs w:val="18"/>
              </w:rPr>
            </w:pPr>
            <w:r w:rsidRPr="00F62DAA">
              <w:rPr>
                <w:rStyle w:val="Emphasised"/>
                <w:b/>
                <w:color w:val="CB6015" w:themeColor="text2"/>
                <w:sz w:val="18"/>
                <w:szCs w:val="18"/>
              </w:rPr>
              <w:t>Wash…thoroughly after handling.</w:t>
            </w:r>
          </w:p>
          <w:p w:rsidR="00F62DAA" w:rsidRPr="00F62DAA" w:rsidRDefault="00F62DAA" w:rsidP="00F62DAA">
            <w:pPr>
              <w:spacing w:before="40" w:after="40"/>
              <w:rPr>
                <w:b w:val="0"/>
                <w:sz w:val="18"/>
                <w:szCs w:val="18"/>
              </w:rPr>
            </w:pPr>
            <w:r w:rsidRPr="00F62DAA">
              <w:rPr>
                <w:b w:val="0"/>
                <w:sz w:val="18"/>
                <w:szCs w:val="18"/>
              </w:rPr>
              <w:t>… Manufacturer/ supplier or the competent authority to specify parts of the body to be washed after handling.</w:t>
            </w:r>
          </w:p>
          <w:p w:rsidR="00F62DAA" w:rsidRPr="00F62DAA" w:rsidRDefault="00F62DAA" w:rsidP="00F62DAA">
            <w:pPr>
              <w:spacing w:before="40" w:after="40"/>
              <w:rPr>
                <w:b w:val="0"/>
                <w:sz w:val="18"/>
                <w:szCs w:val="18"/>
              </w:rPr>
            </w:pPr>
            <w:r w:rsidRPr="00F62DAA">
              <w:rPr>
                <w:b w:val="0"/>
                <w:sz w:val="18"/>
                <w:szCs w:val="18"/>
              </w:rPr>
              <w:t>P280</w:t>
            </w:r>
          </w:p>
          <w:p w:rsidR="00F62DAA" w:rsidRPr="00F62DAA" w:rsidRDefault="00F62DAA" w:rsidP="00F62DAA">
            <w:pPr>
              <w:spacing w:before="40" w:after="40"/>
              <w:rPr>
                <w:rStyle w:val="Emphasised"/>
                <w:b/>
                <w:color w:val="CB6015" w:themeColor="text2"/>
                <w:sz w:val="18"/>
                <w:szCs w:val="18"/>
              </w:rPr>
            </w:pPr>
            <w:r w:rsidRPr="00F62DAA">
              <w:rPr>
                <w:rStyle w:val="Emphasised"/>
                <w:b/>
                <w:color w:val="CB6015" w:themeColor="text2"/>
                <w:sz w:val="18"/>
                <w:szCs w:val="18"/>
              </w:rPr>
              <w:t>Wear protective gloves.</w:t>
            </w:r>
          </w:p>
          <w:p w:rsidR="00F62DAA" w:rsidRPr="00351FDE" w:rsidRDefault="00F62DAA" w:rsidP="00F62DAA">
            <w:pPr>
              <w:spacing w:before="40" w:after="40"/>
              <w:rPr>
                <w:sz w:val="18"/>
                <w:szCs w:val="18"/>
              </w:rPr>
            </w:pPr>
            <w:r w:rsidRPr="00F62DAA">
              <w:rPr>
                <w:b w:val="0"/>
                <w:sz w:val="18"/>
                <w:szCs w:val="18"/>
              </w:rPr>
              <w:t>Manufacturer/supplier or the competent authority may further specify type of equipment where appropriate.</w:t>
            </w:r>
          </w:p>
        </w:tc>
        <w:tc>
          <w:tcPr>
            <w:tcW w:w="1250" w:type="pct"/>
          </w:tcPr>
          <w:p w:rsidR="00F62DAA" w:rsidRPr="00351FDE" w:rsidRDefault="00F62DAA" w:rsidP="00F62DAA">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51FDE">
              <w:rPr>
                <w:sz w:val="18"/>
                <w:szCs w:val="18"/>
              </w:rPr>
              <w:t>P302 + P352</w:t>
            </w:r>
          </w:p>
          <w:p w:rsidR="00F62DAA" w:rsidRPr="00F62DAA" w:rsidRDefault="00F62DAA" w:rsidP="00F62DAA">
            <w:pPr>
              <w:spacing w:before="40" w:after="40"/>
              <w:cnfStyle w:val="000000100000" w:firstRow="0" w:lastRow="0" w:firstColumn="0" w:lastColumn="0" w:oddVBand="0" w:evenVBand="0" w:oddHBand="1" w:evenHBand="0" w:firstRowFirstColumn="0" w:firstRowLastColumn="0" w:lastRowFirstColumn="0" w:lastRowLastColumn="0"/>
              <w:rPr>
                <w:rStyle w:val="Emphasised"/>
                <w:color w:val="CB6015" w:themeColor="text2"/>
                <w:sz w:val="18"/>
                <w:szCs w:val="18"/>
              </w:rPr>
            </w:pPr>
            <w:r w:rsidRPr="00F62DAA">
              <w:rPr>
                <w:rStyle w:val="Emphasised"/>
                <w:color w:val="CB6015" w:themeColor="text2"/>
                <w:sz w:val="18"/>
                <w:szCs w:val="18"/>
              </w:rPr>
              <w:t>IF ON SKIN: Wash with plenty water/…</w:t>
            </w:r>
          </w:p>
          <w:p w:rsidR="00F62DAA" w:rsidRPr="00351FDE" w:rsidRDefault="00F62DAA" w:rsidP="00F62DAA">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51FDE">
              <w:rPr>
                <w:sz w:val="18"/>
                <w:szCs w:val="18"/>
              </w:rPr>
              <w:t>…Manufacturer/supplier or the competent authority may specify a cleansing agent if appropriate, or may recommend an alternative agent in exceptional cases if water is clearly inappropriate.</w:t>
            </w:r>
          </w:p>
          <w:p w:rsidR="00F62DAA" w:rsidRPr="00351FDE" w:rsidRDefault="00F62DAA" w:rsidP="00F62DAA">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51FDE">
              <w:rPr>
                <w:sz w:val="18"/>
                <w:szCs w:val="18"/>
              </w:rPr>
              <w:t>P321</w:t>
            </w:r>
          </w:p>
          <w:p w:rsidR="00F62DAA" w:rsidRPr="00F62DAA" w:rsidRDefault="00F62DAA" w:rsidP="00F62DAA">
            <w:pPr>
              <w:spacing w:before="40" w:after="40"/>
              <w:cnfStyle w:val="000000100000" w:firstRow="0" w:lastRow="0" w:firstColumn="0" w:lastColumn="0" w:oddVBand="0" w:evenVBand="0" w:oddHBand="1" w:evenHBand="0" w:firstRowFirstColumn="0" w:firstRowLastColumn="0" w:lastRowFirstColumn="0" w:lastRowLastColumn="0"/>
              <w:rPr>
                <w:rStyle w:val="Emphasised"/>
                <w:color w:val="CB6015" w:themeColor="text2"/>
                <w:sz w:val="18"/>
                <w:szCs w:val="18"/>
              </w:rPr>
            </w:pPr>
            <w:r w:rsidRPr="00F62DAA">
              <w:rPr>
                <w:rStyle w:val="Emphasised"/>
                <w:color w:val="CB6015" w:themeColor="text2"/>
                <w:sz w:val="18"/>
                <w:szCs w:val="18"/>
              </w:rPr>
              <w:t>Specific treatment (see ... on this label)</w:t>
            </w:r>
          </w:p>
          <w:p w:rsidR="00F62DAA" w:rsidRPr="00351FDE" w:rsidRDefault="00F62DAA" w:rsidP="00F62DAA">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51FDE">
              <w:rPr>
                <w:sz w:val="18"/>
                <w:szCs w:val="18"/>
              </w:rPr>
              <w:t>... Reference to supplemental first aid instruction. Manufacturer/supplier or the competent authority may specify a cleansing agent if appropriate.</w:t>
            </w:r>
          </w:p>
          <w:p w:rsidR="00F62DAA" w:rsidRPr="00351FDE" w:rsidRDefault="00F62DAA" w:rsidP="00F62DAA">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51FDE">
              <w:rPr>
                <w:sz w:val="18"/>
                <w:szCs w:val="18"/>
              </w:rPr>
              <w:t>P332 + P313</w:t>
            </w:r>
          </w:p>
          <w:p w:rsidR="00F62DAA" w:rsidRPr="00F62DAA" w:rsidRDefault="00F62DAA" w:rsidP="00F62DAA">
            <w:pPr>
              <w:spacing w:before="40" w:after="40"/>
              <w:cnfStyle w:val="000000100000" w:firstRow="0" w:lastRow="0" w:firstColumn="0" w:lastColumn="0" w:oddVBand="0" w:evenVBand="0" w:oddHBand="1" w:evenHBand="0" w:firstRowFirstColumn="0" w:firstRowLastColumn="0" w:lastRowFirstColumn="0" w:lastRowLastColumn="0"/>
              <w:rPr>
                <w:rStyle w:val="Emphasised"/>
                <w:color w:val="CB6015" w:themeColor="text2"/>
                <w:sz w:val="18"/>
                <w:szCs w:val="18"/>
              </w:rPr>
            </w:pPr>
            <w:r w:rsidRPr="00F62DAA">
              <w:rPr>
                <w:rStyle w:val="Emphasised"/>
                <w:color w:val="CB6015" w:themeColor="text2"/>
                <w:sz w:val="18"/>
                <w:szCs w:val="18"/>
              </w:rPr>
              <w:t>If skin irritation occurs: Get medical advice/attention.</w:t>
            </w:r>
          </w:p>
          <w:p w:rsidR="00F62DAA" w:rsidRPr="00351FDE" w:rsidRDefault="00F62DAA" w:rsidP="00F62DAA">
            <w:pPr>
              <w:spacing w:before="40" w:after="40"/>
              <w:cnfStyle w:val="000000100000" w:firstRow="0" w:lastRow="0" w:firstColumn="0" w:lastColumn="0" w:oddVBand="0" w:evenVBand="0" w:oddHBand="1" w:evenHBand="0" w:firstRowFirstColumn="0" w:firstRowLastColumn="0" w:lastRowFirstColumn="0" w:lastRowLastColumn="0"/>
              <w:rPr>
                <w:i/>
                <w:sz w:val="18"/>
                <w:szCs w:val="18"/>
              </w:rPr>
            </w:pPr>
            <w:r w:rsidRPr="00351FDE">
              <w:rPr>
                <w:i/>
                <w:sz w:val="18"/>
                <w:szCs w:val="18"/>
              </w:rPr>
              <w:t>— may be omitted when P333+P313 appears on the label Manufacturer/supplier or the competent authority to select medical advice or attention as appropriate.</w:t>
            </w:r>
          </w:p>
          <w:p w:rsidR="00F62DAA" w:rsidRPr="00351FDE" w:rsidRDefault="00F62DAA" w:rsidP="00F62DAA">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51FDE">
              <w:rPr>
                <w:sz w:val="18"/>
                <w:szCs w:val="18"/>
              </w:rPr>
              <w:t>P362 + P364</w:t>
            </w:r>
          </w:p>
          <w:p w:rsidR="00F62DAA" w:rsidRPr="00371800" w:rsidRDefault="00F62DAA" w:rsidP="00F62DAA">
            <w:pPr>
              <w:spacing w:before="40" w:after="40"/>
              <w:cnfStyle w:val="000000100000" w:firstRow="0" w:lastRow="0" w:firstColumn="0" w:lastColumn="0" w:oddVBand="0" w:evenVBand="0" w:oddHBand="1" w:evenHBand="0" w:firstRowFirstColumn="0" w:firstRowLastColumn="0" w:lastRowFirstColumn="0" w:lastRowLastColumn="0"/>
              <w:rPr>
                <w:rStyle w:val="Emphasised"/>
                <w:sz w:val="18"/>
                <w:szCs w:val="18"/>
              </w:rPr>
            </w:pPr>
            <w:r w:rsidRPr="00F62DAA">
              <w:rPr>
                <w:rStyle w:val="Emphasised"/>
                <w:color w:val="CB6015" w:themeColor="text2"/>
                <w:sz w:val="18"/>
                <w:szCs w:val="18"/>
              </w:rPr>
              <w:t>Take off contaminated clothing and wash it before reuse.</w:t>
            </w:r>
          </w:p>
        </w:tc>
        <w:tc>
          <w:tcPr>
            <w:tcW w:w="1250" w:type="pct"/>
          </w:tcPr>
          <w:p w:rsidR="00F62DAA" w:rsidRPr="00E34E98" w:rsidRDefault="00F62DAA" w:rsidP="00F62DAA">
            <w:pPr>
              <w:spacing w:before="40" w:after="40"/>
              <w:cnfStyle w:val="000000100000" w:firstRow="0" w:lastRow="0" w:firstColumn="0" w:lastColumn="0" w:oddVBand="0" w:evenVBand="0" w:oddHBand="1" w:evenHBand="0" w:firstRowFirstColumn="0" w:firstRowLastColumn="0" w:lastRowFirstColumn="0" w:lastRowLastColumn="0"/>
              <w:rPr>
                <w:sz w:val="18"/>
                <w:szCs w:val="18"/>
              </w:rPr>
            </w:pPr>
          </w:p>
        </w:tc>
        <w:tc>
          <w:tcPr>
            <w:tcW w:w="1250" w:type="pct"/>
          </w:tcPr>
          <w:p w:rsidR="00F62DAA" w:rsidRPr="00E34E98" w:rsidRDefault="00F62DAA" w:rsidP="00F62DAA">
            <w:pPr>
              <w:spacing w:before="40" w:after="40"/>
              <w:cnfStyle w:val="000000100000" w:firstRow="0" w:lastRow="0" w:firstColumn="0" w:lastColumn="0" w:oddVBand="0" w:evenVBand="0" w:oddHBand="1" w:evenHBand="0" w:firstRowFirstColumn="0" w:firstRowLastColumn="0" w:lastRowFirstColumn="0" w:lastRowLastColumn="0"/>
              <w:rPr>
                <w:sz w:val="18"/>
                <w:szCs w:val="18"/>
              </w:rPr>
            </w:pPr>
          </w:p>
        </w:tc>
      </w:tr>
    </w:tbl>
    <w:p w:rsidR="00E41A52" w:rsidRDefault="00E41A52" w:rsidP="00E41A52"/>
    <w:p w:rsidR="00F62DAA" w:rsidRDefault="00F62DAA" w:rsidP="00E41A52">
      <w:pPr>
        <w:pStyle w:val="TOCHeading"/>
      </w:pPr>
    </w:p>
    <w:p w:rsidR="00F62DAA" w:rsidRDefault="00F62DAA" w:rsidP="00E41A52">
      <w:pPr>
        <w:pStyle w:val="TOCHeading"/>
      </w:pPr>
    </w:p>
    <w:p w:rsidR="00F62DAA" w:rsidRDefault="00F62DAA" w:rsidP="00E41A52">
      <w:pPr>
        <w:pStyle w:val="TOCHeading"/>
      </w:pPr>
    </w:p>
    <w:p w:rsidR="00F62DAA" w:rsidRDefault="00F62DAA" w:rsidP="00E41A52">
      <w:pPr>
        <w:pStyle w:val="TOCHeading"/>
      </w:pPr>
    </w:p>
    <w:p w:rsidR="00E41A52" w:rsidRDefault="00F62DAA" w:rsidP="00E41A52">
      <w:pPr>
        <w:pStyle w:val="TOCHeading"/>
      </w:pPr>
      <w:r>
        <w:lastRenderedPageBreak/>
        <w:t>E</w:t>
      </w:r>
      <w:r w:rsidR="00E41A52">
        <w:t>ye damage/irritation</w:t>
      </w:r>
    </w:p>
    <w:tbl>
      <w:tblPr>
        <w:tblStyle w:val="PlainTable4"/>
        <w:tblW w:w="5000" w:type="pct"/>
        <w:tblLook w:val="04A0" w:firstRow="1" w:lastRow="0" w:firstColumn="1" w:lastColumn="0" w:noHBand="0" w:noVBand="1"/>
        <w:tblCaption w:val="Serious eye damage/irritation: hazard category 1"/>
        <w:tblDescription w:val="This Table provides information on the Serious eye damage/irritation with hazard category 1: Causes serious eye damage."/>
      </w:tblPr>
      <w:tblGrid>
        <w:gridCol w:w="2058"/>
        <w:gridCol w:w="1572"/>
        <w:gridCol w:w="4088"/>
        <w:gridCol w:w="2600"/>
      </w:tblGrid>
      <w:tr w:rsidR="00E41A52" w:rsidRPr="00CF01C8" w:rsidTr="00C641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7" w:type="pct"/>
          </w:tcPr>
          <w:p w:rsidR="00E41A52" w:rsidRPr="00CF01C8" w:rsidRDefault="00E41A52" w:rsidP="00E41A52">
            <w:pPr>
              <w:keepNext/>
              <w:keepLines/>
              <w:rPr>
                <w:sz w:val="18"/>
                <w:szCs w:val="18"/>
              </w:rPr>
            </w:pPr>
            <w:r w:rsidRPr="00CF01C8">
              <w:rPr>
                <w:sz w:val="18"/>
                <w:szCs w:val="18"/>
              </w:rPr>
              <w:t>Hazard category</w:t>
            </w:r>
          </w:p>
        </w:tc>
        <w:tc>
          <w:tcPr>
            <w:tcW w:w="762" w:type="pct"/>
          </w:tcPr>
          <w:p w:rsidR="00E41A52" w:rsidRPr="00CF01C8"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F01C8">
              <w:rPr>
                <w:sz w:val="18"/>
                <w:szCs w:val="18"/>
              </w:rPr>
              <w:t>Signal word</w:t>
            </w:r>
          </w:p>
        </w:tc>
        <w:tc>
          <w:tcPr>
            <w:tcW w:w="1981" w:type="pct"/>
          </w:tcPr>
          <w:p w:rsidR="00E41A52" w:rsidRPr="00CF01C8"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F01C8">
              <w:rPr>
                <w:sz w:val="18"/>
                <w:szCs w:val="18"/>
              </w:rPr>
              <w:t>Hazard statement</w:t>
            </w:r>
          </w:p>
        </w:tc>
        <w:tc>
          <w:tcPr>
            <w:tcW w:w="1260" w:type="pct"/>
          </w:tcPr>
          <w:p w:rsidR="00E41A52" w:rsidRPr="00CF01C8"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F01C8">
              <w:rPr>
                <w:sz w:val="18"/>
                <w:szCs w:val="18"/>
              </w:rPr>
              <w:t>Symbol</w:t>
            </w:r>
          </w:p>
        </w:tc>
      </w:tr>
      <w:tr w:rsidR="00E41A52" w:rsidRPr="00EA2E94" w:rsidTr="00C641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7" w:type="pct"/>
          </w:tcPr>
          <w:p w:rsidR="00E41A52" w:rsidRPr="00EA2E94" w:rsidRDefault="00E41A52" w:rsidP="00E41A52">
            <w:pPr>
              <w:keepNext/>
              <w:keepLines/>
              <w:spacing w:before="40" w:after="40"/>
              <w:rPr>
                <w:sz w:val="18"/>
                <w:szCs w:val="18"/>
              </w:rPr>
            </w:pPr>
            <w:r w:rsidRPr="00EA2E94">
              <w:rPr>
                <w:sz w:val="18"/>
                <w:szCs w:val="18"/>
              </w:rPr>
              <w:t>1</w:t>
            </w:r>
          </w:p>
        </w:tc>
        <w:tc>
          <w:tcPr>
            <w:tcW w:w="762" w:type="pct"/>
          </w:tcPr>
          <w:p w:rsidR="00E41A52" w:rsidRPr="00EA2E94" w:rsidRDefault="00E41A52" w:rsidP="00E41A52">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EA2E94">
              <w:rPr>
                <w:sz w:val="18"/>
                <w:szCs w:val="18"/>
              </w:rPr>
              <w:t>Danger</w:t>
            </w:r>
          </w:p>
        </w:tc>
        <w:tc>
          <w:tcPr>
            <w:tcW w:w="1981" w:type="pct"/>
          </w:tcPr>
          <w:p w:rsidR="00E41A52" w:rsidRPr="00EA2E94" w:rsidRDefault="00E41A52" w:rsidP="00E41A52">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EA2E94">
              <w:rPr>
                <w:sz w:val="18"/>
                <w:szCs w:val="18"/>
              </w:rPr>
              <w:t xml:space="preserve">H318 </w:t>
            </w:r>
            <w:r w:rsidRPr="00805926">
              <w:rPr>
                <w:rStyle w:val="Emphasised"/>
                <w:color w:val="CB6015" w:themeColor="text2"/>
                <w:sz w:val="18"/>
                <w:szCs w:val="18"/>
              </w:rPr>
              <w:t>Causes serious eye damage</w:t>
            </w:r>
          </w:p>
        </w:tc>
        <w:tc>
          <w:tcPr>
            <w:tcW w:w="1260" w:type="pct"/>
          </w:tcPr>
          <w:p w:rsidR="00E41A52" w:rsidRPr="00EA2E94" w:rsidRDefault="00E41A52" w:rsidP="00E41A52">
            <w:pPr>
              <w:keepNext/>
              <w:keepLines/>
              <w:tabs>
                <w:tab w:val="left" w:pos="742"/>
              </w:tab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EA2E94">
              <w:rPr>
                <w:noProof/>
                <w:sz w:val="18"/>
                <w:szCs w:val="18"/>
                <w:lang w:eastAsia="en-AU"/>
              </w:rPr>
              <w:drawing>
                <wp:inline distT="0" distB="0" distL="0" distR="0" wp14:anchorId="4E74824F" wp14:editId="66B7FE8B">
                  <wp:extent cx="828000" cy="367632"/>
                  <wp:effectExtent l="0" t="0" r="0" b="0"/>
                  <wp:docPr id="87" name="Picture 87" descr="This image is a GHS symbol for Corrosive. " title="Corro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preferRelativeResize="0">
                            <a:picLocks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828000" cy="367632"/>
                          </a:xfrm>
                          <a:prstGeom prst="rect">
                            <a:avLst/>
                          </a:prstGeom>
                          <a:noFill/>
                          <a:ln>
                            <a:noFill/>
                          </a:ln>
                        </pic:spPr>
                      </pic:pic>
                    </a:graphicData>
                  </a:graphic>
                </wp:inline>
              </w:drawing>
            </w:r>
            <w:r w:rsidRPr="00EA2E94">
              <w:rPr>
                <w:sz w:val="18"/>
                <w:szCs w:val="18"/>
              </w:rPr>
              <w:t>Corrosion</w:t>
            </w:r>
          </w:p>
        </w:tc>
      </w:tr>
    </w:tbl>
    <w:p w:rsidR="00805926" w:rsidRDefault="00805926" w:rsidP="00805926">
      <w:pPr>
        <w:rPr>
          <w:rStyle w:val="Emphasised"/>
        </w:rPr>
      </w:pPr>
    </w:p>
    <w:p w:rsidR="00E41A52" w:rsidRPr="00805926" w:rsidRDefault="00E41A52" w:rsidP="00805926">
      <w:pPr>
        <w:rPr>
          <w:rStyle w:val="Emphasised"/>
        </w:rPr>
      </w:pPr>
      <w:r w:rsidRPr="00805926">
        <w:rPr>
          <w:rStyle w:val="Emphasised"/>
        </w:rPr>
        <w:t>Precautionary statements</w:t>
      </w:r>
    </w:p>
    <w:tbl>
      <w:tblPr>
        <w:tblStyle w:val="PlainTable4"/>
        <w:tblW w:w="5000" w:type="pct"/>
        <w:tblLook w:val="04A0" w:firstRow="1" w:lastRow="0" w:firstColumn="1" w:lastColumn="0" w:noHBand="0" w:noVBand="1"/>
        <w:tblCaption w:val="Precautionary statements for Serious eye damage/irritation: hazard category 1"/>
        <w:tblDescription w:val="This table provides precautionary statements for the prevention, response, storage and disposal of hazardous chemicals that can cause Serious eye damage/irritation: hazard category 1. Advice about how these label elements should be applied is found throughout the Code of Practice"/>
      </w:tblPr>
      <w:tblGrid>
        <w:gridCol w:w="2579"/>
        <w:gridCol w:w="2579"/>
        <w:gridCol w:w="2580"/>
        <w:gridCol w:w="2580"/>
      </w:tblGrid>
      <w:tr w:rsidR="00E41A52" w:rsidRPr="00CF01C8" w:rsidTr="00C641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E41A52" w:rsidRPr="00CF01C8" w:rsidRDefault="00E41A52" w:rsidP="00E41A52">
            <w:pPr>
              <w:keepNext/>
              <w:keepLines/>
              <w:rPr>
                <w:sz w:val="18"/>
                <w:szCs w:val="18"/>
              </w:rPr>
            </w:pPr>
            <w:r w:rsidRPr="00CF01C8">
              <w:rPr>
                <w:sz w:val="18"/>
                <w:szCs w:val="18"/>
              </w:rPr>
              <w:t>Prevention</w:t>
            </w:r>
          </w:p>
        </w:tc>
        <w:tc>
          <w:tcPr>
            <w:tcW w:w="1250" w:type="pct"/>
          </w:tcPr>
          <w:p w:rsidR="00E41A52" w:rsidRPr="00CF01C8"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F01C8">
              <w:rPr>
                <w:sz w:val="18"/>
                <w:szCs w:val="18"/>
              </w:rPr>
              <w:t>Response</w:t>
            </w:r>
          </w:p>
        </w:tc>
        <w:tc>
          <w:tcPr>
            <w:tcW w:w="1250" w:type="pct"/>
          </w:tcPr>
          <w:p w:rsidR="00E41A52" w:rsidRPr="00CF01C8"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F01C8">
              <w:rPr>
                <w:sz w:val="18"/>
                <w:szCs w:val="18"/>
              </w:rPr>
              <w:t>Storage</w:t>
            </w:r>
          </w:p>
        </w:tc>
        <w:tc>
          <w:tcPr>
            <w:tcW w:w="1250" w:type="pct"/>
          </w:tcPr>
          <w:p w:rsidR="00E41A52" w:rsidRPr="00CF01C8"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F01C8">
              <w:rPr>
                <w:sz w:val="18"/>
                <w:szCs w:val="18"/>
              </w:rPr>
              <w:t>Disposal</w:t>
            </w:r>
          </w:p>
        </w:tc>
      </w:tr>
      <w:tr w:rsidR="00B21CF1" w:rsidRPr="00F31C6B" w:rsidTr="00C641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B21CF1" w:rsidRPr="00B21CF1" w:rsidRDefault="00B21CF1" w:rsidP="00B21CF1">
            <w:pPr>
              <w:spacing w:before="40" w:after="40"/>
              <w:rPr>
                <w:b w:val="0"/>
                <w:sz w:val="18"/>
                <w:szCs w:val="18"/>
              </w:rPr>
            </w:pPr>
            <w:r w:rsidRPr="00B21CF1">
              <w:rPr>
                <w:b w:val="0"/>
                <w:sz w:val="18"/>
                <w:szCs w:val="18"/>
              </w:rPr>
              <w:t>P280</w:t>
            </w:r>
          </w:p>
          <w:p w:rsidR="00B21CF1" w:rsidRPr="00B21CF1" w:rsidRDefault="00B21CF1" w:rsidP="00B21CF1">
            <w:pPr>
              <w:spacing w:before="40" w:after="40"/>
              <w:rPr>
                <w:rStyle w:val="Emphasised"/>
                <w:b/>
                <w:color w:val="CB6015" w:themeColor="text2"/>
              </w:rPr>
            </w:pPr>
            <w:r w:rsidRPr="00B21CF1">
              <w:rPr>
                <w:rStyle w:val="Emphasised"/>
                <w:b/>
                <w:color w:val="CB6015" w:themeColor="text2"/>
                <w:sz w:val="18"/>
                <w:szCs w:val="18"/>
              </w:rPr>
              <w:t>Wear eye protection/face protection.</w:t>
            </w:r>
          </w:p>
          <w:p w:rsidR="00B21CF1" w:rsidRPr="00B21CF1" w:rsidRDefault="00B21CF1" w:rsidP="00B21CF1">
            <w:pPr>
              <w:spacing w:before="40" w:after="40"/>
              <w:rPr>
                <w:b w:val="0"/>
                <w:sz w:val="18"/>
                <w:szCs w:val="18"/>
              </w:rPr>
            </w:pPr>
            <w:r w:rsidRPr="00B21CF1">
              <w:rPr>
                <w:b w:val="0"/>
                <w:sz w:val="18"/>
                <w:szCs w:val="18"/>
              </w:rPr>
              <w:t>Manufacturer/supplier or the competent authority may further specify type of equipment where appropriate.</w:t>
            </w:r>
          </w:p>
        </w:tc>
        <w:tc>
          <w:tcPr>
            <w:tcW w:w="1250" w:type="pct"/>
          </w:tcPr>
          <w:p w:rsidR="00B21CF1" w:rsidRPr="00F31C6B" w:rsidRDefault="00B21CF1" w:rsidP="00B21CF1">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F31C6B">
              <w:rPr>
                <w:sz w:val="18"/>
                <w:szCs w:val="18"/>
              </w:rPr>
              <w:t>P305 + P351 + P338</w:t>
            </w:r>
          </w:p>
          <w:p w:rsidR="00B21CF1" w:rsidRPr="00B21CF1" w:rsidRDefault="00B21CF1" w:rsidP="00B21CF1">
            <w:pPr>
              <w:spacing w:before="40" w:after="40"/>
              <w:cnfStyle w:val="000000100000" w:firstRow="0" w:lastRow="0" w:firstColumn="0" w:lastColumn="0" w:oddVBand="0" w:evenVBand="0" w:oddHBand="1" w:evenHBand="0" w:firstRowFirstColumn="0" w:firstRowLastColumn="0" w:lastRowFirstColumn="0" w:lastRowLastColumn="0"/>
              <w:rPr>
                <w:rStyle w:val="Emphasised"/>
                <w:color w:val="CB6015" w:themeColor="text2"/>
              </w:rPr>
            </w:pPr>
            <w:r w:rsidRPr="00B21CF1">
              <w:rPr>
                <w:rStyle w:val="Emphasised"/>
                <w:color w:val="CB6015" w:themeColor="text2"/>
                <w:sz w:val="18"/>
                <w:szCs w:val="18"/>
              </w:rPr>
              <w:t>IF IN EYES: Rinse cautiously with water for several minutes. Remove contact lenses, if present and easy to do. Continue rinsing.</w:t>
            </w:r>
          </w:p>
          <w:p w:rsidR="00B21CF1" w:rsidRPr="00F31C6B" w:rsidRDefault="00B21CF1" w:rsidP="00B21CF1">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F31C6B">
              <w:rPr>
                <w:sz w:val="18"/>
                <w:szCs w:val="18"/>
              </w:rPr>
              <w:t>P310</w:t>
            </w:r>
          </w:p>
          <w:p w:rsidR="00B21CF1" w:rsidRPr="00B21CF1" w:rsidRDefault="00B21CF1" w:rsidP="00B21CF1">
            <w:pPr>
              <w:spacing w:before="40" w:after="40"/>
              <w:cnfStyle w:val="000000100000" w:firstRow="0" w:lastRow="0" w:firstColumn="0" w:lastColumn="0" w:oddVBand="0" w:evenVBand="0" w:oddHBand="1" w:evenHBand="0" w:firstRowFirstColumn="0" w:firstRowLastColumn="0" w:lastRowFirstColumn="0" w:lastRowLastColumn="0"/>
              <w:rPr>
                <w:rStyle w:val="Emphasised"/>
                <w:color w:val="CB6015" w:themeColor="text2"/>
                <w:sz w:val="18"/>
                <w:szCs w:val="18"/>
              </w:rPr>
            </w:pPr>
            <w:r w:rsidRPr="00B21CF1">
              <w:rPr>
                <w:rStyle w:val="Emphasised"/>
                <w:color w:val="CB6015" w:themeColor="text2"/>
                <w:sz w:val="18"/>
                <w:szCs w:val="18"/>
              </w:rPr>
              <w:t>Immediately call a POISON CENTER/doctor/...</w:t>
            </w:r>
          </w:p>
          <w:p w:rsidR="00B21CF1" w:rsidRPr="00F31C6B" w:rsidRDefault="00B21CF1" w:rsidP="00B21CF1">
            <w:pPr>
              <w:spacing w:before="40" w:after="40"/>
              <w:cnfStyle w:val="000000100000" w:firstRow="0" w:lastRow="0" w:firstColumn="0" w:lastColumn="0" w:oddVBand="0" w:evenVBand="0" w:oddHBand="1" w:evenHBand="0" w:firstRowFirstColumn="0" w:firstRowLastColumn="0" w:lastRowFirstColumn="0" w:lastRowLastColumn="0"/>
              <w:rPr>
                <w:rStyle w:val="Emphasised"/>
              </w:rPr>
            </w:pPr>
            <w:r w:rsidRPr="00351FDE">
              <w:rPr>
                <w:sz w:val="18"/>
                <w:szCs w:val="18"/>
              </w:rPr>
              <w:t>…Manufacturer/supplier or the competent authority to specify the appropriate source of emergency medical advice.</w:t>
            </w:r>
          </w:p>
        </w:tc>
        <w:tc>
          <w:tcPr>
            <w:tcW w:w="1250" w:type="pct"/>
          </w:tcPr>
          <w:p w:rsidR="00B21CF1" w:rsidRPr="00F31C6B" w:rsidRDefault="00B21CF1" w:rsidP="00B21CF1">
            <w:pPr>
              <w:spacing w:before="40" w:after="40"/>
              <w:cnfStyle w:val="000000100000" w:firstRow="0" w:lastRow="0" w:firstColumn="0" w:lastColumn="0" w:oddVBand="0" w:evenVBand="0" w:oddHBand="1" w:evenHBand="0" w:firstRowFirstColumn="0" w:firstRowLastColumn="0" w:lastRowFirstColumn="0" w:lastRowLastColumn="0"/>
              <w:rPr>
                <w:sz w:val="18"/>
                <w:szCs w:val="18"/>
              </w:rPr>
            </w:pPr>
          </w:p>
        </w:tc>
        <w:tc>
          <w:tcPr>
            <w:tcW w:w="1250" w:type="pct"/>
          </w:tcPr>
          <w:p w:rsidR="00B21CF1" w:rsidRPr="00F31C6B" w:rsidRDefault="00B21CF1" w:rsidP="00B21CF1">
            <w:pPr>
              <w:spacing w:before="40" w:after="40"/>
              <w:cnfStyle w:val="000000100000" w:firstRow="0" w:lastRow="0" w:firstColumn="0" w:lastColumn="0" w:oddVBand="0" w:evenVBand="0" w:oddHBand="1" w:evenHBand="0" w:firstRowFirstColumn="0" w:firstRowLastColumn="0" w:lastRowFirstColumn="0" w:lastRowLastColumn="0"/>
              <w:rPr>
                <w:sz w:val="18"/>
                <w:szCs w:val="18"/>
              </w:rPr>
            </w:pPr>
          </w:p>
        </w:tc>
      </w:tr>
    </w:tbl>
    <w:p w:rsidR="00E41A52" w:rsidRDefault="00E41A52" w:rsidP="00E41A52"/>
    <w:p w:rsidR="003F190D" w:rsidRDefault="003F190D" w:rsidP="00E41A52">
      <w:pPr>
        <w:pStyle w:val="TOCHeading"/>
      </w:pPr>
    </w:p>
    <w:p w:rsidR="003F190D" w:rsidRDefault="003F190D" w:rsidP="00E41A52">
      <w:pPr>
        <w:pStyle w:val="TOCHeading"/>
      </w:pPr>
    </w:p>
    <w:p w:rsidR="003F190D" w:rsidRDefault="003F190D" w:rsidP="00E41A52">
      <w:pPr>
        <w:pStyle w:val="TOCHeading"/>
      </w:pPr>
    </w:p>
    <w:p w:rsidR="003F190D" w:rsidRDefault="003F190D" w:rsidP="00E41A52">
      <w:pPr>
        <w:pStyle w:val="TOCHeading"/>
      </w:pPr>
    </w:p>
    <w:p w:rsidR="003F190D" w:rsidRDefault="003F190D" w:rsidP="00E41A52">
      <w:pPr>
        <w:pStyle w:val="TOCHeading"/>
      </w:pPr>
    </w:p>
    <w:p w:rsidR="003F190D" w:rsidRDefault="003F190D" w:rsidP="00E41A52">
      <w:pPr>
        <w:pStyle w:val="TOCHeading"/>
      </w:pPr>
    </w:p>
    <w:p w:rsidR="003F190D" w:rsidRDefault="003F190D" w:rsidP="00E41A52">
      <w:pPr>
        <w:pStyle w:val="TOCHeading"/>
      </w:pPr>
    </w:p>
    <w:p w:rsidR="003F190D" w:rsidRDefault="003F190D" w:rsidP="00E41A52">
      <w:pPr>
        <w:pStyle w:val="TOCHeading"/>
      </w:pPr>
    </w:p>
    <w:p w:rsidR="003F190D" w:rsidRDefault="003F190D" w:rsidP="00E41A52">
      <w:pPr>
        <w:pStyle w:val="TOCHeading"/>
      </w:pPr>
    </w:p>
    <w:p w:rsidR="003F190D" w:rsidRDefault="003F190D" w:rsidP="00E41A52">
      <w:pPr>
        <w:pStyle w:val="TOCHeading"/>
      </w:pPr>
    </w:p>
    <w:p w:rsidR="003F190D" w:rsidRDefault="003F190D" w:rsidP="00E41A52">
      <w:pPr>
        <w:pStyle w:val="TOCHeading"/>
      </w:pPr>
    </w:p>
    <w:p w:rsidR="00E41A52" w:rsidRDefault="00B21CF1" w:rsidP="00E41A52">
      <w:pPr>
        <w:pStyle w:val="TOCHeading"/>
      </w:pPr>
      <w:r>
        <w:lastRenderedPageBreak/>
        <w:t>E</w:t>
      </w:r>
      <w:r w:rsidR="00E41A52">
        <w:t>ye damage/irritation</w:t>
      </w:r>
    </w:p>
    <w:tbl>
      <w:tblPr>
        <w:tblStyle w:val="PlainTable4"/>
        <w:tblW w:w="5000" w:type="pct"/>
        <w:tblLook w:val="04A0" w:firstRow="1" w:lastRow="0" w:firstColumn="1" w:lastColumn="0" w:noHBand="0" w:noVBand="1"/>
        <w:tblCaption w:val="Serious eye damage/irritation: hazard category 2A"/>
        <w:tblDescription w:val="This Table provides information on the Serious eye damage/irritation with hazard category 2A: Causes serious eye irritation."/>
      </w:tblPr>
      <w:tblGrid>
        <w:gridCol w:w="2058"/>
        <w:gridCol w:w="1572"/>
        <w:gridCol w:w="4088"/>
        <w:gridCol w:w="2600"/>
      </w:tblGrid>
      <w:tr w:rsidR="00E41A52" w:rsidRPr="00CF01C8" w:rsidTr="00C641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7" w:type="pct"/>
          </w:tcPr>
          <w:p w:rsidR="00E41A52" w:rsidRPr="00CF01C8" w:rsidRDefault="00E41A52" w:rsidP="00E41A52">
            <w:pPr>
              <w:keepNext/>
              <w:keepLines/>
              <w:rPr>
                <w:sz w:val="18"/>
                <w:szCs w:val="18"/>
              </w:rPr>
            </w:pPr>
            <w:r w:rsidRPr="00CF01C8">
              <w:rPr>
                <w:sz w:val="18"/>
                <w:szCs w:val="18"/>
              </w:rPr>
              <w:t>Hazard category</w:t>
            </w:r>
          </w:p>
        </w:tc>
        <w:tc>
          <w:tcPr>
            <w:tcW w:w="762" w:type="pct"/>
          </w:tcPr>
          <w:p w:rsidR="00E41A52" w:rsidRPr="00CF01C8"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F01C8">
              <w:rPr>
                <w:sz w:val="18"/>
                <w:szCs w:val="18"/>
              </w:rPr>
              <w:t>Signal word</w:t>
            </w:r>
          </w:p>
        </w:tc>
        <w:tc>
          <w:tcPr>
            <w:tcW w:w="1981" w:type="pct"/>
          </w:tcPr>
          <w:p w:rsidR="00E41A52" w:rsidRPr="00CF01C8"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F01C8">
              <w:rPr>
                <w:sz w:val="18"/>
                <w:szCs w:val="18"/>
              </w:rPr>
              <w:t>Hazard statement</w:t>
            </w:r>
          </w:p>
        </w:tc>
        <w:tc>
          <w:tcPr>
            <w:tcW w:w="1260" w:type="pct"/>
          </w:tcPr>
          <w:p w:rsidR="00E41A52" w:rsidRPr="00CF01C8"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F01C8">
              <w:rPr>
                <w:sz w:val="18"/>
                <w:szCs w:val="18"/>
              </w:rPr>
              <w:t>Symbol</w:t>
            </w:r>
          </w:p>
        </w:tc>
      </w:tr>
      <w:tr w:rsidR="00E41A52" w:rsidRPr="008F1166" w:rsidTr="00C641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7" w:type="pct"/>
          </w:tcPr>
          <w:p w:rsidR="00E41A52" w:rsidRPr="008F1166" w:rsidRDefault="00E41A52" w:rsidP="00E41A52">
            <w:pPr>
              <w:keepNext/>
              <w:keepLines/>
              <w:spacing w:before="40" w:after="40"/>
              <w:rPr>
                <w:sz w:val="18"/>
                <w:szCs w:val="18"/>
              </w:rPr>
            </w:pPr>
            <w:r w:rsidRPr="008F1166">
              <w:rPr>
                <w:sz w:val="18"/>
                <w:szCs w:val="18"/>
              </w:rPr>
              <w:t>2A</w:t>
            </w:r>
          </w:p>
        </w:tc>
        <w:tc>
          <w:tcPr>
            <w:tcW w:w="762" w:type="pct"/>
          </w:tcPr>
          <w:p w:rsidR="00E41A52" w:rsidRPr="008F1166" w:rsidRDefault="00E41A52" w:rsidP="00E41A52">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8F1166">
              <w:rPr>
                <w:sz w:val="18"/>
                <w:szCs w:val="18"/>
              </w:rPr>
              <w:t>Warning</w:t>
            </w:r>
          </w:p>
        </w:tc>
        <w:tc>
          <w:tcPr>
            <w:tcW w:w="1981" w:type="pct"/>
          </w:tcPr>
          <w:p w:rsidR="00E41A52" w:rsidRPr="008F1166" w:rsidRDefault="00E41A52" w:rsidP="00E41A52">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8F1166">
              <w:rPr>
                <w:sz w:val="18"/>
                <w:szCs w:val="18"/>
              </w:rPr>
              <w:t xml:space="preserve">H319 </w:t>
            </w:r>
            <w:r w:rsidRPr="00805926">
              <w:rPr>
                <w:rStyle w:val="Emphasised"/>
                <w:color w:val="CB6015" w:themeColor="text2"/>
                <w:sz w:val="18"/>
                <w:szCs w:val="18"/>
              </w:rPr>
              <w:t>Causes serious eye irritation</w:t>
            </w:r>
          </w:p>
        </w:tc>
        <w:tc>
          <w:tcPr>
            <w:tcW w:w="1260" w:type="pct"/>
          </w:tcPr>
          <w:p w:rsidR="00E41A52" w:rsidRPr="008F1166" w:rsidRDefault="00E41A52" w:rsidP="00E41A52">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8F1166">
              <w:rPr>
                <w:noProof/>
                <w:sz w:val="18"/>
                <w:szCs w:val="18"/>
                <w:lang w:eastAsia="en-AU"/>
              </w:rPr>
              <w:drawing>
                <wp:inline distT="0" distB="0" distL="0" distR="0" wp14:anchorId="3BACFF46" wp14:editId="76CA0608">
                  <wp:extent cx="293370" cy="510540"/>
                  <wp:effectExtent l="0" t="0" r="0" b="3810"/>
                  <wp:docPr id="167" name="Picture 167" descr="This image is a GHS symbol for Harmful / irritant. " title="Exclamation mar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3"/>
                          <pic:cNvPicPr preferRelativeResize="0">
                            <a:picLocks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93370" cy="510540"/>
                          </a:xfrm>
                          <a:prstGeom prst="rect">
                            <a:avLst/>
                          </a:prstGeom>
                          <a:noFill/>
                          <a:ln>
                            <a:noFill/>
                          </a:ln>
                        </pic:spPr>
                      </pic:pic>
                    </a:graphicData>
                  </a:graphic>
                </wp:inline>
              </w:drawing>
            </w:r>
            <w:r w:rsidRPr="008F1166">
              <w:rPr>
                <w:sz w:val="18"/>
                <w:szCs w:val="18"/>
              </w:rPr>
              <w:t>Exclamation mark</w:t>
            </w:r>
          </w:p>
        </w:tc>
      </w:tr>
    </w:tbl>
    <w:p w:rsidR="00E41A52" w:rsidRDefault="00B21CF1" w:rsidP="00B21CF1">
      <w:pPr>
        <w:pStyle w:val="Heading4"/>
        <w:keepNext/>
        <w:keepLines/>
        <w:numPr>
          <w:ilvl w:val="0"/>
          <w:numId w:val="0"/>
        </w:numPr>
        <w:spacing w:after="240"/>
        <w:ind w:left="864" w:hanging="864"/>
      </w:pPr>
      <w:r w:rsidRPr="00805926">
        <w:rPr>
          <w:rStyle w:val="Emphasised"/>
        </w:rPr>
        <w:t>Precautionary statements</w:t>
      </w:r>
    </w:p>
    <w:tbl>
      <w:tblPr>
        <w:tblStyle w:val="PlainTable4"/>
        <w:tblW w:w="5000" w:type="pct"/>
        <w:tblLook w:val="04A0" w:firstRow="1" w:lastRow="0" w:firstColumn="1" w:lastColumn="0" w:noHBand="0" w:noVBand="1"/>
        <w:tblCaption w:val="Precautionary statement for Serious eye damage/irritation: Category 2A"/>
        <w:tblDescription w:val="This table provides precautionary statements for the prevention, response, storage and disposal of Hazardous chemicals that can cause Serious eye damage/irritation: Category 2A. Advice about how these label elements should be applied is found throughout the Code of Practice"/>
      </w:tblPr>
      <w:tblGrid>
        <w:gridCol w:w="2579"/>
        <w:gridCol w:w="2579"/>
        <w:gridCol w:w="2580"/>
        <w:gridCol w:w="2580"/>
      </w:tblGrid>
      <w:tr w:rsidR="00E41A52" w:rsidRPr="00CF01C8" w:rsidTr="00C641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E41A52" w:rsidRPr="00CF01C8" w:rsidRDefault="00E41A52" w:rsidP="00E41A52">
            <w:pPr>
              <w:keepNext/>
              <w:keepLines/>
              <w:rPr>
                <w:sz w:val="18"/>
                <w:szCs w:val="18"/>
              </w:rPr>
            </w:pPr>
            <w:r w:rsidRPr="00CF01C8">
              <w:rPr>
                <w:sz w:val="18"/>
                <w:szCs w:val="18"/>
              </w:rPr>
              <w:t>Prevention</w:t>
            </w:r>
          </w:p>
        </w:tc>
        <w:tc>
          <w:tcPr>
            <w:tcW w:w="1250" w:type="pct"/>
          </w:tcPr>
          <w:p w:rsidR="00E41A52" w:rsidRPr="00CF01C8"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F01C8">
              <w:rPr>
                <w:sz w:val="18"/>
                <w:szCs w:val="18"/>
              </w:rPr>
              <w:t>Response</w:t>
            </w:r>
          </w:p>
        </w:tc>
        <w:tc>
          <w:tcPr>
            <w:tcW w:w="1250" w:type="pct"/>
          </w:tcPr>
          <w:p w:rsidR="00E41A52" w:rsidRPr="00CF01C8"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F01C8">
              <w:rPr>
                <w:sz w:val="18"/>
                <w:szCs w:val="18"/>
              </w:rPr>
              <w:t>Storage</w:t>
            </w:r>
          </w:p>
        </w:tc>
        <w:tc>
          <w:tcPr>
            <w:tcW w:w="1250" w:type="pct"/>
          </w:tcPr>
          <w:p w:rsidR="00E41A52" w:rsidRPr="00CF01C8"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F01C8">
              <w:rPr>
                <w:sz w:val="18"/>
                <w:szCs w:val="18"/>
              </w:rPr>
              <w:t>Disposal</w:t>
            </w:r>
          </w:p>
        </w:tc>
      </w:tr>
      <w:tr w:rsidR="00B21CF1" w:rsidRPr="00C1114B" w:rsidTr="00C641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B21CF1" w:rsidRPr="00B21CF1" w:rsidRDefault="00B21CF1" w:rsidP="00B21CF1">
            <w:pPr>
              <w:spacing w:before="40" w:after="40"/>
              <w:rPr>
                <w:b w:val="0"/>
                <w:sz w:val="18"/>
                <w:szCs w:val="18"/>
              </w:rPr>
            </w:pPr>
            <w:r w:rsidRPr="00B21CF1">
              <w:rPr>
                <w:b w:val="0"/>
                <w:sz w:val="18"/>
                <w:szCs w:val="18"/>
              </w:rPr>
              <w:t>P264</w:t>
            </w:r>
          </w:p>
          <w:p w:rsidR="00B21CF1" w:rsidRPr="00B21CF1" w:rsidRDefault="00B21CF1" w:rsidP="00B21CF1">
            <w:pPr>
              <w:spacing w:before="40" w:after="40"/>
              <w:rPr>
                <w:rStyle w:val="Emphasised"/>
                <w:b/>
                <w:color w:val="CB6015" w:themeColor="text2"/>
              </w:rPr>
            </w:pPr>
            <w:r w:rsidRPr="00B21CF1">
              <w:rPr>
                <w:rStyle w:val="Emphasised"/>
                <w:b/>
                <w:color w:val="CB6015" w:themeColor="text2"/>
                <w:sz w:val="18"/>
                <w:szCs w:val="18"/>
              </w:rPr>
              <w:t>Wash…thoroughly after handling.</w:t>
            </w:r>
          </w:p>
          <w:p w:rsidR="00B21CF1" w:rsidRPr="00B21CF1" w:rsidRDefault="00B21CF1" w:rsidP="00B21CF1">
            <w:pPr>
              <w:spacing w:before="40" w:after="40"/>
              <w:rPr>
                <w:b w:val="0"/>
                <w:sz w:val="18"/>
                <w:szCs w:val="18"/>
              </w:rPr>
            </w:pPr>
            <w:r w:rsidRPr="00B21CF1">
              <w:rPr>
                <w:b w:val="0"/>
                <w:sz w:val="18"/>
                <w:szCs w:val="18"/>
              </w:rPr>
              <w:t>… Manufacturer/supplier or the competent authority to specify parts of the body to be washed after handling.</w:t>
            </w:r>
          </w:p>
          <w:p w:rsidR="00B21CF1" w:rsidRPr="00B21CF1" w:rsidRDefault="00B21CF1" w:rsidP="00B21CF1">
            <w:pPr>
              <w:spacing w:before="40" w:after="40"/>
              <w:rPr>
                <w:b w:val="0"/>
                <w:sz w:val="18"/>
                <w:szCs w:val="18"/>
              </w:rPr>
            </w:pPr>
            <w:r w:rsidRPr="00B21CF1">
              <w:rPr>
                <w:b w:val="0"/>
                <w:sz w:val="18"/>
                <w:szCs w:val="18"/>
              </w:rPr>
              <w:t>P280</w:t>
            </w:r>
          </w:p>
          <w:p w:rsidR="00B21CF1" w:rsidRPr="00B21CF1" w:rsidRDefault="00B21CF1" w:rsidP="00B21CF1">
            <w:pPr>
              <w:spacing w:before="40" w:after="40"/>
              <w:rPr>
                <w:rStyle w:val="Emphasised"/>
                <w:b/>
                <w:color w:val="CB6015" w:themeColor="text2"/>
              </w:rPr>
            </w:pPr>
            <w:r w:rsidRPr="00B21CF1">
              <w:rPr>
                <w:rStyle w:val="Emphasised"/>
                <w:b/>
                <w:color w:val="CB6015" w:themeColor="text2"/>
                <w:sz w:val="18"/>
                <w:szCs w:val="18"/>
              </w:rPr>
              <w:t>Wear eye protection/face protection.</w:t>
            </w:r>
          </w:p>
          <w:p w:rsidR="00B21CF1" w:rsidRPr="00B21CF1" w:rsidRDefault="00B21CF1" w:rsidP="00B21CF1">
            <w:pPr>
              <w:spacing w:before="40" w:after="40"/>
              <w:rPr>
                <w:b w:val="0"/>
                <w:sz w:val="18"/>
                <w:szCs w:val="18"/>
              </w:rPr>
            </w:pPr>
            <w:r w:rsidRPr="00B21CF1">
              <w:rPr>
                <w:b w:val="0"/>
                <w:sz w:val="18"/>
                <w:szCs w:val="18"/>
              </w:rPr>
              <w:t>Manufacturer/supplier or the competent authority may further specify type of equipment where appropriate.</w:t>
            </w:r>
          </w:p>
        </w:tc>
        <w:tc>
          <w:tcPr>
            <w:tcW w:w="1250" w:type="pct"/>
          </w:tcPr>
          <w:p w:rsidR="00B21CF1" w:rsidRPr="00C1114B" w:rsidRDefault="00B21CF1" w:rsidP="00B21CF1">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C1114B">
              <w:rPr>
                <w:sz w:val="18"/>
                <w:szCs w:val="18"/>
              </w:rPr>
              <w:t>P305 + P351 + P338</w:t>
            </w:r>
          </w:p>
          <w:p w:rsidR="00B21CF1" w:rsidRPr="00B21CF1" w:rsidRDefault="00B21CF1" w:rsidP="00B21CF1">
            <w:pPr>
              <w:spacing w:before="40" w:after="40"/>
              <w:cnfStyle w:val="000000100000" w:firstRow="0" w:lastRow="0" w:firstColumn="0" w:lastColumn="0" w:oddVBand="0" w:evenVBand="0" w:oddHBand="1" w:evenHBand="0" w:firstRowFirstColumn="0" w:firstRowLastColumn="0" w:lastRowFirstColumn="0" w:lastRowLastColumn="0"/>
              <w:rPr>
                <w:rStyle w:val="Emphasised"/>
                <w:color w:val="CB6015" w:themeColor="text2"/>
              </w:rPr>
            </w:pPr>
            <w:r w:rsidRPr="00B21CF1">
              <w:rPr>
                <w:rStyle w:val="Emphasised"/>
                <w:color w:val="CB6015" w:themeColor="text2"/>
                <w:sz w:val="18"/>
                <w:szCs w:val="18"/>
              </w:rPr>
              <w:t>IF IN EYES: Rinse cautiously with water for several minutes. Remove contact lenses, if present and easy to do. Continue rinsing.</w:t>
            </w:r>
          </w:p>
          <w:p w:rsidR="00B21CF1" w:rsidRPr="00C1114B" w:rsidRDefault="00B21CF1" w:rsidP="00B21CF1">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C1114B">
              <w:rPr>
                <w:sz w:val="18"/>
                <w:szCs w:val="18"/>
              </w:rPr>
              <w:t>P337 + P313</w:t>
            </w:r>
          </w:p>
          <w:p w:rsidR="00B21CF1" w:rsidRPr="00B21CF1" w:rsidRDefault="00B21CF1" w:rsidP="00B21CF1">
            <w:pPr>
              <w:spacing w:before="40" w:after="40"/>
              <w:cnfStyle w:val="000000100000" w:firstRow="0" w:lastRow="0" w:firstColumn="0" w:lastColumn="0" w:oddVBand="0" w:evenVBand="0" w:oddHBand="1" w:evenHBand="0" w:firstRowFirstColumn="0" w:firstRowLastColumn="0" w:lastRowFirstColumn="0" w:lastRowLastColumn="0"/>
              <w:rPr>
                <w:rStyle w:val="Emphasised"/>
                <w:color w:val="CB6015" w:themeColor="text2"/>
                <w:sz w:val="18"/>
                <w:szCs w:val="18"/>
              </w:rPr>
            </w:pPr>
            <w:r w:rsidRPr="00B21CF1">
              <w:rPr>
                <w:rStyle w:val="Emphasised"/>
                <w:color w:val="CB6015" w:themeColor="text2"/>
                <w:sz w:val="18"/>
                <w:szCs w:val="18"/>
              </w:rPr>
              <w:t>If eye irritation persists: Get medical advice/attention.</w:t>
            </w:r>
          </w:p>
          <w:p w:rsidR="00B21CF1" w:rsidRPr="00C1114B" w:rsidRDefault="00B21CF1" w:rsidP="00B21CF1">
            <w:pPr>
              <w:spacing w:before="40" w:after="40"/>
              <w:cnfStyle w:val="000000100000" w:firstRow="0" w:lastRow="0" w:firstColumn="0" w:lastColumn="0" w:oddVBand="0" w:evenVBand="0" w:oddHBand="1" w:evenHBand="0" w:firstRowFirstColumn="0" w:firstRowLastColumn="0" w:lastRowFirstColumn="0" w:lastRowLastColumn="0"/>
              <w:rPr>
                <w:rStyle w:val="Emphasised"/>
              </w:rPr>
            </w:pPr>
            <w:r w:rsidRPr="00351FDE">
              <w:rPr>
                <w:sz w:val="18"/>
                <w:szCs w:val="18"/>
              </w:rPr>
              <w:t>Manufacturer/supplier or the competent authority to select medical advice or attention as appropriate.</w:t>
            </w:r>
          </w:p>
        </w:tc>
        <w:tc>
          <w:tcPr>
            <w:tcW w:w="1250" w:type="pct"/>
          </w:tcPr>
          <w:p w:rsidR="00B21CF1" w:rsidRPr="00C1114B" w:rsidRDefault="00B21CF1" w:rsidP="00B21CF1">
            <w:pPr>
              <w:spacing w:before="40" w:after="40"/>
              <w:cnfStyle w:val="000000100000" w:firstRow="0" w:lastRow="0" w:firstColumn="0" w:lastColumn="0" w:oddVBand="0" w:evenVBand="0" w:oddHBand="1" w:evenHBand="0" w:firstRowFirstColumn="0" w:firstRowLastColumn="0" w:lastRowFirstColumn="0" w:lastRowLastColumn="0"/>
              <w:rPr>
                <w:sz w:val="18"/>
                <w:szCs w:val="18"/>
              </w:rPr>
            </w:pPr>
          </w:p>
        </w:tc>
        <w:tc>
          <w:tcPr>
            <w:tcW w:w="1250" w:type="pct"/>
          </w:tcPr>
          <w:p w:rsidR="00B21CF1" w:rsidRPr="00C1114B" w:rsidRDefault="00B21CF1" w:rsidP="00B21CF1">
            <w:pPr>
              <w:spacing w:before="40" w:after="40"/>
              <w:cnfStyle w:val="000000100000" w:firstRow="0" w:lastRow="0" w:firstColumn="0" w:lastColumn="0" w:oddVBand="0" w:evenVBand="0" w:oddHBand="1" w:evenHBand="0" w:firstRowFirstColumn="0" w:firstRowLastColumn="0" w:lastRowFirstColumn="0" w:lastRowLastColumn="0"/>
              <w:rPr>
                <w:sz w:val="18"/>
                <w:szCs w:val="18"/>
              </w:rPr>
            </w:pPr>
          </w:p>
        </w:tc>
      </w:tr>
    </w:tbl>
    <w:p w:rsidR="00E41A52" w:rsidRDefault="00E41A52" w:rsidP="00E41A52"/>
    <w:p w:rsidR="003F190D" w:rsidRDefault="003F190D" w:rsidP="003F190D">
      <w:pPr>
        <w:pStyle w:val="TOCHeading"/>
      </w:pPr>
      <w:r>
        <w:t>Eye damage/irritation</w:t>
      </w:r>
    </w:p>
    <w:tbl>
      <w:tblPr>
        <w:tblStyle w:val="PlainTable4"/>
        <w:tblW w:w="5000" w:type="pct"/>
        <w:tblLook w:val="04A0" w:firstRow="1" w:lastRow="0" w:firstColumn="1" w:lastColumn="0" w:noHBand="0" w:noVBand="1"/>
        <w:tblCaption w:val="Serious eye damage/irritation: hazard category 2A"/>
        <w:tblDescription w:val="This Table provides information on the Serious eye damage/irritation with hazard category 2A: Causes serious eye irritation."/>
      </w:tblPr>
      <w:tblGrid>
        <w:gridCol w:w="2058"/>
        <w:gridCol w:w="1572"/>
        <w:gridCol w:w="4088"/>
        <w:gridCol w:w="2600"/>
      </w:tblGrid>
      <w:tr w:rsidR="003F190D" w:rsidRPr="00CF01C8" w:rsidTr="00BB32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7" w:type="pct"/>
          </w:tcPr>
          <w:p w:rsidR="003F190D" w:rsidRPr="00CF01C8" w:rsidRDefault="003F190D" w:rsidP="00BB32C9">
            <w:pPr>
              <w:keepNext/>
              <w:keepLines/>
              <w:rPr>
                <w:sz w:val="18"/>
                <w:szCs w:val="18"/>
              </w:rPr>
            </w:pPr>
            <w:r w:rsidRPr="00CF01C8">
              <w:rPr>
                <w:sz w:val="18"/>
                <w:szCs w:val="18"/>
              </w:rPr>
              <w:t>Hazard category</w:t>
            </w:r>
          </w:p>
        </w:tc>
        <w:tc>
          <w:tcPr>
            <w:tcW w:w="762" w:type="pct"/>
          </w:tcPr>
          <w:p w:rsidR="003F190D" w:rsidRPr="00CF01C8" w:rsidRDefault="003F190D" w:rsidP="00BB32C9">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F01C8">
              <w:rPr>
                <w:sz w:val="18"/>
                <w:szCs w:val="18"/>
              </w:rPr>
              <w:t>Signal word</w:t>
            </w:r>
          </w:p>
        </w:tc>
        <w:tc>
          <w:tcPr>
            <w:tcW w:w="1981" w:type="pct"/>
          </w:tcPr>
          <w:p w:rsidR="003F190D" w:rsidRPr="00CF01C8" w:rsidRDefault="003F190D" w:rsidP="00BB32C9">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F01C8">
              <w:rPr>
                <w:sz w:val="18"/>
                <w:szCs w:val="18"/>
              </w:rPr>
              <w:t>Hazard statement</w:t>
            </w:r>
          </w:p>
        </w:tc>
        <w:tc>
          <w:tcPr>
            <w:tcW w:w="1260" w:type="pct"/>
          </w:tcPr>
          <w:p w:rsidR="003F190D" w:rsidRPr="00CF01C8" w:rsidRDefault="003F190D" w:rsidP="00BB32C9">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F01C8">
              <w:rPr>
                <w:sz w:val="18"/>
                <w:szCs w:val="18"/>
              </w:rPr>
              <w:t>Symbol</w:t>
            </w:r>
          </w:p>
        </w:tc>
      </w:tr>
      <w:tr w:rsidR="003F190D" w:rsidRPr="008F1166" w:rsidTr="00BB32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7" w:type="pct"/>
          </w:tcPr>
          <w:p w:rsidR="003F190D" w:rsidRPr="008F1166" w:rsidRDefault="003F190D" w:rsidP="00BB32C9">
            <w:pPr>
              <w:keepNext/>
              <w:keepLines/>
              <w:spacing w:before="40" w:after="40"/>
              <w:rPr>
                <w:sz w:val="18"/>
                <w:szCs w:val="18"/>
              </w:rPr>
            </w:pPr>
            <w:r>
              <w:rPr>
                <w:sz w:val="18"/>
                <w:szCs w:val="18"/>
              </w:rPr>
              <w:t>2B</w:t>
            </w:r>
          </w:p>
        </w:tc>
        <w:tc>
          <w:tcPr>
            <w:tcW w:w="762" w:type="pct"/>
          </w:tcPr>
          <w:p w:rsidR="003F190D" w:rsidRPr="008F1166" w:rsidRDefault="003F190D" w:rsidP="00BB32C9">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8F1166">
              <w:rPr>
                <w:sz w:val="18"/>
                <w:szCs w:val="18"/>
              </w:rPr>
              <w:t>Warning</w:t>
            </w:r>
          </w:p>
        </w:tc>
        <w:tc>
          <w:tcPr>
            <w:tcW w:w="1981" w:type="pct"/>
          </w:tcPr>
          <w:p w:rsidR="003F190D" w:rsidRPr="008F1166" w:rsidRDefault="003F190D" w:rsidP="00BB32C9">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H320</w:t>
            </w:r>
            <w:r w:rsidRPr="008F1166">
              <w:rPr>
                <w:sz w:val="18"/>
                <w:szCs w:val="18"/>
              </w:rPr>
              <w:t xml:space="preserve"> </w:t>
            </w:r>
            <w:r>
              <w:rPr>
                <w:rStyle w:val="Emphasised"/>
                <w:color w:val="CB6015" w:themeColor="text2"/>
                <w:sz w:val="18"/>
                <w:szCs w:val="18"/>
              </w:rPr>
              <w:t xml:space="preserve">Causes </w:t>
            </w:r>
            <w:r w:rsidRPr="00805926">
              <w:rPr>
                <w:rStyle w:val="Emphasised"/>
                <w:color w:val="CB6015" w:themeColor="text2"/>
                <w:sz w:val="18"/>
                <w:szCs w:val="18"/>
              </w:rPr>
              <w:t>eye irritation</w:t>
            </w:r>
          </w:p>
        </w:tc>
        <w:tc>
          <w:tcPr>
            <w:tcW w:w="1260" w:type="pct"/>
          </w:tcPr>
          <w:p w:rsidR="003F190D" w:rsidRPr="008F1166" w:rsidRDefault="003F190D" w:rsidP="00BB32C9">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No symbol</w:t>
            </w:r>
          </w:p>
        </w:tc>
      </w:tr>
    </w:tbl>
    <w:p w:rsidR="003F190D" w:rsidRDefault="003F190D" w:rsidP="003F190D">
      <w:pPr>
        <w:pStyle w:val="Heading4"/>
        <w:keepNext/>
        <w:keepLines/>
        <w:numPr>
          <w:ilvl w:val="0"/>
          <w:numId w:val="0"/>
        </w:numPr>
        <w:spacing w:after="240"/>
        <w:ind w:left="864" w:hanging="864"/>
      </w:pPr>
      <w:r w:rsidRPr="00805926">
        <w:rPr>
          <w:rStyle w:val="Emphasised"/>
        </w:rPr>
        <w:t>Precautionary statements</w:t>
      </w:r>
    </w:p>
    <w:tbl>
      <w:tblPr>
        <w:tblStyle w:val="PlainTable4"/>
        <w:tblW w:w="5000" w:type="pct"/>
        <w:tblLook w:val="04A0" w:firstRow="1" w:lastRow="0" w:firstColumn="1" w:lastColumn="0" w:noHBand="0" w:noVBand="1"/>
        <w:tblCaption w:val="Precautionary statement for Serious eye damage/irritation: Category 2A"/>
        <w:tblDescription w:val="This table provides precautionary statements for the prevention, response, storage and disposal of Hazardous chemicals that can cause Serious eye damage/irritation: Category 2A. Advice about how these label elements should be applied is found throughout the Code of Practice"/>
      </w:tblPr>
      <w:tblGrid>
        <w:gridCol w:w="2579"/>
        <w:gridCol w:w="2579"/>
        <w:gridCol w:w="2580"/>
        <w:gridCol w:w="2580"/>
      </w:tblGrid>
      <w:tr w:rsidR="003F190D" w:rsidRPr="00CF01C8" w:rsidTr="00BB32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3F190D" w:rsidRPr="00CF01C8" w:rsidRDefault="003F190D" w:rsidP="00BB32C9">
            <w:pPr>
              <w:keepNext/>
              <w:keepLines/>
              <w:rPr>
                <w:sz w:val="18"/>
                <w:szCs w:val="18"/>
              </w:rPr>
            </w:pPr>
            <w:r w:rsidRPr="00CF01C8">
              <w:rPr>
                <w:sz w:val="18"/>
                <w:szCs w:val="18"/>
              </w:rPr>
              <w:t>Prevention</w:t>
            </w:r>
          </w:p>
        </w:tc>
        <w:tc>
          <w:tcPr>
            <w:tcW w:w="1250" w:type="pct"/>
          </w:tcPr>
          <w:p w:rsidR="003F190D" w:rsidRPr="00CF01C8" w:rsidRDefault="003F190D" w:rsidP="00BB32C9">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F01C8">
              <w:rPr>
                <w:sz w:val="18"/>
                <w:szCs w:val="18"/>
              </w:rPr>
              <w:t>Response</w:t>
            </w:r>
          </w:p>
        </w:tc>
        <w:tc>
          <w:tcPr>
            <w:tcW w:w="1250" w:type="pct"/>
          </w:tcPr>
          <w:p w:rsidR="003F190D" w:rsidRPr="00CF01C8" w:rsidRDefault="003F190D" w:rsidP="00BB32C9">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F01C8">
              <w:rPr>
                <w:sz w:val="18"/>
                <w:szCs w:val="18"/>
              </w:rPr>
              <w:t>Storage</w:t>
            </w:r>
          </w:p>
        </w:tc>
        <w:tc>
          <w:tcPr>
            <w:tcW w:w="1250" w:type="pct"/>
          </w:tcPr>
          <w:p w:rsidR="003F190D" w:rsidRPr="00CF01C8" w:rsidRDefault="003F190D" w:rsidP="00BB32C9">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F01C8">
              <w:rPr>
                <w:sz w:val="18"/>
                <w:szCs w:val="18"/>
              </w:rPr>
              <w:t>Disposal</w:t>
            </w:r>
          </w:p>
        </w:tc>
      </w:tr>
      <w:tr w:rsidR="003F190D" w:rsidRPr="00C1114B" w:rsidTr="00BB32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3F190D" w:rsidRPr="003F190D" w:rsidRDefault="003F190D" w:rsidP="003F190D">
            <w:pPr>
              <w:spacing w:before="40" w:after="40"/>
              <w:rPr>
                <w:b w:val="0"/>
              </w:rPr>
            </w:pPr>
            <w:r w:rsidRPr="003F190D">
              <w:rPr>
                <w:b w:val="0"/>
                <w:sz w:val="18"/>
                <w:szCs w:val="18"/>
              </w:rPr>
              <w:t>P264</w:t>
            </w:r>
          </w:p>
          <w:p w:rsidR="003F190D" w:rsidRPr="003F190D" w:rsidRDefault="003F190D" w:rsidP="003F190D">
            <w:pPr>
              <w:spacing w:before="40" w:after="40"/>
              <w:rPr>
                <w:rStyle w:val="Emphasised"/>
                <w:b/>
                <w:color w:val="CB6015" w:themeColor="text2"/>
                <w:sz w:val="18"/>
                <w:szCs w:val="18"/>
              </w:rPr>
            </w:pPr>
            <w:r w:rsidRPr="003F190D">
              <w:rPr>
                <w:rStyle w:val="Emphasised"/>
                <w:b/>
                <w:color w:val="CB6015" w:themeColor="text2"/>
                <w:sz w:val="18"/>
                <w:szCs w:val="18"/>
              </w:rPr>
              <w:t>Wash … thoroughly after handling.</w:t>
            </w:r>
          </w:p>
          <w:p w:rsidR="003F190D" w:rsidRPr="00C1114B" w:rsidRDefault="003F190D" w:rsidP="003F190D">
            <w:pPr>
              <w:spacing w:before="40" w:after="40"/>
              <w:rPr>
                <w:sz w:val="18"/>
                <w:szCs w:val="18"/>
              </w:rPr>
            </w:pPr>
            <w:r w:rsidRPr="003F190D">
              <w:rPr>
                <w:b w:val="0"/>
                <w:sz w:val="18"/>
                <w:szCs w:val="18"/>
              </w:rPr>
              <w:t>… Manufacturer/supplier or the competent authority to specify parts of the body to be washed after handling.</w:t>
            </w:r>
          </w:p>
        </w:tc>
        <w:tc>
          <w:tcPr>
            <w:tcW w:w="1250" w:type="pct"/>
          </w:tcPr>
          <w:p w:rsidR="003F190D" w:rsidRPr="00351FDE" w:rsidRDefault="003F190D" w:rsidP="003F190D">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51FDE">
              <w:rPr>
                <w:sz w:val="18"/>
                <w:szCs w:val="18"/>
              </w:rPr>
              <w:t>P305 + P351 + P338</w:t>
            </w:r>
          </w:p>
          <w:p w:rsidR="003F190D" w:rsidRPr="003F190D" w:rsidRDefault="003F190D" w:rsidP="003F190D">
            <w:pPr>
              <w:spacing w:before="40" w:after="40"/>
              <w:cnfStyle w:val="000000100000" w:firstRow="0" w:lastRow="0" w:firstColumn="0" w:lastColumn="0" w:oddVBand="0" w:evenVBand="0" w:oddHBand="1" w:evenHBand="0" w:firstRowFirstColumn="0" w:firstRowLastColumn="0" w:lastRowFirstColumn="0" w:lastRowLastColumn="0"/>
              <w:rPr>
                <w:rStyle w:val="Emphasised"/>
                <w:color w:val="CB6015" w:themeColor="text2"/>
                <w:sz w:val="18"/>
                <w:szCs w:val="18"/>
              </w:rPr>
            </w:pPr>
            <w:r w:rsidRPr="003F190D">
              <w:rPr>
                <w:rStyle w:val="Emphasised"/>
                <w:color w:val="CB6015" w:themeColor="text2"/>
                <w:sz w:val="18"/>
                <w:szCs w:val="18"/>
              </w:rPr>
              <w:t>IF IN EYES: Rinse cautiously with water for several minutes. Remove contact lenses, if present and easy to do. Continue rinsing.</w:t>
            </w:r>
          </w:p>
          <w:p w:rsidR="003F190D" w:rsidRPr="00351FDE" w:rsidRDefault="003F190D" w:rsidP="003F190D">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51FDE">
              <w:rPr>
                <w:sz w:val="18"/>
                <w:szCs w:val="18"/>
              </w:rPr>
              <w:t>P337 + P313</w:t>
            </w:r>
          </w:p>
          <w:p w:rsidR="003F190D" w:rsidRPr="003F190D" w:rsidRDefault="003F190D" w:rsidP="003F190D">
            <w:pPr>
              <w:spacing w:before="40" w:after="40"/>
              <w:cnfStyle w:val="000000100000" w:firstRow="0" w:lastRow="0" w:firstColumn="0" w:lastColumn="0" w:oddVBand="0" w:evenVBand="0" w:oddHBand="1" w:evenHBand="0" w:firstRowFirstColumn="0" w:firstRowLastColumn="0" w:lastRowFirstColumn="0" w:lastRowLastColumn="0"/>
              <w:rPr>
                <w:rStyle w:val="Emphasised"/>
                <w:color w:val="CB6015" w:themeColor="text2"/>
                <w:sz w:val="18"/>
                <w:szCs w:val="18"/>
              </w:rPr>
            </w:pPr>
            <w:r w:rsidRPr="003F190D">
              <w:rPr>
                <w:rStyle w:val="Emphasised"/>
                <w:color w:val="CB6015" w:themeColor="text2"/>
                <w:sz w:val="18"/>
                <w:szCs w:val="18"/>
              </w:rPr>
              <w:t>If eye irritation persists: Get medical advice/attention.</w:t>
            </w:r>
          </w:p>
          <w:p w:rsidR="003F190D" w:rsidRPr="00C1114B" w:rsidRDefault="003F190D" w:rsidP="003F190D">
            <w:pPr>
              <w:spacing w:before="40" w:after="40"/>
              <w:cnfStyle w:val="000000100000" w:firstRow="0" w:lastRow="0" w:firstColumn="0" w:lastColumn="0" w:oddVBand="0" w:evenVBand="0" w:oddHBand="1" w:evenHBand="0" w:firstRowFirstColumn="0" w:firstRowLastColumn="0" w:lastRowFirstColumn="0" w:lastRowLastColumn="0"/>
              <w:rPr>
                <w:rStyle w:val="Emphasised"/>
              </w:rPr>
            </w:pPr>
            <w:r w:rsidRPr="00351FDE">
              <w:rPr>
                <w:sz w:val="18"/>
                <w:szCs w:val="18"/>
              </w:rPr>
              <w:t>Manufacturer/supplier or the competent authority to select medical advice or attention as appropriate.</w:t>
            </w:r>
          </w:p>
        </w:tc>
        <w:tc>
          <w:tcPr>
            <w:tcW w:w="1250" w:type="pct"/>
          </w:tcPr>
          <w:p w:rsidR="003F190D" w:rsidRPr="00C1114B" w:rsidRDefault="003F190D" w:rsidP="003F190D">
            <w:pPr>
              <w:spacing w:before="40" w:after="40"/>
              <w:cnfStyle w:val="000000100000" w:firstRow="0" w:lastRow="0" w:firstColumn="0" w:lastColumn="0" w:oddVBand="0" w:evenVBand="0" w:oddHBand="1" w:evenHBand="0" w:firstRowFirstColumn="0" w:firstRowLastColumn="0" w:lastRowFirstColumn="0" w:lastRowLastColumn="0"/>
              <w:rPr>
                <w:sz w:val="18"/>
                <w:szCs w:val="18"/>
              </w:rPr>
            </w:pPr>
          </w:p>
        </w:tc>
        <w:tc>
          <w:tcPr>
            <w:tcW w:w="1250" w:type="pct"/>
          </w:tcPr>
          <w:p w:rsidR="003F190D" w:rsidRPr="00C1114B" w:rsidRDefault="003F190D" w:rsidP="003F190D">
            <w:pPr>
              <w:spacing w:before="40" w:after="40"/>
              <w:cnfStyle w:val="000000100000" w:firstRow="0" w:lastRow="0" w:firstColumn="0" w:lastColumn="0" w:oddVBand="0" w:evenVBand="0" w:oddHBand="1" w:evenHBand="0" w:firstRowFirstColumn="0" w:firstRowLastColumn="0" w:lastRowFirstColumn="0" w:lastRowLastColumn="0"/>
              <w:rPr>
                <w:sz w:val="18"/>
                <w:szCs w:val="18"/>
              </w:rPr>
            </w:pPr>
          </w:p>
        </w:tc>
      </w:tr>
    </w:tbl>
    <w:p w:rsidR="003F190D" w:rsidRDefault="003F190D" w:rsidP="00E41A52">
      <w:pPr>
        <w:pStyle w:val="TOCHeading"/>
      </w:pPr>
    </w:p>
    <w:p w:rsidR="003F190D" w:rsidRDefault="003F190D" w:rsidP="00E41A52">
      <w:pPr>
        <w:pStyle w:val="TOCHeading"/>
      </w:pPr>
    </w:p>
    <w:p w:rsidR="00E41A52" w:rsidRDefault="00E41A52" w:rsidP="00E41A52">
      <w:pPr>
        <w:pStyle w:val="TOCHeading"/>
      </w:pPr>
      <w:r>
        <w:lastRenderedPageBreak/>
        <w:t>Sensitisation—respiratory</w:t>
      </w:r>
    </w:p>
    <w:tbl>
      <w:tblPr>
        <w:tblStyle w:val="PlainTable4"/>
        <w:tblW w:w="5000" w:type="pct"/>
        <w:tblLook w:val="04A0" w:firstRow="1" w:lastRow="0" w:firstColumn="1" w:lastColumn="0" w:noHBand="0" w:noVBand="1"/>
        <w:tblCaption w:val="Sensitisation- respiratory: hazard category 1, 1A and 1B"/>
        <w:tblDescription w:val="This Table provides information on the Sensitisation - respiratroy with hazard category 1, 1A and 1B: May cause allergy or asthema symptoms or breathing difficulties if inhaled."/>
      </w:tblPr>
      <w:tblGrid>
        <w:gridCol w:w="1557"/>
        <w:gridCol w:w="1215"/>
        <w:gridCol w:w="4946"/>
        <w:gridCol w:w="2600"/>
      </w:tblGrid>
      <w:tr w:rsidR="00E41A52" w:rsidRPr="00CF01C8" w:rsidTr="00C641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4" w:type="pct"/>
          </w:tcPr>
          <w:p w:rsidR="00E41A52" w:rsidRPr="00CF01C8" w:rsidRDefault="00E41A52" w:rsidP="00E41A52">
            <w:pPr>
              <w:keepNext/>
              <w:keepLines/>
              <w:rPr>
                <w:sz w:val="18"/>
                <w:szCs w:val="18"/>
              </w:rPr>
            </w:pPr>
            <w:r w:rsidRPr="00CF01C8">
              <w:rPr>
                <w:sz w:val="18"/>
                <w:szCs w:val="18"/>
              </w:rPr>
              <w:t>Hazard category</w:t>
            </w:r>
          </w:p>
        </w:tc>
        <w:tc>
          <w:tcPr>
            <w:tcW w:w="589" w:type="pct"/>
          </w:tcPr>
          <w:p w:rsidR="00E41A52" w:rsidRPr="00CF01C8"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F01C8">
              <w:rPr>
                <w:sz w:val="18"/>
                <w:szCs w:val="18"/>
              </w:rPr>
              <w:t>Signal word</w:t>
            </w:r>
          </w:p>
        </w:tc>
        <w:tc>
          <w:tcPr>
            <w:tcW w:w="2397" w:type="pct"/>
          </w:tcPr>
          <w:p w:rsidR="00E41A52" w:rsidRPr="00CF01C8"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F01C8">
              <w:rPr>
                <w:sz w:val="18"/>
                <w:szCs w:val="18"/>
              </w:rPr>
              <w:t>Hazard statement</w:t>
            </w:r>
          </w:p>
        </w:tc>
        <w:tc>
          <w:tcPr>
            <w:tcW w:w="1261" w:type="pct"/>
          </w:tcPr>
          <w:p w:rsidR="00E41A52" w:rsidRPr="00CF01C8"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F01C8">
              <w:rPr>
                <w:sz w:val="18"/>
                <w:szCs w:val="18"/>
              </w:rPr>
              <w:t>Symbol</w:t>
            </w:r>
          </w:p>
        </w:tc>
      </w:tr>
      <w:tr w:rsidR="00E41A52" w:rsidRPr="008F1166" w:rsidTr="00C641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4" w:type="pct"/>
          </w:tcPr>
          <w:p w:rsidR="00E41A52" w:rsidRPr="008F1166" w:rsidRDefault="00E41A52" w:rsidP="00E41A52">
            <w:pPr>
              <w:keepNext/>
              <w:keepLines/>
              <w:spacing w:before="40" w:after="40"/>
              <w:rPr>
                <w:sz w:val="18"/>
                <w:szCs w:val="18"/>
              </w:rPr>
            </w:pPr>
            <w:r w:rsidRPr="008F1166">
              <w:rPr>
                <w:sz w:val="18"/>
                <w:szCs w:val="18"/>
              </w:rPr>
              <w:t>1, 1A, 1B</w:t>
            </w:r>
          </w:p>
        </w:tc>
        <w:tc>
          <w:tcPr>
            <w:tcW w:w="589" w:type="pct"/>
          </w:tcPr>
          <w:p w:rsidR="00E41A52" w:rsidRPr="008F1166" w:rsidRDefault="00E41A52" w:rsidP="00E41A52">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8F1166">
              <w:rPr>
                <w:sz w:val="18"/>
                <w:szCs w:val="18"/>
              </w:rPr>
              <w:t>Danger</w:t>
            </w:r>
          </w:p>
        </w:tc>
        <w:tc>
          <w:tcPr>
            <w:tcW w:w="2397" w:type="pct"/>
          </w:tcPr>
          <w:p w:rsidR="00E41A52" w:rsidRPr="008F1166" w:rsidRDefault="00E41A52" w:rsidP="00E41A52">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8F1166">
              <w:rPr>
                <w:sz w:val="18"/>
                <w:szCs w:val="18"/>
              </w:rPr>
              <w:t xml:space="preserve">H334 </w:t>
            </w:r>
            <w:r w:rsidRPr="00805926">
              <w:rPr>
                <w:rStyle w:val="Emphasised"/>
                <w:color w:val="CB6015" w:themeColor="text2"/>
                <w:sz w:val="18"/>
                <w:szCs w:val="18"/>
              </w:rPr>
              <w:t>May cause allergy or asthma symptoms or breathing difficulties if inhaled</w:t>
            </w:r>
          </w:p>
        </w:tc>
        <w:tc>
          <w:tcPr>
            <w:tcW w:w="1261" w:type="pct"/>
          </w:tcPr>
          <w:p w:rsidR="00E41A52" w:rsidRPr="008F1166" w:rsidRDefault="00E41A52" w:rsidP="00E41A52">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9200AC">
              <w:rPr>
                <w:noProof/>
                <w:sz w:val="18"/>
                <w:szCs w:val="18"/>
                <w:lang w:eastAsia="en-AU"/>
              </w:rPr>
              <w:drawing>
                <wp:inline distT="0" distB="0" distL="0" distR="0" wp14:anchorId="3F56466F" wp14:editId="6BD8EEF5">
                  <wp:extent cx="361950" cy="491490"/>
                  <wp:effectExtent l="0" t="0" r="0" b="3810"/>
                  <wp:docPr id="3" name="Picture 3" descr="This image is a GHS symbol for Health hazard." title="Health haz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ealthhazardsymbo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61950" cy="491490"/>
                          </a:xfrm>
                          <a:prstGeom prst="rect">
                            <a:avLst/>
                          </a:prstGeom>
                          <a:noFill/>
                          <a:ln>
                            <a:noFill/>
                          </a:ln>
                        </pic:spPr>
                      </pic:pic>
                    </a:graphicData>
                  </a:graphic>
                </wp:inline>
              </w:drawing>
            </w:r>
            <w:r>
              <w:rPr>
                <w:sz w:val="18"/>
                <w:szCs w:val="18"/>
              </w:rPr>
              <w:t>Health hazard</w:t>
            </w:r>
          </w:p>
        </w:tc>
      </w:tr>
    </w:tbl>
    <w:p w:rsidR="00805926" w:rsidRDefault="00805926" w:rsidP="00805926">
      <w:pPr>
        <w:rPr>
          <w:rStyle w:val="Emphasised"/>
        </w:rPr>
      </w:pPr>
    </w:p>
    <w:p w:rsidR="00E41A52" w:rsidRPr="00805926" w:rsidRDefault="00E41A52" w:rsidP="00805926">
      <w:pPr>
        <w:rPr>
          <w:rStyle w:val="Emphasised"/>
        </w:rPr>
      </w:pPr>
      <w:r w:rsidRPr="00805926">
        <w:rPr>
          <w:rStyle w:val="Emphasised"/>
        </w:rPr>
        <w:t>Precautionary statements</w:t>
      </w:r>
    </w:p>
    <w:tbl>
      <w:tblPr>
        <w:tblStyle w:val="PlainTable4"/>
        <w:tblW w:w="5000" w:type="pct"/>
        <w:tblLook w:val="04A0" w:firstRow="1" w:lastRow="0" w:firstColumn="1" w:lastColumn="0" w:noHBand="0" w:noVBand="1"/>
        <w:tblCaption w:val="Sensitisation-respiratory: hazard category 1, 1A and 1B"/>
        <w:tblDescription w:val="This table provides precautionary statements for the prevention, response, storage and disposal of hazardous chemicals that can cause Sensitisation - respiratory:  hazard category 1, 1A and 1B. Advice about how these label elements should be applied is found throughout the Code of Practice"/>
      </w:tblPr>
      <w:tblGrid>
        <w:gridCol w:w="2579"/>
        <w:gridCol w:w="2579"/>
        <w:gridCol w:w="2580"/>
        <w:gridCol w:w="2580"/>
      </w:tblGrid>
      <w:tr w:rsidR="00E41A52" w:rsidRPr="00CF01C8" w:rsidTr="00C641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E41A52" w:rsidRPr="00CF01C8" w:rsidRDefault="00E41A52" w:rsidP="00E41A52">
            <w:pPr>
              <w:keepNext/>
              <w:keepLines/>
              <w:rPr>
                <w:sz w:val="18"/>
                <w:szCs w:val="18"/>
              </w:rPr>
            </w:pPr>
            <w:r w:rsidRPr="00CF01C8">
              <w:rPr>
                <w:sz w:val="18"/>
                <w:szCs w:val="18"/>
              </w:rPr>
              <w:t>Prevention</w:t>
            </w:r>
          </w:p>
        </w:tc>
        <w:tc>
          <w:tcPr>
            <w:tcW w:w="1250" w:type="pct"/>
          </w:tcPr>
          <w:p w:rsidR="00E41A52" w:rsidRPr="00CF01C8"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F01C8">
              <w:rPr>
                <w:sz w:val="18"/>
                <w:szCs w:val="18"/>
              </w:rPr>
              <w:t>Response</w:t>
            </w:r>
          </w:p>
        </w:tc>
        <w:tc>
          <w:tcPr>
            <w:tcW w:w="1250" w:type="pct"/>
          </w:tcPr>
          <w:p w:rsidR="00E41A52" w:rsidRPr="00CF01C8"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F01C8">
              <w:rPr>
                <w:sz w:val="18"/>
                <w:szCs w:val="18"/>
              </w:rPr>
              <w:t>Storage</w:t>
            </w:r>
          </w:p>
        </w:tc>
        <w:tc>
          <w:tcPr>
            <w:tcW w:w="1250" w:type="pct"/>
          </w:tcPr>
          <w:p w:rsidR="00E41A52" w:rsidRPr="00CF01C8"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F01C8">
              <w:rPr>
                <w:sz w:val="18"/>
                <w:szCs w:val="18"/>
              </w:rPr>
              <w:t>Disposal</w:t>
            </w:r>
          </w:p>
        </w:tc>
      </w:tr>
      <w:tr w:rsidR="001E179B" w:rsidRPr="002950A2" w:rsidTr="00C641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1E179B" w:rsidRPr="001E179B" w:rsidRDefault="001E179B" w:rsidP="001E179B">
            <w:pPr>
              <w:spacing w:before="40" w:after="40"/>
              <w:rPr>
                <w:b w:val="0"/>
                <w:sz w:val="18"/>
                <w:szCs w:val="18"/>
              </w:rPr>
            </w:pPr>
            <w:r w:rsidRPr="001E179B">
              <w:rPr>
                <w:b w:val="0"/>
                <w:sz w:val="18"/>
                <w:szCs w:val="18"/>
              </w:rPr>
              <w:t>P261</w:t>
            </w:r>
          </w:p>
          <w:p w:rsidR="001E179B" w:rsidRPr="001E179B" w:rsidRDefault="001E179B" w:rsidP="001E179B">
            <w:pPr>
              <w:spacing w:before="40" w:after="40"/>
              <w:rPr>
                <w:rStyle w:val="Emphasised"/>
                <w:b/>
                <w:color w:val="CB6015" w:themeColor="text2"/>
                <w:sz w:val="18"/>
                <w:szCs w:val="18"/>
              </w:rPr>
            </w:pPr>
            <w:r w:rsidRPr="001E179B">
              <w:rPr>
                <w:rStyle w:val="Emphasised"/>
                <w:b/>
                <w:color w:val="CB6015" w:themeColor="text2"/>
                <w:sz w:val="18"/>
                <w:szCs w:val="18"/>
              </w:rPr>
              <w:t>Avoid breathing dust/ fume/ gas/ mist/ vapours/ spray.</w:t>
            </w:r>
          </w:p>
          <w:p w:rsidR="001E179B" w:rsidRPr="001E179B" w:rsidRDefault="001E179B" w:rsidP="001E179B">
            <w:pPr>
              <w:spacing w:before="40" w:after="40"/>
              <w:rPr>
                <w:b w:val="0"/>
                <w:i/>
                <w:sz w:val="18"/>
                <w:szCs w:val="18"/>
              </w:rPr>
            </w:pPr>
            <w:r w:rsidRPr="001E179B">
              <w:rPr>
                <w:b w:val="0"/>
                <w:i/>
                <w:sz w:val="18"/>
                <w:szCs w:val="18"/>
              </w:rPr>
              <w:t>- may be omitted if P260 is given on the label</w:t>
            </w:r>
          </w:p>
          <w:p w:rsidR="001E179B" w:rsidRPr="001E179B" w:rsidRDefault="001E179B" w:rsidP="001E179B">
            <w:pPr>
              <w:spacing w:before="40" w:after="40"/>
              <w:rPr>
                <w:b w:val="0"/>
                <w:sz w:val="18"/>
                <w:szCs w:val="18"/>
              </w:rPr>
            </w:pPr>
            <w:r w:rsidRPr="001E179B">
              <w:rPr>
                <w:b w:val="0"/>
                <w:sz w:val="18"/>
                <w:szCs w:val="18"/>
              </w:rPr>
              <w:t>Manufacturer/supplier or the competent authority to specify applicable conditions.</w:t>
            </w:r>
          </w:p>
          <w:p w:rsidR="001E179B" w:rsidRPr="001E179B" w:rsidRDefault="001E179B" w:rsidP="001E179B">
            <w:pPr>
              <w:spacing w:before="40" w:after="40"/>
              <w:rPr>
                <w:b w:val="0"/>
                <w:sz w:val="18"/>
                <w:szCs w:val="18"/>
              </w:rPr>
            </w:pPr>
            <w:r w:rsidRPr="001E179B">
              <w:rPr>
                <w:b w:val="0"/>
                <w:sz w:val="18"/>
                <w:szCs w:val="18"/>
              </w:rPr>
              <w:t>P284</w:t>
            </w:r>
          </w:p>
          <w:p w:rsidR="001E179B" w:rsidRPr="001E179B" w:rsidRDefault="001E179B" w:rsidP="001E179B">
            <w:pPr>
              <w:spacing w:before="40" w:after="40"/>
              <w:rPr>
                <w:rStyle w:val="Emphasised"/>
                <w:b/>
                <w:color w:val="CB6015" w:themeColor="text2"/>
                <w:sz w:val="18"/>
                <w:szCs w:val="18"/>
              </w:rPr>
            </w:pPr>
            <w:r w:rsidRPr="001E179B">
              <w:rPr>
                <w:rStyle w:val="Emphasised"/>
                <w:b/>
                <w:color w:val="CB6015" w:themeColor="text2"/>
                <w:sz w:val="18"/>
                <w:szCs w:val="18"/>
              </w:rPr>
              <w:t>[In case of inadequate ventilation] wear respiratory protection.</w:t>
            </w:r>
          </w:p>
          <w:p w:rsidR="001E179B" w:rsidRPr="001E179B" w:rsidRDefault="001E179B" w:rsidP="001E179B">
            <w:pPr>
              <w:spacing w:before="40" w:after="40"/>
              <w:rPr>
                <w:b w:val="0"/>
                <w:i/>
                <w:sz w:val="18"/>
                <w:szCs w:val="18"/>
              </w:rPr>
            </w:pPr>
            <w:r w:rsidRPr="001E179B">
              <w:rPr>
                <w:b w:val="0"/>
                <w:i/>
                <w:sz w:val="18"/>
                <w:szCs w:val="18"/>
              </w:rPr>
              <w:t>- text in square brackets may be used if additional information is provided with the chemical at the point of use that explains what type of ventilation would be adequate for safe use.</w:t>
            </w:r>
          </w:p>
          <w:p w:rsidR="001E179B" w:rsidRPr="002950A2" w:rsidRDefault="001E179B" w:rsidP="001E179B">
            <w:pPr>
              <w:spacing w:before="40" w:after="40"/>
              <w:rPr>
                <w:sz w:val="18"/>
                <w:szCs w:val="18"/>
              </w:rPr>
            </w:pPr>
            <w:r w:rsidRPr="001E179B">
              <w:rPr>
                <w:b w:val="0"/>
                <w:sz w:val="18"/>
                <w:szCs w:val="18"/>
              </w:rPr>
              <w:t>Manufacturer/supplier or the competent authority to specify equipment.</w:t>
            </w:r>
          </w:p>
        </w:tc>
        <w:tc>
          <w:tcPr>
            <w:tcW w:w="1250" w:type="pct"/>
          </w:tcPr>
          <w:p w:rsidR="001E179B" w:rsidRPr="00351FDE" w:rsidRDefault="001E179B" w:rsidP="001E179B">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51FDE">
              <w:rPr>
                <w:sz w:val="18"/>
                <w:szCs w:val="18"/>
              </w:rPr>
              <w:t>P304 + P340</w:t>
            </w:r>
          </w:p>
          <w:p w:rsidR="001E179B" w:rsidRPr="001E179B" w:rsidRDefault="001E179B" w:rsidP="001E179B">
            <w:pPr>
              <w:spacing w:before="40" w:after="40"/>
              <w:cnfStyle w:val="000000100000" w:firstRow="0" w:lastRow="0" w:firstColumn="0" w:lastColumn="0" w:oddVBand="0" w:evenVBand="0" w:oddHBand="1" w:evenHBand="0" w:firstRowFirstColumn="0" w:firstRowLastColumn="0" w:lastRowFirstColumn="0" w:lastRowLastColumn="0"/>
              <w:rPr>
                <w:rStyle w:val="Emphasised"/>
                <w:color w:val="CB6015" w:themeColor="text2"/>
                <w:sz w:val="18"/>
                <w:szCs w:val="18"/>
              </w:rPr>
            </w:pPr>
            <w:r w:rsidRPr="001E179B">
              <w:rPr>
                <w:rStyle w:val="Emphasised"/>
                <w:color w:val="CB6015" w:themeColor="text2"/>
                <w:sz w:val="18"/>
                <w:szCs w:val="18"/>
              </w:rPr>
              <w:t>IF INHALED: remove person to fresh air and keep comfortable for breathing.</w:t>
            </w:r>
          </w:p>
          <w:p w:rsidR="001E179B" w:rsidRPr="002950A2" w:rsidRDefault="001E179B" w:rsidP="001E179B">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2950A2">
              <w:rPr>
                <w:sz w:val="18"/>
                <w:szCs w:val="18"/>
              </w:rPr>
              <w:t>P342 + P311</w:t>
            </w:r>
          </w:p>
          <w:p w:rsidR="001E179B" w:rsidRPr="001E179B" w:rsidRDefault="001E179B" w:rsidP="001E179B">
            <w:pPr>
              <w:spacing w:before="40" w:after="40"/>
              <w:cnfStyle w:val="000000100000" w:firstRow="0" w:lastRow="0" w:firstColumn="0" w:lastColumn="0" w:oddVBand="0" w:evenVBand="0" w:oddHBand="1" w:evenHBand="0" w:firstRowFirstColumn="0" w:firstRowLastColumn="0" w:lastRowFirstColumn="0" w:lastRowLastColumn="0"/>
              <w:rPr>
                <w:rStyle w:val="Emphasised"/>
                <w:color w:val="CB6015" w:themeColor="text2"/>
                <w:sz w:val="18"/>
                <w:szCs w:val="18"/>
              </w:rPr>
            </w:pPr>
            <w:r w:rsidRPr="001E179B">
              <w:rPr>
                <w:rStyle w:val="Emphasised"/>
                <w:color w:val="CB6015" w:themeColor="text2"/>
                <w:sz w:val="18"/>
                <w:szCs w:val="18"/>
              </w:rPr>
              <w:t>If experiencing respiratory symptoms: Call a POISON CENTER/doctor/...</w:t>
            </w:r>
          </w:p>
          <w:p w:rsidR="001E179B" w:rsidRPr="002950A2" w:rsidRDefault="001E179B" w:rsidP="001E179B">
            <w:pPr>
              <w:spacing w:before="40" w:after="40"/>
              <w:cnfStyle w:val="000000100000" w:firstRow="0" w:lastRow="0" w:firstColumn="0" w:lastColumn="0" w:oddVBand="0" w:evenVBand="0" w:oddHBand="1" w:evenHBand="0" w:firstRowFirstColumn="0" w:firstRowLastColumn="0" w:lastRowFirstColumn="0" w:lastRowLastColumn="0"/>
              <w:rPr>
                <w:rStyle w:val="Emphasised"/>
              </w:rPr>
            </w:pPr>
            <w:r w:rsidRPr="00351FDE">
              <w:rPr>
                <w:sz w:val="18"/>
                <w:szCs w:val="18"/>
              </w:rPr>
              <w:t>…Manufacturer/supplier or the competent authority to specify the appropriate source of emergency medical advice.</w:t>
            </w:r>
          </w:p>
        </w:tc>
        <w:tc>
          <w:tcPr>
            <w:tcW w:w="1250" w:type="pct"/>
          </w:tcPr>
          <w:p w:rsidR="001E179B" w:rsidRPr="002950A2" w:rsidRDefault="001E179B" w:rsidP="001E179B">
            <w:pPr>
              <w:spacing w:before="40" w:after="40"/>
              <w:cnfStyle w:val="000000100000" w:firstRow="0" w:lastRow="0" w:firstColumn="0" w:lastColumn="0" w:oddVBand="0" w:evenVBand="0" w:oddHBand="1" w:evenHBand="0" w:firstRowFirstColumn="0" w:firstRowLastColumn="0" w:lastRowFirstColumn="0" w:lastRowLastColumn="0"/>
              <w:rPr>
                <w:sz w:val="18"/>
                <w:szCs w:val="18"/>
              </w:rPr>
            </w:pPr>
          </w:p>
        </w:tc>
        <w:tc>
          <w:tcPr>
            <w:tcW w:w="1250" w:type="pct"/>
          </w:tcPr>
          <w:p w:rsidR="001E179B" w:rsidRPr="002950A2" w:rsidRDefault="001E179B" w:rsidP="001E179B">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2950A2">
              <w:rPr>
                <w:sz w:val="18"/>
                <w:szCs w:val="18"/>
              </w:rPr>
              <w:t>P501</w:t>
            </w:r>
          </w:p>
          <w:p w:rsidR="001E179B" w:rsidRPr="001E179B" w:rsidRDefault="001E179B" w:rsidP="001E179B">
            <w:pPr>
              <w:spacing w:before="40" w:after="40"/>
              <w:cnfStyle w:val="000000100000" w:firstRow="0" w:lastRow="0" w:firstColumn="0" w:lastColumn="0" w:oddVBand="0" w:evenVBand="0" w:oddHBand="1" w:evenHBand="0" w:firstRowFirstColumn="0" w:firstRowLastColumn="0" w:lastRowFirstColumn="0" w:lastRowLastColumn="0"/>
              <w:rPr>
                <w:rStyle w:val="Emphasised"/>
                <w:color w:val="CB6015" w:themeColor="text2"/>
                <w:sz w:val="18"/>
                <w:szCs w:val="18"/>
              </w:rPr>
            </w:pPr>
            <w:r w:rsidRPr="001E179B">
              <w:rPr>
                <w:rStyle w:val="Emphasised"/>
                <w:color w:val="CB6015" w:themeColor="text2"/>
                <w:sz w:val="18"/>
                <w:szCs w:val="18"/>
              </w:rPr>
              <w:t xml:space="preserve">Dispose of contents/ container to... </w:t>
            </w:r>
          </w:p>
          <w:p w:rsidR="001E179B" w:rsidRPr="002950A2" w:rsidRDefault="001E179B" w:rsidP="001E179B">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2950A2">
              <w:rPr>
                <w:sz w:val="18"/>
                <w:szCs w:val="18"/>
              </w:rPr>
              <w:t>... in accordance with local/ regional/ national/ international Regulations (to be specified).</w:t>
            </w:r>
            <w:r w:rsidRPr="001D0792">
              <w:rPr>
                <w:color w:val="0070C0"/>
                <w:w w:val="105"/>
                <w:szCs w:val="20"/>
              </w:rPr>
              <w:t xml:space="preserve"> </w:t>
            </w:r>
            <w:r w:rsidRPr="00351FDE">
              <w:rPr>
                <w:sz w:val="18"/>
                <w:szCs w:val="18"/>
              </w:rPr>
              <w:t>Manufacturer/supplier or the competent authority to specify whether disposal requirements apply to contents, container or both.</w:t>
            </w:r>
          </w:p>
        </w:tc>
      </w:tr>
    </w:tbl>
    <w:p w:rsidR="00805926" w:rsidRDefault="00805926" w:rsidP="00E41A52"/>
    <w:p w:rsidR="00805926" w:rsidRDefault="00805926" w:rsidP="00805926">
      <w:r>
        <w:br w:type="page"/>
      </w:r>
    </w:p>
    <w:p w:rsidR="00E41A52" w:rsidRDefault="00E41A52" w:rsidP="00E41A52">
      <w:pPr>
        <w:pStyle w:val="TOCHeading"/>
      </w:pPr>
      <w:r>
        <w:lastRenderedPageBreak/>
        <w:t>Sensitisation—skin</w:t>
      </w:r>
    </w:p>
    <w:tbl>
      <w:tblPr>
        <w:tblStyle w:val="PlainTable4"/>
        <w:tblW w:w="5000" w:type="pct"/>
        <w:tblLook w:val="04A0" w:firstRow="1" w:lastRow="0" w:firstColumn="1" w:lastColumn="0" w:noHBand="0" w:noVBand="1"/>
        <w:tblCaption w:val="Sensitisation - skin: hazard category 1, 1A and 1B"/>
        <w:tblDescription w:val="This Table provides information on the Sensitisation - skin with hazard category 1, 1A and 1B: May cause an allergic skin reaction."/>
      </w:tblPr>
      <w:tblGrid>
        <w:gridCol w:w="1924"/>
        <w:gridCol w:w="1472"/>
        <w:gridCol w:w="4413"/>
        <w:gridCol w:w="2509"/>
      </w:tblGrid>
      <w:tr w:rsidR="00E41A52" w:rsidRPr="00CF01C8" w:rsidTr="00C641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2" w:type="pct"/>
          </w:tcPr>
          <w:p w:rsidR="00E41A52" w:rsidRPr="00CF01C8" w:rsidRDefault="00E41A52" w:rsidP="00E41A52">
            <w:pPr>
              <w:keepNext/>
              <w:keepLines/>
              <w:rPr>
                <w:sz w:val="18"/>
                <w:szCs w:val="18"/>
              </w:rPr>
            </w:pPr>
            <w:r w:rsidRPr="00CF01C8">
              <w:rPr>
                <w:sz w:val="18"/>
                <w:szCs w:val="18"/>
              </w:rPr>
              <w:t>Hazard category</w:t>
            </w:r>
          </w:p>
        </w:tc>
        <w:tc>
          <w:tcPr>
            <w:tcW w:w="713" w:type="pct"/>
          </w:tcPr>
          <w:p w:rsidR="00E41A52" w:rsidRPr="00CF01C8"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F01C8">
              <w:rPr>
                <w:sz w:val="18"/>
                <w:szCs w:val="18"/>
              </w:rPr>
              <w:t>Signal word</w:t>
            </w:r>
          </w:p>
        </w:tc>
        <w:tc>
          <w:tcPr>
            <w:tcW w:w="2138" w:type="pct"/>
          </w:tcPr>
          <w:p w:rsidR="00E41A52" w:rsidRPr="00CF01C8"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F01C8">
              <w:rPr>
                <w:sz w:val="18"/>
                <w:szCs w:val="18"/>
              </w:rPr>
              <w:t>Hazard statement</w:t>
            </w:r>
          </w:p>
        </w:tc>
        <w:tc>
          <w:tcPr>
            <w:tcW w:w="1216" w:type="pct"/>
          </w:tcPr>
          <w:p w:rsidR="00E41A52" w:rsidRPr="00CF01C8"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F01C8">
              <w:rPr>
                <w:sz w:val="18"/>
                <w:szCs w:val="18"/>
              </w:rPr>
              <w:t>Symbol</w:t>
            </w:r>
          </w:p>
        </w:tc>
      </w:tr>
      <w:tr w:rsidR="00E41A52" w:rsidRPr="006A6FB2" w:rsidTr="00C641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2" w:type="pct"/>
          </w:tcPr>
          <w:p w:rsidR="00E41A52" w:rsidRPr="006A6FB2" w:rsidRDefault="00E41A52" w:rsidP="00E41A52">
            <w:pPr>
              <w:keepNext/>
              <w:keepLines/>
              <w:spacing w:before="40" w:after="40"/>
              <w:rPr>
                <w:sz w:val="18"/>
                <w:szCs w:val="18"/>
              </w:rPr>
            </w:pPr>
            <w:r w:rsidRPr="006A6FB2">
              <w:rPr>
                <w:sz w:val="18"/>
                <w:szCs w:val="18"/>
              </w:rPr>
              <w:t>1, 1A, 1B</w:t>
            </w:r>
          </w:p>
        </w:tc>
        <w:tc>
          <w:tcPr>
            <w:tcW w:w="713" w:type="pct"/>
          </w:tcPr>
          <w:p w:rsidR="00E41A52" w:rsidRPr="006A6FB2" w:rsidRDefault="00E41A52" w:rsidP="00E41A52">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6A6FB2">
              <w:rPr>
                <w:sz w:val="18"/>
                <w:szCs w:val="18"/>
              </w:rPr>
              <w:t>Warning</w:t>
            </w:r>
          </w:p>
        </w:tc>
        <w:tc>
          <w:tcPr>
            <w:tcW w:w="2138" w:type="pct"/>
          </w:tcPr>
          <w:p w:rsidR="00E41A52" w:rsidRPr="006A6FB2" w:rsidRDefault="00E41A52" w:rsidP="00E41A52">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6A6FB2">
              <w:rPr>
                <w:sz w:val="18"/>
                <w:szCs w:val="18"/>
              </w:rPr>
              <w:t xml:space="preserve">H317 </w:t>
            </w:r>
            <w:r w:rsidRPr="00805926">
              <w:rPr>
                <w:rStyle w:val="Emphasised"/>
                <w:color w:val="CB6015" w:themeColor="text2"/>
                <w:sz w:val="18"/>
                <w:szCs w:val="18"/>
              </w:rPr>
              <w:t>May cause an allergic skin reaction</w:t>
            </w:r>
          </w:p>
        </w:tc>
        <w:tc>
          <w:tcPr>
            <w:tcW w:w="1216" w:type="pct"/>
          </w:tcPr>
          <w:p w:rsidR="00E41A52" w:rsidRPr="006A6FB2" w:rsidRDefault="00E41A52" w:rsidP="00E41A52">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6A6FB2">
              <w:rPr>
                <w:noProof/>
                <w:sz w:val="18"/>
                <w:szCs w:val="18"/>
                <w:lang w:eastAsia="en-AU"/>
              </w:rPr>
              <w:drawing>
                <wp:inline distT="0" distB="0" distL="0" distR="0" wp14:anchorId="7C5416A6" wp14:editId="40F5E301">
                  <wp:extent cx="293370" cy="510540"/>
                  <wp:effectExtent l="0" t="0" r="0" b="3810"/>
                  <wp:docPr id="90" name="Picture 90" descr="This image is a GHS symbol for Harmful / irritant. " title="Exclamation mar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3"/>
                          <pic:cNvPicPr preferRelativeResize="0">
                            <a:picLocks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93370" cy="510540"/>
                          </a:xfrm>
                          <a:prstGeom prst="rect">
                            <a:avLst/>
                          </a:prstGeom>
                          <a:noFill/>
                          <a:ln>
                            <a:noFill/>
                          </a:ln>
                        </pic:spPr>
                      </pic:pic>
                    </a:graphicData>
                  </a:graphic>
                </wp:inline>
              </w:drawing>
            </w:r>
            <w:r w:rsidRPr="006A6FB2">
              <w:rPr>
                <w:sz w:val="18"/>
                <w:szCs w:val="18"/>
              </w:rPr>
              <w:t>Exclamation mark</w:t>
            </w:r>
          </w:p>
        </w:tc>
      </w:tr>
    </w:tbl>
    <w:p w:rsidR="007774F7" w:rsidRDefault="007774F7" w:rsidP="007774F7">
      <w:pPr>
        <w:rPr>
          <w:rStyle w:val="Emphasised"/>
        </w:rPr>
      </w:pPr>
    </w:p>
    <w:p w:rsidR="00E41A52" w:rsidRDefault="007774F7" w:rsidP="007774F7">
      <w:r w:rsidRPr="00805926">
        <w:rPr>
          <w:rStyle w:val="Emphasised"/>
        </w:rPr>
        <w:t>Precautionary statements</w:t>
      </w:r>
    </w:p>
    <w:tbl>
      <w:tblPr>
        <w:tblStyle w:val="PlainTable4"/>
        <w:tblW w:w="5000" w:type="pct"/>
        <w:tblLook w:val="04A0" w:firstRow="1" w:lastRow="0" w:firstColumn="1" w:lastColumn="0" w:noHBand="0" w:noVBand="1"/>
        <w:tblCaption w:val="Precautionary statements for Sensitisation- skin: hazard category 1, 1A and 1B"/>
        <w:tblDescription w:val="This table provides precautionary statements for the prevention, response, storage and disposal of Hazardous chemicals that can cause Sensitisation - skin: hazard category 1, 1A and 1B. Advice about how these label elements should be applied is found throughout the Code of Practice"/>
      </w:tblPr>
      <w:tblGrid>
        <w:gridCol w:w="2579"/>
        <w:gridCol w:w="2579"/>
        <w:gridCol w:w="2580"/>
        <w:gridCol w:w="2580"/>
      </w:tblGrid>
      <w:tr w:rsidR="00E41A52" w:rsidRPr="00CF01C8" w:rsidTr="00C641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E41A52" w:rsidRPr="00CF01C8" w:rsidRDefault="00E41A52" w:rsidP="00E41A52">
            <w:pPr>
              <w:keepNext/>
              <w:keepLines/>
              <w:rPr>
                <w:sz w:val="18"/>
                <w:szCs w:val="18"/>
              </w:rPr>
            </w:pPr>
            <w:r w:rsidRPr="00CF01C8">
              <w:rPr>
                <w:sz w:val="18"/>
                <w:szCs w:val="18"/>
              </w:rPr>
              <w:t>Prevention</w:t>
            </w:r>
          </w:p>
        </w:tc>
        <w:tc>
          <w:tcPr>
            <w:tcW w:w="1250" w:type="pct"/>
          </w:tcPr>
          <w:p w:rsidR="00E41A52" w:rsidRPr="00CF01C8"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F01C8">
              <w:rPr>
                <w:sz w:val="18"/>
                <w:szCs w:val="18"/>
              </w:rPr>
              <w:t>Response</w:t>
            </w:r>
          </w:p>
        </w:tc>
        <w:tc>
          <w:tcPr>
            <w:tcW w:w="1250" w:type="pct"/>
          </w:tcPr>
          <w:p w:rsidR="00E41A52" w:rsidRPr="00CF01C8"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F01C8">
              <w:rPr>
                <w:sz w:val="18"/>
                <w:szCs w:val="18"/>
              </w:rPr>
              <w:t>Storage</w:t>
            </w:r>
          </w:p>
        </w:tc>
        <w:tc>
          <w:tcPr>
            <w:tcW w:w="1250" w:type="pct"/>
          </w:tcPr>
          <w:p w:rsidR="00E41A52" w:rsidRPr="00CF01C8"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F01C8">
              <w:rPr>
                <w:sz w:val="18"/>
                <w:szCs w:val="18"/>
              </w:rPr>
              <w:t>Disposal</w:t>
            </w:r>
          </w:p>
        </w:tc>
      </w:tr>
      <w:tr w:rsidR="007774F7" w:rsidRPr="006A6FB2" w:rsidTr="00C641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7774F7" w:rsidRPr="007774F7" w:rsidRDefault="007774F7" w:rsidP="007774F7">
            <w:pPr>
              <w:spacing w:before="40" w:after="40"/>
              <w:rPr>
                <w:b w:val="0"/>
                <w:sz w:val="18"/>
                <w:szCs w:val="18"/>
              </w:rPr>
            </w:pPr>
            <w:r w:rsidRPr="007774F7">
              <w:rPr>
                <w:b w:val="0"/>
                <w:sz w:val="18"/>
                <w:szCs w:val="18"/>
              </w:rPr>
              <w:t>P261</w:t>
            </w:r>
          </w:p>
          <w:p w:rsidR="007774F7" w:rsidRPr="007774F7" w:rsidRDefault="007774F7" w:rsidP="007774F7">
            <w:pPr>
              <w:spacing w:before="40" w:after="40"/>
              <w:rPr>
                <w:rStyle w:val="Emphasised"/>
                <w:b/>
                <w:color w:val="CB6015" w:themeColor="text2"/>
                <w:sz w:val="18"/>
                <w:szCs w:val="18"/>
              </w:rPr>
            </w:pPr>
            <w:r w:rsidRPr="007774F7">
              <w:rPr>
                <w:rStyle w:val="Emphasised"/>
                <w:b/>
                <w:color w:val="CB6015" w:themeColor="text2"/>
                <w:sz w:val="18"/>
                <w:szCs w:val="18"/>
              </w:rPr>
              <w:t xml:space="preserve">Avoid breathing dust/ fume/ gas/ mist/ vapours/ spray. </w:t>
            </w:r>
          </w:p>
          <w:p w:rsidR="007774F7" w:rsidRPr="007774F7" w:rsidRDefault="007774F7" w:rsidP="007774F7">
            <w:pPr>
              <w:spacing w:before="40" w:after="40"/>
              <w:rPr>
                <w:b w:val="0"/>
                <w:i/>
                <w:sz w:val="18"/>
                <w:szCs w:val="18"/>
              </w:rPr>
            </w:pPr>
            <w:r w:rsidRPr="007774F7">
              <w:rPr>
                <w:b w:val="0"/>
                <w:i/>
                <w:sz w:val="18"/>
                <w:szCs w:val="18"/>
              </w:rPr>
              <w:t>— may be omitted if P260 is given on the label</w:t>
            </w:r>
          </w:p>
          <w:p w:rsidR="007774F7" w:rsidRPr="007774F7" w:rsidRDefault="007774F7" w:rsidP="007774F7">
            <w:pPr>
              <w:spacing w:before="40" w:after="40"/>
              <w:rPr>
                <w:b w:val="0"/>
                <w:sz w:val="18"/>
                <w:szCs w:val="18"/>
              </w:rPr>
            </w:pPr>
            <w:r w:rsidRPr="007774F7">
              <w:rPr>
                <w:b w:val="0"/>
                <w:sz w:val="18"/>
                <w:szCs w:val="18"/>
              </w:rPr>
              <w:t>Manufacturer/ supplier or the competent authority to specify applicable conditions.</w:t>
            </w:r>
          </w:p>
          <w:p w:rsidR="007774F7" w:rsidRPr="007774F7" w:rsidRDefault="007774F7" w:rsidP="007774F7">
            <w:pPr>
              <w:spacing w:before="40" w:after="40"/>
              <w:rPr>
                <w:b w:val="0"/>
                <w:sz w:val="18"/>
                <w:szCs w:val="18"/>
              </w:rPr>
            </w:pPr>
            <w:r w:rsidRPr="007774F7">
              <w:rPr>
                <w:b w:val="0"/>
                <w:sz w:val="18"/>
                <w:szCs w:val="18"/>
              </w:rPr>
              <w:t>P272</w:t>
            </w:r>
          </w:p>
          <w:p w:rsidR="007774F7" w:rsidRPr="007774F7" w:rsidRDefault="007774F7" w:rsidP="007774F7">
            <w:pPr>
              <w:spacing w:before="40" w:after="40"/>
              <w:rPr>
                <w:rStyle w:val="Emphasised"/>
                <w:b/>
                <w:color w:val="CB6015" w:themeColor="text2"/>
                <w:sz w:val="18"/>
                <w:szCs w:val="18"/>
              </w:rPr>
            </w:pPr>
            <w:r w:rsidRPr="007774F7">
              <w:rPr>
                <w:rStyle w:val="Emphasised"/>
                <w:b/>
                <w:color w:val="CB6015" w:themeColor="text2"/>
                <w:sz w:val="18"/>
                <w:szCs w:val="18"/>
              </w:rPr>
              <w:t>Contaminated work clothing should not be allowed out of the workplace.</w:t>
            </w:r>
          </w:p>
          <w:p w:rsidR="007774F7" w:rsidRPr="007774F7" w:rsidRDefault="007774F7" w:rsidP="007774F7">
            <w:pPr>
              <w:spacing w:before="40" w:after="40"/>
              <w:rPr>
                <w:b w:val="0"/>
                <w:sz w:val="18"/>
                <w:szCs w:val="18"/>
              </w:rPr>
            </w:pPr>
            <w:r w:rsidRPr="007774F7">
              <w:rPr>
                <w:b w:val="0"/>
                <w:sz w:val="18"/>
                <w:szCs w:val="18"/>
              </w:rPr>
              <w:t>P280</w:t>
            </w:r>
          </w:p>
          <w:p w:rsidR="007774F7" w:rsidRPr="007774F7" w:rsidRDefault="007774F7" w:rsidP="007774F7">
            <w:pPr>
              <w:spacing w:before="40" w:after="40"/>
              <w:rPr>
                <w:rStyle w:val="Emphasised"/>
                <w:b/>
                <w:color w:val="CB6015" w:themeColor="text2"/>
                <w:sz w:val="18"/>
                <w:szCs w:val="18"/>
              </w:rPr>
            </w:pPr>
            <w:r w:rsidRPr="007774F7">
              <w:rPr>
                <w:rStyle w:val="Emphasised"/>
                <w:b/>
                <w:color w:val="CB6015" w:themeColor="text2"/>
                <w:sz w:val="18"/>
                <w:szCs w:val="18"/>
              </w:rPr>
              <w:t>Wear protective gloves.</w:t>
            </w:r>
          </w:p>
          <w:p w:rsidR="007774F7" w:rsidRPr="00351FDE" w:rsidRDefault="007774F7" w:rsidP="007774F7">
            <w:pPr>
              <w:spacing w:before="40" w:after="40"/>
              <w:rPr>
                <w:sz w:val="18"/>
                <w:szCs w:val="18"/>
              </w:rPr>
            </w:pPr>
            <w:r w:rsidRPr="007774F7">
              <w:rPr>
                <w:b w:val="0"/>
                <w:sz w:val="18"/>
                <w:szCs w:val="18"/>
              </w:rPr>
              <w:t>Manufacturer/supplier or the competent authority may further specify type of equipment where appropriate.</w:t>
            </w:r>
          </w:p>
        </w:tc>
        <w:tc>
          <w:tcPr>
            <w:tcW w:w="1250" w:type="pct"/>
          </w:tcPr>
          <w:p w:rsidR="007774F7" w:rsidRPr="00351FDE" w:rsidRDefault="007774F7" w:rsidP="007774F7">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51FDE">
              <w:rPr>
                <w:sz w:val="18"/>
                <w:szCs w:val="18"/>
              </w:rPr>
              <w:t>P302 + P352</w:t>
            </w:r>
          </w:p>
          <w:p w:rsidR="007774F7" w:rsidRPr="007774F7" w:rsidRDefault="007774F7" w:rsidP="007774F7">
            <w:pPr>
              <w:spacing w:before="40" w:after="40"/>
              <w:cnfStyle w:val="000000100000" w:firstRow="0" w:lastRow="0" w:firstColumn="0" w:lastColumn="0" w:oddVBand="0" w:evenVBand="0" w:oddHBand="1" w:evenHBand="0" w:firstRowFirstColumn="0" w:firstRowLastColumn="0" w:lastRowFirstColumn="0" w:lastRowLastColumn="0"/>
              <w:rPr>
                <w:rStyle w:val="Emphasised"/>
                <w:color w:val="CB6015" w:themeColor="text2"/>
                <w:sz w:val="18"/>
                <w:szCs w:val="18"/>
              </w:rPr>
            </w:pPr>
            <w:r w:rsidRPr="007774F7">
              <w:rPr>
                <w:rStyle w:val="Emphasised"/>
                <w:color w:val="CB6015" w:themeColor="text2"/>
                <w:sz w:val="18"/>
                <w:szCs w:val="18"/>
              </w:rPr>
              <w:t>IF ON SKIN: Wash with plenty of water/…</w:t>
            </w:r>
          </w:p>
          <w:p w:rsidR="007774F7" w:rsidRPr="00351FDE" w:rsidRDefault="007774F7" w:rsidP="007774F7">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51FDE">
              <w:rPr>
                <w:sz w:val="18"/>
                <w:szCs w:val="18"/>
              </w:rPr>
              <w:t>…Manufacturer/supplier or the competent authority may specify a cleansing agent if appropriate, or may recommend an alternative agent in exceptional cases if water is clearly inappropriate.</w:t>
            </w:r>
          </w:p>
          <w:p w:rsidR="007774F7" w:rsidRPr="00351FDE" w:rsidRDefault="007774F7" w:rsidP="007774F7">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51FDE">
              <w:rPr>
                <w:sz w:val="18"/>
                <w:szCs w:val="18"/>
              </w:rPr>
              <w:t>P333 + P313</w:t>
            </w:r>
          </w:p>
          <w:p w:rsidR="007774F7" w:rsidRPr="007774F7" w:rsidRDefault="007774F7" w:rsidP="007774F7">
            <w:pPr>
              <w:spacing w:before="40" w:after="40"/>
              <w:cnfStyle w:val="000000100000" w:firstRow="0" w:lastRow="0" w:firstColumn="0" w:lastColumn="0" w:oddVBand="0" w:evenVBand="0" w:oddHBand="1" w:evenHBand="0" w:firstRowFirstColumn="0" w:firstRowLastColumn="0" w:lastRowFirstColumn="0" w:lastRowLastColumn="0"/>
              <w:rPr>
                <w:rStyle w:val="Emphasised"/>
                <w:color w:val="CB6015" w:themeColor="text2"/>
                <w:sz w:val="18"/>
                <w:szCs w:val="18"/>
              </w:rPr>
            </w:pPr>
            <w:r w:rsidRPr="007774F7">
              <w:rPr>
                <w:rStyle w:val="Emphasised"/>
                <w:color w:val="CB6015" w:themeColor="text2"/>
                <w:sz w:val="18"/>
                <w:szCs w:val="18"/>
              </w:rPr>
              <w:t>If skin irritation or rash occurs: Get medical advice/ attention.</w:t>
            </w:r>
          </w:p>
          <w:p w:rsidR="007774F7" w:rsidRPr="00351FDE" w:rsidRDefault="007774F7" w:rsidP="007774F7">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51FDE">
              <w:rPr>
                <w:sz w:val="18"/>
                <w:szCs w:val="18"/>
              </w:rPr>
              <w:t>Manufacturer/supplier or the competent authority to select medical advice or attention as appropriate.</w:t>
            </w:r>
          </w:p>
          <w:p w:rsidR="007774F7" w:rsidRPr="00351FDE" w:rsidRDefault="007774F7" w:rsidP="007774F7">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51FDE">
              <w:rPr>
                <w:sz w:val="18"/>
                <w:szCs w:val="18"/>
              </w:rPr>
              <w:t>P321</w:t>
            </w:r>
          </w:p>
          <w:p w:rsidR="007774F7" w:rsidRPr="007774F7" w:rsidRDefault="007774F7" w:rsidP="007774F7">
            <w:pPr>
              <w:spacing w:before="40" w:after="40"/>
              <w:cnfStyle w:val="000000100000" w:firstRow="0" w:lastRow="0" w:firstColumn="0" w:lastColumn="0" w:oddVBand="0" w:evenVBand="0" w:oddHBand="1" w:evenHBand="0" w:firstRowFirstColumn="0" w:firstRowLastColumn="0" w:lastRowFirstColumn="0" w:lastRowLastColumn="0"/>
              <w:rPr>
                <w:rStyle w:val="Emphasised"/>
                <w:color w:val="CB6015" w:themeColor="text2"/>
                <w:sz w:val="18"/>
                <w:szCs w:val="18"/>
              </w:rPr>
            </w:pPr>
            <w:r w:rsidRPr="007774F7">
              <w:rPr>
                <w:rStyle w:val="Emphasised"/>
                <w:color w:val="CB6015" w:themeColor="text2"/>
                <w:sz w:val="18"/>
                <w:szCs w:val="18"/>
              </w:rPr>
              <w:t>Specific treatment (see ... on this label)</w:t>
            </w:r>
          </w:p>
          <w:p w:rsidR="007774F7" w:rsidRPr="00351FDE" w:rsidRDefault="007774F7" w:rsidP="007774F7">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51FDE">
              <w:rPr>
                <w:sz w:val="18"/>
                <w:szCs w:val="18"/>
              </w:rPr>
              <w:t>... Reference to supplemental first aid instruction. Manufacturer/supplier or the competent authority may specify a cleansing agent if appropriate.</w:t>
            </w:r>
          </w:p>
          <w:p w:rsidR="007774F7" w:rsidRPr="00351FDE" w:rsidRDefault="007774F7" w:rsidP="007774F7">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51FDE">
              <w:rPr>
                <w:sz w:val="18"/>
                <w:szCs w:val="18"/>
              </w:rPr>
              <w:t>P362 + P364</w:t>
            </w:r>
          </w:p>
          <w:p w:rsidR="007774F7" w:rsidRPr="00371800" w:rsidRDefault="007774F7" w:rsidP="007774F7">
            <w:pPr>
              <w:spacing w:before="40" w:after="40"/>
              <w:cnfStyle w:val="000000100000" w:firstRow="0" w:lastRow="0" w:firstColumn="0" w:lastColumn="0" w:oddVBand="0" w:evenVBand="0" w:oddHBand="1" w:evenHBand="0" w:firstRowFirstColumn="0" w:firstRowLastColumn="0" w:lastRowFirstColumn="0" w:lastRowLastColumn="0"/>
              <w:rPr>
                <w:rStyle w:val="Emphasised"/>
                <w:sz w:val="18"/>
                <w:szCs w:val="18"/>
              </w:rPr>
            </w:pPr>
            <w:r w:rsidRPr="007774F7">
              <w:rPr>
                <w:rStyle w:val="Emphasised"/>
                <w:color w:val="CB6015" w:themeColor="text2"/>
                <w:sz w:val="18"/>
                <w:szCs w:val="18"/>
              </w:rPr>
              <w:t>Take off contaminated clothing and wash it before reuse.</w:t>
            </w:r>
          </w:p>
        </w:tc>
        <w:tc>
          <w:tcPr>
            <w:tcW w:w="1250" w:type="pct"/>
          </w:tcPr>
          <w:p w:rsidR="007774F7" w:rsidRPr="00351FDE" w:rsidRDefault="007774F7" w:rsidP="007774F7">
            <w:pPr>
              <w:spacing w:before="40" w:after="40"/>
              <w:cnfStyle w:val="000000100000" w:firstRow="0" w:lastRow="0" w:firstColumn="0" w:lastColumn="0" w:oddVBand="0" w:evenVBand="0" w:oddHBand="1" w:evenHBand="0" w:firstRowFirstColumn="0" w:firstRowLastColumn="0" w:lastRowFirstColumn="0" w:lastRowLastColumn="0"/>
              <w:rPr>
                <w:sz w:val="18"/>
                <w:szCs w:val="18"/>
              </w:rPr>
            </w:pPr>
          </w:p>
        </w:tc>
        <w:tc>
          <w:tcPr>
            <w:tcW w:w="1250" w:type="pct"/>
          </w:tcPr>
          <w:p w:rsidR="007774F7" w:rsidRPr="00351FDE" w:rsidRDefault="007774F7" w:rsidP="007774F7">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51FDE">
              <w:rPr>
                <w:sz w:val="18"/>
                <w:szCs w:val="18"/>
              </w:rPr>
              <w:t>P501</w:t>
            </w:r>
          </w:p>
          <w:p w:rsidR="007774F7" w:rsidRPr="007774F7" w:rsidRDefault="007774F7" w:rsidP="007774F7">
            <w:pPr>
              <w:spacing w:before="40" w:after="40"/>
              <w:cnfStyle w:val="000000100000" w:firstRow="0" w:lastRow="0" w:firstColumn="0" w:lastColumn="0" w:oddVBand="0" w:evenVBand="0" w:oddHBand="1" w:evenHBand="0" w:firstRowFirstColumn="0" w:firstRowLastColumn="0" w:lastRowFirstColumn="0" w:lastRowLastColumn="0"/>
              <w:rPr>
                <w:rStyle w:val="Emphasised"/>
                <w:color w:val="CB6015" w:themeColor="text2"/>
                <w:sz w:val="18"/>
                <w:szCs w:val="18"/>
              </w:rPr>
            </w:pPr>
            <w:r w:rsidRPr="007774F7">
              <w:rPr>
                <w:rStyle w:val="Emphasised"/>
                <w:color w:val="CB6015" w:themeColor="text2"/>
                <w:sz w:val="18"/>
                <w:szCs w:val="18"/>
              </w:rPr>
              <w:t xml:space="preserve">Dispose of contents/ container to... </w:t>
            </w:r>
          </w:p>
          <w:p w:rsidR="007774F7" w:rsidRPr="00351FDE" w:rsidRDefault="007774F7" w:rsidP="007774F7">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51FDE">
              <w:rPr>
                <w:sz w:val="18"/>
                <w:szCs w:val="18"/>
              </w:rPr>
              <w:t>... in accordance with local/ regional/ national/ international Regulations (to be specified).</w:t>
            </w:r>
            <w:r w:rsidRPr="00371800">
              <w:rPr>
                <w:color w:val="0070C0"/>
                <w:w w:val="105"/>
                <w:sz w:val="18"/>
                <w:szCs w:val="18"/>
              </w:rPr>
              <w:t xml:space="preserve"> </w:t>
            </w:r>
            <w:r w:rsidRPr="00351FDE">
              <w:rPr>
                <w:sz w:val="18"/>
                <w:szCs w:val="18"/>
              </w:rPr>
              <w:t>Manufacturer/supplier or the competent authority to specify whether disposal requirements apply to contents, container or both.</w:t>
            </w:r>
          </w:p>
        </w:tc>
      </w:tr>
    </w:tbl>
    <w:p w:rsidR="00E41A52" w:rsidRDefault="00E41A52" w:rsidP="00E41A52"/>
    <w:p w:rsidR="007774F7" w:rsidRDefault="007774F7" w:rsidP="00E41A52">
      <w:pPr>
        <w:pStyle w:val="TOCHeading"/>
      </w:pPr>
    </w:p>
    <w:p w:rsidR="007774F7" w:rsidRDefault="007774F7" w:rsidP="00E41A52">
      <w:pPr>
        <w:pStyle w:val="TOCHeading"/>
      </w:pPr>
    </w:p>
    <w:p w:rsidR="007774F7" w:rsidRDefault="007774F7" w:rsidP="00E41A52">
      <w:pPr>
        <w:pStyle w:val="TOCHeading"/>
      </w:pPr>
    </w:p>
    <w:p w:rsidR="007774F7" w:rsidRDefault="007774F7" w:rsidP="00E41A52">
      <w:pPr>
        <w:pStyle w:val="TOCHeading"/>
      </w:pPr>
    </w:p>
    <w:p w:rsidR="007774F7" w:rsidRDefault="007774F7" w:rsidP="00E41A52">
      <w:pPr>
        <w:pStyle w:val="TOCHeading"/>
      </w:pPr>
    </w:p>
    <w:p w:rsidR="00E41A52" w:rsidRDefault="00E41A52" w:rsidP="00E41A52">
      <w:pPr>
        <w:pStyle w:val="TOCHeading"/>
      </w:pPr>
      <w:r>
        <w:lastRenderedPageBreak/>
        <w:t>Germ cell mutagenicity</w:t>
      </w:r>
    </w:p>
    <w:tbl>
      <w:tblPr>
        <w:tblStyle w:val="PlainTable4"/>
        <w:tblW w:w="5000" w:type="pct"/>
        <w:tblLook w:val="04A0" w:firstRow="1" w:lastRow="0" w:firstColumn="1" w:lastColumn="0" w:noHBand="0" w:noVBand="1"/>
        <w:tblCaption w:val="Germ cell mutagenicity: hazard category 1A, 1B and 2"/>
        <w:tblDescription w:val="This Table provides information on the Germ cell mutagenicity with hazard category 1A, 1B: May cause genetic defects and Category 2:  Suspected of causing genetic defects."/>
      </w:tblPr>
      <w:tblGrid>
        <w:gridCol w:w="1861"/>
        <w:gridCol w:w="1424"/>
        <w:gridCol w:w="5382"/>
        <w:gridCol w:w="1651"/>
      </w:tblGrid>
      <w:tr w:rsidR="00E41A52" w:rsidRPr="00CF01C8" w:rsidTr="00C641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 w:type="pct"/>
          </w:tcPr>
          <w:p w:rsidR="00E41A52" w:rsidRPr="00CF01C8" w:rsidRDefault="00E41A52" w:rsidP="00E41A52">
            <w:pPr>
              <w:keepNext/>
              <w:keepLines/>
              <w:rPr>
                <w:sz w:val="18"/>
                <w:szCs w:val="18"/>
              </w:rPr>
            </w:pPr>
            <w:r w:rsidRPr="00CF01C8">
              <w:rPr>
                <w:sz w:val="18"/>
                <w:szCs w:val="18"/>
              </w:rPr>
              <w:t>Hazard category</w:t>
            </w:r>
          </w:p>
        </w:tc>
        <w:tc>
          <w:tcPr>
            <w:tcW w:w="690" w:type="pct"/>
          </w:tcPr>
          <w:p w:rsidR="00E41A52" w:rsidRPr="00CF01C8"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F01C8">
              <w:rPr>
                <w:sz w:val="18"/>
                <w:szCs w:val="18"/>
              </w:rPr>
              <w:t>Signal word</w:t>
            </w:r>
          </w:p>
        </w:tc>
        <w:tc>
          <w:tcPr>
            <w:tcW w:w="2608" w:type="pct"/>
          </w:tcPr>
          <w:p w:rsidR="00E41A52" w:rsidRPr="00CF01C8"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F01C8">
              <w:rPr>
                <w:sz w:val="18"/>
                <w:szCs w:val="18"/>
              </w:rPr>
              <w:t>Hazard statement</w:t>
            </w:r>
          </w:p>
        </w:tc>
        <w:tc>
          <w:tcPr>
            <w:tcW w:w="800" w:type="pct"/>
          </w:tcPr>
          <w:p w:rsidR="00E41A52" w:rsidRPr="00CF01C8"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F01C8">
              <w:rPr>
                <w:sz w:val="18"/>
                <w:szCs w:val="18"/>
              </w:rPr>
              <w:t>Symbol</w:t>
            </w:r>
          </w:p>
        </w:tc>
      </w:tr>
      <w:tr w:rsidR="00E41A52" w:rsidRPr="009200AC" w:rsidTr="00C641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 w:type="pct"/>
          </w:tcPr>
          <w:p w:rsidR="00E41A52" w:rsidRPr="009200AC" w:rsidRDefault="00E41A52" w:rsidP="00E41A52">
            <w:pPr>
              <w:keepNext/>
              <w:keepLines/>
              <w:spacing w:before="40" w:after="40"/>
              <w:rPr>
                <w:sz w:val="18"/>
                <w:szCs w:val="18"/>
              </w:rPr>
            </w:pPr>
            <w:r w:rsidRPr="009200AC">
              <w:rPr>
                <w:sz w:val="18"/>
                <w:szCs w:val="18"/>
              </w:rPr>
              <w:t>1A, 1B</w:t>
            </w:r>
          </w:p>
          <w:p w:rsidR="00E41A52" w:rsidRPr="009200AC" w:rsidRDefault="00E41A52" w:rsidP="00E41A52">
            <w:pPr>
              <w:keepNext/>
              <w:keepLines/>
              <w:spacing w:before="40" w:after="40"/>
              <w:rPr>
                <w:sz w:val="18"/>
                <w:szCs w:val="18"/>
              </w:rPr>
            </w:pPr>
            <w:r w:rsidRPr="009200AC">
              <w:rPr>
                <w:sz w:val="18"/>
                <w:szCs w:val="18"/>
              </w:rPr>
              <w:t>2</w:t>
            </w:r>
          </w:p>
        </w:tc>
        <w:tc>
          <w:tcPr>
            <w:tcW w:w="690" w:type="pct"/>
          </w:tcPr>
          <w:p w:rsidR="00E41A52" w:rsidRPr="009200AC" w:rsidRDefault="00E41A52" w:rsidP="00E41A52">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9200AC">
              <w:rPr>
                <w:sz w:val="18"/>
                <w:szCs w:val="18"/>
              </w:rPr>
              <w:t>Danger</w:t>
            </w:r>
          </w:p>
          <w:p w:rsidR="00E41A52" w:rsidRPr="009200AC" w:rsidRDefault="00E41A52" w:rsidP="00E41A52">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9200AC">
              <w:rPr>
                <w:sz w:val="18"/>
                <w:szCs w:val="18"/>
              </w:rPr>
              <w:t>Warning</w:t>
            </w:r>
          </w:p>
        </w:tc>
        <w:tc>
          <w:tcPr>
            <w:tcW w:w="2608" w:type="pct"/>
          </w:tcPr>
          <w:p w:rsidR="00E41A52" w:rsidRPr="009200AC" w:rsidRDefault="00E41A52" w:rsidP="00E41A52">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9200AC">
              <w:rPr>
                <w:sz w:val="18"/>
                <w:szCs w:val="18"/>
              </w:rPr>
              <w:t xml:space="preserve">H340 </w:t>
            </w:r>
            <w:r w:rsidRPr="00805926">
              <w:rPr>
                <w:rStyle w:val="Emphasised"/>
                <w:color w:val="CB6015" w:themeColor="text2"/>
                <w:sz w:val="18"/>
                <w:szCs w:val="18"/>
              </w:rPr>
              <w:t xml:space="preserve">May cause genetic defects </w:t>
            </w:r>
            <w:r w:rsidRPr="009200AC">
              <w:rPr>
                <w:sz w:val="18"/>
                <w:szCs w:val="18"/>
              </w:rPr>
              <w:t>&lt;...&gt;</w:t>
            </w:r>
          </w:p>
          <w:p w:rsidR="00E41A52" w:rsidRPr="009200AC" w:rsidRDefault="00E41A52" w:rsidP="00E41A52">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9200AC">
              <w:rPr>
                <w:sz w:val="18"/>
                <w:szCs w:val="18"/>
              </w:rPr>
              <w:t xml:space="preserve">H341 </w:t>
            </w:r>
            <w:r w:rsidRPr="00805926">
              <w:rPr>
                <w:rStyle w:val="Emphasised"/>
                <w:color w:val="CB6015" w:themeColor="text2"/>
                <w:sz w:val="18"/>
                <w:szCs w:val="18"/>
              </w:rPr>
              <w:t xml:space="preserve">Suspected of causing genetic defects </w:t>
            </w:r>
            <w:r w:rsidRPr="009200AC">
              <w:rPr>
                <w:sz w:val="18"/>
                <w:szCs w:val="18"/>
              </w:rPr>
              <w:t>&lt;...&gt;</w:t>
            </w:r>
          </w:p>
          <w:p w:rsidR="00E41A52" w:rsidRPr="009200AC" w:rsidRDefault="00E41A52" w:rsidP="00E41A52">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9200AC">
              <w:rPr>
                <w:sz w:val="18"/>
                <w:szCs w:val="18"/>
              </w:rPr>
              <w:t>&lt;...&gt; (state route of exposure if it is conclusively proven that no other routes of exposure cause the hazard)</w:t>
            </w:r>
          </w:p>
        </w:tc>
        <w:tc>
          <w:tcPr>
            <w:tcW w:w="800" w:type="pct"/>
          </w:tcPr>
          <w:p w:rsidR="00E41A52" w:rsidRPr="009200AC" w:rsidRDefault="00E41A52" w:rsidP="00E41A52">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9200AC">
              <w:rPr>
                <w:noProof/>
                <w:sz w:val="18"/>
                <w:szCs w:val="18"/>
                <w:lang w:eastAsia="en-AU"/>
              </w:rPr>
              <w:drawing>
                <wp:inline distT="0" distB="0" distL="0" distR="0" wp14:anchorId="34126B37" wp14:editId="41A7EC41">
                  <wp:extent cx="361950" cy="491490"/>
                  <wp:effectExtent l="0" t="0" r="0" b="3810"/>
                  <wp:docPr id="185" name="Picture 185" descr="This image is a GHS symbol for Health hazard." title="Health haz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ealthhazardsymbo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61950" cy="491490"/>
                          </a:xfrm>
                          <a:prstGeom prst="rect">
                            <a:avLst/>
                          </a:prstGeom>
                          <a:noFill/>
                          <a:ln>
                            <a:noFill/>
                          </a:ln>
                        </pic:spPr>
                      </pic:pic>
                    </a:graphicData>
                  </a:graphic>
                </wp:inline>
              </w:drawing>
            </w:r>
          </w:p>
          <w:p w:rsidR="00E41A52" w:rsidRPr="009200AC" w:rsidRDefault="00E41A52" w:rsidP="00E41A52">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9200AC">
              <w:rPr>
                <w:sz w:val="18"/>
                <w:szCs w:val="18"/>
              </w:rPr>
              <w:t>Health hazard</w:t>
            </w:r>
          </w:p>
        </w:tc>
      </w:tr>
    </w:tbl>
    <w:p w:rsidR="00805926" w:rsidRDefault="00805926" w:rsidP="00805926">
      <w:pPr>
        <w:rPr>
          <w:rStyle w:val="Emphasised"/>
        </w:rPr>
      </w:pPr>
    </w:p>
    <w:p w:rsidR="00E41A52" w:rsidRPr="00805926" w:rsidRDefault="00E41A52" w:rsidP="00805926">
      <w:pPr>
        <w:rPr>
          <w:rStyle w:val="Emphasised"/>
        </w:rPr>
      </w:pPr>
      <w:r w:rsidRPr="00805926">
        <w:rPr>
          <w:rStyle w:val="Emphasised"/>
        </w:rPr>
        <w:t>Precautionary statements</w:t>
      </w:r>
    </w:p>
    <w:tbl>
      <w:tblPr>
        <w:tblStyle w:val="PlainTable4"/>
        <w:tblW w:w="5000" w:type="pct"/>
        <w:tblLayout w:type="fixed"/>
        <w:tblLook w:val="04A0" w:firstRow="1" w:lastRow="0" w:firstColumn="1" w:lastColumn="0" w:noHBand="0" w:noVBand="1"/>
        <w:tblCaption w:val="Precautionary statements for Germ cell mutagenicity: Category 1A, 1B and 2"/>
        <w:tblDescription w:val="This table provides precautionary statements for the prevention, response, storage and disposal of hazardous chemicals that can cause Germ cell mutagenicity:  hazard category 1A, 1B and 2. Advice about how these label elements should be applied is found throughout the Code of Practice"/>
      </w:tblPr>
      <w:tblGrid>
        <w:gridCol w:w="2579"/>
        <w:gridCol w:w="2579"/>
        <w:gridCol w:w="2580"/>
        <w:gridCol w:w="2580"/>
      </w:tblGrid>
      <w:tr w:rsidR="00E41A52" w:rsidRPr="00CF01C8" w:rsidTr="00C641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E41A52" w:rsidRPr="00CF01C8" w:rsidRDefault="00E41A52" w:rsidP="00E41A52">
            <w:pPr>
              <w:keepNext/>
              <w:keepLines/>
              <w:rPr>
                <w:sz w:val="18"/>
                <w:szCs w:val="18"/>
              </w:rPr>
            </w:pPr>
            <w:r w:rsidRPr="00CF01C8">
              <w:rPr>
                <w:sz w:val="18"/>
                <w:szCs w:val="18"/>
              </w:rPr>
              <w:t>Prevention</w:t>
            </w:r>
          </w:p>
        </w:tc>
        <w:tc>
          <w:tcPr>
            <w:tcW w:w="1250" w:type="pct"/>
          </w:tcPr>
          <w:p w:rsidR="00E41A52" w:rsidRPr="00CF01C8"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F01C8">
              <w:rPr>
                <w:sz w:val="18"/>
                <w:szCs w:val="18"/>
              </w:rPr>
              <w:t>Response</w:t>
            </w:r>
          </w:p>
        </w:tc>
        <w:tc>
          <w:tcPr>
            <w:tcW w:w="1250" w:type="pct"/>
          </w:tcPr>
          <w:p w:rsidR="00E41A52" w:rsidRPr="00CF01C8"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F01C8">
              <w:rPr>
                <w:sz w:val="18"/>
                <w:szCs w:val="18"/>
              </w:rPr>
              <w:t>Storage</w:t>
            </w:r>
          </w:p>
        </w:tc>
        <w:tc>
          <w:tcPr>
            <w:tcW w:w="1250" w:type="pct"/>
          </w:tcPr>
          <w:p w:rsidR="00E41A52" w:rsidRPr="00CF01C8"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F01C8">
              <w:rPr>
                <w:sz w:val="18"/>
                <w:szCs w:val="18"/>
              </w:rPr>
              <w:t>Disposal</w:t>
            </w:r>
          </w:p>
        </w:tc>
      </w:tr>
      <w:tr w:rsidR="007774F7" w:rsidRPr="00B6529D" w:rsidTr="00C641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7774F7" w:rsidRPr="007774F7" w:rsidRDefault="007774F7" w:rsidP="007774F7">
            <w:pPr>
              <w:spacing w:before="40" w:after="40"/>
              <w:rPr>
                <w:b w:val="0"/>
                <w:sz w:val="18"/>
                <w:szCs w:val="18"/>
              </w:rPr>
            </w:pPr>
            <w:r w:rsidRPr="007774F7">
              <w:rPr>
                <w:b w:val="0"/>
                <w:sz w:val="18"/>
                <w:szCs w:val="18"/>
              </w:rPr>
              <w:t>P201</w:t>
            </w:r>
          </w:p>
          <w:p w:rsidR="007774F7" w:rsidRPr="007774F7" w:rsidRDefault="007774F7" w:rsidP="007774F7">
            <w:pPr>
              <w:spacing w:before="40" w:after="40"/>
              <w:rPr>
                <w:rStyle w:val="Emphasised"/>
                <w:b/>
                <w:color w:val="CB6015" w:themeColor="text2"/>
                <w:sz w:val="18"/>
                <w:szCs w:val="18"/>
              </w:rPr>
            </w:pPr>
            <w:r w:rsidRPr="007774F7">
              <w:rPr>
                <w:rStyle w:val="Emphasised"/>
                <w:b/>
                <w:color w:val="CB6015" w:themeColor="text2"/>
                <w:sz w:val="18"/>
                <w:szCs w:val="18"/>
              </w:rPr>
              <w:t>Obtain special instructions before use.</w:t>
            </w:r>
          </w:p>
          <w:p w:rsidR="007774F7" w:rsidRPr="007774F7" w:rsidRDefault="007774F7" w:rsidP="007774F7">
            <w:pPr>
              <w:spacing w:before="40" w:after="40"/>
              <w:rPr>
                <w:b w:val="0"/>
                <w:i/>
                <w:sz w:val="18"/>
                <w:szCs w:val="18"/>
              </w:rPr>
            </w:pPr>
            <w:r w:rsidRPr="007774F7">
              <w:rPr>
                <w:b w:val="0"/>
                <w:i/>
                <w:sz w:val="18"/>
                <w:szCs w:val="18"/>
              </w:rPr>
              <w:t>— omit for consumer products where P202 is used</w:t>
            </w:r>
          </w:p>
          <w:p w:rsidR="007774F7" w:rsidRPr="007774F7" w:rsidRDefault="007774F7" w:rsidP="007774F7">
            <w:pPr>
              <w:spacing w:before="40" w:after="40"/>
              <w:rPr>
                <w:b w:val="0"/>
                <w:sz w:val="18"/>
                <w:szCs w:val="18"/>
              </w:rPr>
            </w:pPr>
            <w:r w:rsidRPr="007774F7">
              <w:rPr>
                <w:b w:val="0"/>
                <w:sz w:val="18"/>
                <w:szCs w:val="18"/>
              </w:rPr>
              <w:t>P202</w:t>
            </w:r>
          </w:p>
          <w:p w:rsidR="007774F7" w:rsidRPr="007774F7" w:rsidRDefault="007774F7" w:rsidP="007774F7">
            <w:pPr>
              <w:spacing w:before="40" w:after="40"/>
              <w:rPr>
                <w:rStyle w:val="Emphasised"/>
                <w:b/>
                <w:color w:val="CB6015" w:themeColor="text2"/>
                <w:sz w:val="18"/>
                <w:szCs w:val="18"/>
              </w:rPr>
            </w:pPr>
            <w:r w:rsidRPr="007774F7">
              <w:rPr>
                <w:rStyle w:val="Emphasised"/>
                <w:b/>
                <w:color w:val="CB6015" w:themeColor="text2"/>
                <w:sz w:val="18"/>
                <w:szCs w:val="18"/>
              </w:rPr>
              <w:t>Do not handle until all safety precautions have been read and understood.</w:t>
            </w:r>
          </w:p>
          <w:p w:rsidR="007774F7" w:rsidRPr="007774F7" w:rsidRDefault="007774F7" w:rsidP="007774F7">
            <w:pPr>
              <w:spacing w:before="40" w:after="40"/>
              <w:rPr>
                <w:b w:val="0"/>
                <w:color w:val="0070C0"/>
                <w:w w:val="110"/>
              </w:rPr>
            </w:pPr>
            <w:r w:rsidRPr="007774F7">
              <w:rPr>
                <w:b w:val="0"/>
                <w:sz w:val="18"/>
                <w:szCs w:val="18"/>
              </w:rPr>
              <w:t>P280</w:t>
            </w:r>
          </w:p>
          <w:p w:rsidR="007774F7" w:rsidRPr="007774F7" w:rsidRDefault="007774F7" w:rsidP="007774F7">
            <w:pPr>
              <w:spacing w:before="40" w:after="40"/>
              <w:rPr>
                <w:rStyle w:val="Emphasised"/>
                <w:b/>
                <w:color w:val="CB6015" w:themeColor="text2"/>
                <w:sz w:val="18"/>
                <w:szCs w:val="18"/>
              </w:rPr>
            </w:pPr>
            <w:r w:rsidRPr="007774F7">
              <w:rPr>
                <w:rStyle w:val="Emphasised"/>
                <w:b/>
                <w:color w:val="CB6015" w:themeColor="text2"/>
                <w:sz w:val="18"/>
                <w:szCs w:val="18"/>
              </w:rPr>
              <w:t>Wear protective gloves/protective clothing/eye protection/face protection/hearing protection/…</w:t>
            </w:r>
          </w:p>
          <w:p w:rsidR="007774F7" w:rsidRPr="00B6529D" w:rsidRDefault="007774F7" w:rsidP="007774F7">
            <w:pPr>
              <w:spacing w:before="40" w:after="40"/>
              <w:rPr>
                <w:rStyle w:val="Emphasised"/>
              </w:rPr>
            </w:pPr>
            <w:r w:rsidRPr="007774F7">
              <w:rPr>
                <w:b w:val="0"/>
                <w:sz w:val="18"/>
                <w:szCs w:val="18"/>
              </w:rPr>
              <w:t>Manufacturer/supplier or the competent authority to specify the appropriate personal protective equipment.</w:t>
            </w:r>
          </w:p>
        </w:tc>
        <w:tc>
          <w:tcPr>
            <w:tcW w:w="1250" w:type="pct"/>
          </w:tcPr>
          <w:p w:rsidR="007774F7" w:rsidRPr="00B6529D" w:rsidRDefault="007774F7" w:rsidP="007774F7">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B6529D">
              <w:rPr>
                <w:sz w:val="18"/>
                <w:szCs w:val="18"/>
              </w:rPr>
              <w:t>P308 + P313</w:t>
            </w:r>
          </w:p>
          <w:p w:rsidR="007774F7" w:rsidRPr="00B6529D" w:rsidRDefault="007774F7" w:rsidP="007774F7">
            <w:pPr>
              <w:spacing w:before="40" w:after="40"/>
              <w:cnfStyle w:val="000000100000" w:firstRow="0" w:lastRow="0" w:firstColumn="0" w:lastColumn="0" w:oddVBand="0" w:evenVBand="0" w:oddHBand="1" w:evenHBand="0" w:firstRowFirstColumn="0" w:firstRowLastColumn="0" w:lastRowFirstColumn="0" w:lastRowLastColumn="0"/>
              <w:rPr>
                <w:rStyle w:val="Emphasised"/>
              </w:rPr>
            </w:pPr>
            <w:r w:rsidRPr="007774F7">
              <w:rPr>
                <w:rStyle w:val="Emphasised"/>
                <w:color w:val="CB6015" w:themeColor="text2"/>
                <w:sz w:val="18"/>
                <w:szCs w:val="18"/>
              </w:rPr>
              <w:t>IF exposed or concerned: Get medical advice/attention.</w:t>
            </w:r>
            <w:r w:rsidRPr="007774F7">
              <w:rPr>
                <w:color w:val="CB6015" w:themeColor="text2"/>
                <w:w w:val="105"/>
              </w:rPr>
              <w:t xml:space="preserve"> </w:t>
            </w:r>
            <w:r w:rsidRPr="00351FDE">
              <w:rPr>
                <w:sz w:val="18"/>
                <w:szCs w:val="18"/>
              </w:rPr>
              <w:t>Manufacturer/supplier or the competent authority to select medical advice or attention as appropriate.</w:t>
            </w:r>
          </w:p>
        </w:tc>
        <w:tc>
          <w:tcPr>
            <w:tcW w:w="1250" w:type="pct"/>
          </w:tcPr>
          <w:p w:rsidR="007774F7" w:rsidRPr="00B6529D" w:rsidRDefault="007774F7" w:rsidP="007774F7">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B6529D">
              <w:rPr>
                <w:sz w:val="18"/>
                <w:szCs w:val="18"/>
              </w:rPr>
              <w:t>P405</w:t>
            </w:r>
          </w:p>
          <w:p w:rsidR="007774F7" w:rsidRPr="00B6529D" w:rsidRDefault="007774F7" w:rsidP="007774F7">
            <w:pPr>
              <w:spacing w:before="40" w:after="40"/>
              <w:cnfStyle w:val="000000100000" w:firstRow="0" w:lastRow="0" w:firstColumn="0" w:lastColumn="0" w:oddVBand="0" w:evenVBand="0" w:oddHBand="1" w:evenHBand="0" w:firstRowFirstColumn="0" w:firstRowLastColumn="0" w:lastRowFirstColumn="0" w:lastRowLastColumn="0"/>
              <w:rPr>
                <w:rStyle w:val="Emphasised"/>
              </w:rPr>
            </w:pPr>
            <w:r w:rsidRPr="007774F7">
              <w:rPr>
                <w:rStyle w:val="Emphasised"/>
                <w:color w:val="CB6015" w:themeColor="text2"/>
                <w:sz w:val="18"/>
                <w:szCs w:val="18"/>
              </w:rPr>
              <w:t>Store locked up.</w:t>
            </w:r>
          </w:p>
        </w:tc>
        <w:tc>
          <w:tcPr>
            <w:tcW w:w="1250" w:type="pct"/>
          </w:tcPr>
          <w:p w:rsidR="007774F7" w:rsidRPr="00B6529D" w:rsidRDefault="007774F7" w:rsidP="007774F7">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B6529D">
              <w:rPr>
                <w:sz w:val="18"/>
                <w:szCs w:val="18"/>
              </w:rPr>
              <w:t>P501</w:t>
            </w:r>
          </w:p>
          <w:p w:rsidR="007774F7" w:rsidRPr="007774F7" w:rsidRDefault="007774F7" w:rsidP="007774F7">
            <w:pPr>
              <w:spacing w:before="40" w:after="40"/>
              <w:cnfStyle w:val="000000100000" w:firstRow="0" w:lastRow="0" w:firstColumn="0" w:lastColumn="0" w:oddVBand="0" w:evenVBand="0" w:oddHBand="1" w:evenHBand="0" w:firstRowFirstColumn="0" w:firstRowLastColumn="0" w:lastRowFirstColumn="0" w:lastRowLastColumn="0"/>
              <w:rPr>
                <w:rStyle w:val="Emphasised"/>
                <w:color w:val="CB6015" w:themeColor="text2"/>
              </w:rPr>
            </w:pPr>
            <w:r w:rsidRPr="007774F7">
              <w:rPr>
                <w:rStyle w:val="Emphasised"/>
                <w:color w:val="CB6015" w:themeColor="text2"/>
                <w:sz w:val="18"/>
                <w:szCs w:val="18"/>
              </w:rPr>
              <w:t>Dispose of contents/ container to...</w:t>
            </w:r>
          </w:p>
          <w:p w:rsidR="007774F7" w:rsidRPr="00B6529D" w:rsidRDefault="007774F7" w:rsidP="007774F7">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B6529D">
              <w:rPr>
                <w:sz w:val="18"/>
                <w:szCs w:val="18"/>
              </w:rPr>
              <w:t>... in accordance with local/</w:t>
            </w:r>
            <w:r>
              <w:rPr>
                <w:sz w:val="18"/>
                <w:szCs w:val="18"/>
              </w:rPr>
              <w:t xml:space="preserve"> </w:t>
            </w:r>
            <w:r w:rsidRPr="00B6529D">
              <w:rPr>
                <w:sz w:val="18"/>
                <w:szCs w:val="18"/>
              </w:rPr>
              <w:t>regional/</w:t>
            </w:r>
            <w:r>
              <w:rPr>
                <w:sz w:val="18"/>
                <w:szCs w:val="18"/>
              </w:rPr>
              <w:t xml:space="preserve"> </w:t>
            </w:r>
            <w:r w:rsidRPr="00B6529D">
              <w:rPr>
                <w:sz w:val="18"/>
                <w:szCs w:val="18"/>
              </w:rPr>
              <w:t>national/</w:t>
            </w:r>
            <w:r>
              <w:rPr>
                <w:sz w:val="18"/>
                <w:szCs w:val="18"/>
              </w:rPr>
              <w:t xml:space="preserve"> </w:t>
            </w:r>
            <w:r w:rsidRPr="00B6529D">
              <w:rPr>
                <w:sz w:val="18"/>
                <w:szCs w:val="18"/>
              </w:rPr>
              <w:t>international Regulations (to be specified).</w:t>
            </w:r>
            <w:r w:rsidRPr="001D0792">
              <w:rPr>
                <w:color w:val="0070C0"/>
                <w:w w:val="105"/>
                <w:szCs w:val="20"/>
              </w:rPr>
              <w:t xml:space="preserve"> </w:t>
            </w:r>
            <w:r w:rsidRPr="00351FDE">
              <w:rPr>
                <w:sz w:val="18"/>
                <w:szCs w:val="18"/>
              </w:rPr>
              <w:t>Manufacturer/supplier or the competent authority to specify whether disposal requirements apply to contents, container or both.</w:t>
            </w:r>
          </w:p>
        </w:tc>
      </w:tr>
    </w:tbl>
    <w:p w:rsidR="00E41A52" w:rsidRDefault="00E41A52" w:rsidP="00E41A52"/>
    <w:p w:rsidR="007774F7" w:rsidRDefault="007774F7" w:rsidP="00E41A52">
      <w:pPr>
        <w:pStyle w:val="TOCHeading"/>
      </w:pPr>
    </w:p>
    <w:p w:rsidR="007774F7" w:rsidRDefault="007774F7" w:rsidP="00E41A52">
      <w:pPr>
        <w:pStyle w:val="TOCHeading"/>
      </w:pPr>
    </w:p>
    <w:p w:rsidR="007774F7" w:rsidRDefault="007774F7" w:rsidP="00E41A52">
      <w:pPr>
        <w:pStyle w:val="TOCHeading"/>
      </w:pPr>
    </w:p>
    <w:p w:rsidR="007774F7" w:rsidRDefault="007774F7" w:rsidP="00E41A52">
      <w:pPr>
        <w:pStyle w:val="TOCHeading"/>
      </w:pPr>
    </w:p>
    <w:p w:rsidR="007774F7" w:rsidRDefault="007774F7" w:rsidP="00E41A52">
      <w:pPr>
        <w:pStyle w:val="TOCHeading"/>
      </w:pPr>
    </w:p>
    <w:p w:rsidR="007774F7" w:rsidRDefault="007774F7" w:rsidP="00E41A52">
      <w:pPr>
        <w:pStyle w:val="TOCHeading"/>
      </w:pPr>
    </w:p>
    <w:p w:rsidR="007774F7" w:rsidRDefault="007774F7" w:rsidP="00E41A52">
      <w:pPr>
        <w:pStyle w:val="TOCHeading"/>
      </w:pPr>
    </w:p>
    <w:p w:rsidR="007774F7" w:rsidRDefault="007774F7" w:rsidP="00E41A52">
      <w:pPr>
        <w:pStyle w:val="TOCHeading"/>
      </w:pPr>
    </w:p>
    <w:p w:rsidR="00E41A52" w:rsidRDefault="00E41A52" w:rsidP="00E41A52">
      <w:pPr>
        <w:pStyle w:val="TOCHeading"/>
      </w:pPr>
      <w:r>
        <w:lastRenderedPageBreak/>
        <w:t>Carcinogenicity</w:t>
      </w:r>
    </w:p>
    <w:tbl>
      <w:tblPr>
        <w:tblStyle w:val="PlainTable4"/>
        <w:tblW w:w="5000" w:type="pct"/>
        <w:tblLook w:val="04A0" w:firstRow="1" w:lastRow="0" w:firstColumn="1" w:lastColumn="0" w:noHBand="0" w:noVBand="1"/>
        <w:tblCaption w:val="Carcinogenicity: hazard category 1A, 1B and 2"/>
        <w:tblDescription w:val="This Table provides information on the Carinogenicity with hazard category 1A, 1B: May cause cancer and Category 2: Suspected of causing cancer."/>
      </w:tblPr>
      <w:tblGrid>
        <w:gridCol w:w="1861"/>
        <w:gridCol w:w="1424"/>
        <w:gridCol w:w="5382"/>
        <w:gridCol w:w="1651"/>
      </w:tblGrid>
      <w:tr w:rsidR="00E41A52" w:rsidRPr="00CF01C8" w:rsidTr="00C641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 w:type="pct"/>
          </w:tcPr>
          <w:p w:rsidR="00E41A52" w:rsidRPr="00CF01C8" w:rsidRDefault="00E41A52" w:rsidP="00E41A52">
            <w:pPr>
              <w:keepNext/>
              <w:keepLines/>
              <w:rPr>
                <w:sz w:val="18"/>
                <w:szCs w:val="18"/>
              </w:rPr>
            </w:pPr>
            <w:r w:rsidRPr="00CF01C8">
              <w:rPr>
                <w:sz w:val="18"/>
                <w:szCs w:val="18"/>
              </w:rPr>
              <w:t>Hazard category</w:t>
            </w:r>
          </w:p>
        </w:tc>
        <w:tc>
          <w:tcPr>
            <w:tcW w:w="690" w:type="pct"/>
          </w:tcPr>
          <w:p w:rsidR="00E41A52" w:rsidRPr="00CF01C8"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F01C8">
              <w:rPr>
                <w:sz w:val="18"/>
                <w:szCs w:val="18"/>
              </w:rPr>
              <w:t>Signal word</w:t>
            </w:r>
          </w:p>
        </w:tc>
        <w:tc>
          <w:tcPr>
            <w:tcW w:w="2608" w:type="pct"/>
          </w:tcPr>
          <w:p w:rsidR="00E41A52" w:rsidRPr="00CF01C8"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F01C8">
              <w:rPr>
                <w:sz w:val="18"/>
                <w:szCs w:val="18"/>
              </w:rPr>
              <w:t>Hazard statement</w:t>
            </w:r>
          </w:p>
        </w:tc>
        <w:tc>
          <w:tcPr>
            <w:tcW w:w="800" w:type="pct"/>
          </w:tcPr>
          <w:p w:rsidR="00E41A52" w:rsidRPr="00CF01C8"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F01C8">
              <w:rPr>
                <w:sz w:val="18"/>
                <w:szCs w:val="18"/>
              </w:rPr>
              <w:t>Symbol</w:t>
            </w:r>
          </w:p>
        </w:tc>
      </w:tr>
      <w:tr w:rsidR="00E41A52" w:rsidRPr="00B66FC7" w:rsidTr="00C641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 w:type="pct"/>
          </w:tcPr>
          <w:p w:rsidR="00E41A52" w:rsidRPr="00B66FC7" w:rsidRDefault="00E41A52" w:rsidP="00E41A52">
            <w:pPr>
              <w:keepNext/>
              <w:keepLines/>
              <w:spacing w:before="40" w:after="40"/>
              <w:rPr>
                <w:sz w:val="18"/>
                <w:szCs w:val="18"/>
              </w:rPr>
            </w:pPr>
            <w:r w:rsidRPr="00B66FC7">
              <w:rPr>
                <w:sz w:val="18"/>
                <w:szCs w:val="18"/>
              </w:rPr>
              <w:t>1A, 1B</w:t>
            </w:r>
          </w:p>
          <w:p w:rsidR="00E41A52" w:rsidRPr="00B66FC7" w:rsidRDefault="00E41A52" w:rsidP="00E41A52">
            <w:pPr>
              <w:keepNext/>
              <w:keepLines/>
              <w:spacing w:before="40" w:after="40"/>
              <w:rPr>
                <w:sz w:val="18"/>
                <w:szCs w:val="18"/>
              </w:rPr>
            </w:pPr>
            <w:r w:rsidRPr="00B66FC7">
              <w:rPr>
                <w:sz w:val="18"/>
                <w:szCs w:val="18"/>
              </w:rPr>
              <w:t>2</w:t>
            </w:r>
          </w:p>
        </w:tc>
        <w:tc>
          <w:tcPr>
            <w:tcW w:w="690" w:type="pct"/>
          </w:tcPr>
          <w:p w:rsidR="00E41A52" w:rsidRPr="00B66FC7" w:rsidRDefault="00E41A52" w:rsidP="00E41A52">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B66FC7">
              <w:rPr>
                <w:sz w:val="18"/>
                <w:szCs w:val="18"/>
              </w:rPr>
              <w:t>Danger</w:t>
            </w:r>
          </w:p>
          <w:p w:rsidR="00E41A52" w:rsidRPr="00B66FC7" w:rsidRDefault="00E41A52" w:rsidP="00E41A52">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B66FC7">
              <w:rPr>
                <w:sz w:val="18"/>
                <w:szCs w:val="18"/>
              </w:rPr>
              <w:t>Warning</w:t>
            </w:r>
          </w:p>
        </w:tc>
        <w:tc>
          <w:tcPr>
            <w:tcW w:w="2608" w:type="pct"/>
          </w:tcPr>
          <w:p w:rsidR="00E41A52" w:rsidRPr="00B66FC7" w:rsidRDefault="00E41A52" w:rsidP="00E41A52">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B66FC7">
              <w:rPr>
                <w:sz w:val="18"/>
                <w:szCs w:val="18"/>
              </w:rPr>
              <w:t xml:space="preserve">H350 </w:t>
            </w:r>
            <w:r w:rsidRPr="00DD6351">
              <w:rPr>
                <w:rStyle w:val="Emphasised"/>
                <w:color w:val="CB6015" w:themeColor="text2"/>
                <w:sz w:val="18"/>
                <w:szCs w:val="18"/>
              </w:rPr>
              <w:t xml:space="preserve">May cause cancer </w:t>
            </w:r>
            <w:r w:rsidRPr="00B66FC7">
              <w:rPr>
                <w:sz w:val="18"/>
                <w:szCs w:val="18"/>
              </w:rPr>
              <w:t>&lt;...&gt;</w:t>
            </w:r>
          </w:p>
          <w:p w:rsidR="00E41A52" w:rsidRPr="00B66FC7" w:rsidRDefault="00E41A52" w:rsidP="00E41A52">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B66FC7">
              <w:rPr>
                <w:sz w:val="18"/>
                <w:szCs w:val="18"/>
              </w:rPr>
              <w:t xml:space="preserve">H351 </w:t>
            </w:r>
            <w:r w:rsidRPr="00DD6351">
              <w:rPr>
                <w:rStyle w:val="Emphasised"/>
                <w:color w:val="CB6015" w:themeColor="text2"/>
                <w:sz w:val="18"/>
                <w:szCs w:val="18"/>
              </w:rPr>
              <w:t xml:space="preserve">Suspected of causing cancer </w:t>
            </w:r>
            <w:r w:rsidRPr="00B66FC7">
              <w:rPr>
                <w:sz w:val="18"/>
                <w:szCs w:val="18"/>
              </w:rPr>
              <w:t>&lt;...&gt;</w:t>
            </w:r>
          </w:p>
          <w:p w:rsidR="00E41A52" w:rsidRPr="00B66FC7" w:rsidRDefault="00E41A52" w:rsidP="00E41A52">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B66FC7">
              <w:rPr>
                <w:sz w:val="18"/>
                <w:szCs w:val="18"/>
              </w:rPr>
              <w:t>&lt;...&gt; (state route of exposure if it is conclusively proven that no other routes of exposure cause the hazard).</w:t>
            </w:r>
          </w:p>
        </w:tc>
        <w:tc>
          <w:tcPr>
            <w:tcW w:w="800" w:type="pct"/>
          </w:tcPr>
          <w:p w:rsidR="00E41A52" w:rsidRPr="00B66FC7" w:rsidRDefault="00E41A52" w:rsidP="00E41A52">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B66FC7">
              <w:rPr>
                <w:noProof/>
                <w:sz w:val="18"/>
                <w:szCs w:val="18"/>
                <w:lang w:eastAsia="en-AU"/>
              </w:rPr>
              <w:drawing>
                <wp:inline distT="0" distB="0" distL="0" distR="0" wp14:anchorId="621F5A32" wp14:editId="67D40F2C">
                  <wp:extent cx="361950" cy="491490"/>
                  <wp:effectExtent l="0" t="0" r="0" b="3810"/>
                  <wp:docPr id="92" name="Picture 92" descr="This image is a GHS symbol for Health hazard." title="Health haz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ealthhazardsymbo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61950" cy="491490"/>
                          </a:xfrm>
                          <a:prstGeom prst="rect">
                            <a:avLst/>
                          </a:prstGeom>
                          <a:noFill/>
                          <a:ln>
                            <a:noFill/>
                          </a:ln>
                        </pic:spPr>
                      </pic:pic>
                    </a:graphicData>
                  </a:graphic>
                </wp:inline>
              </w:drawing>
            </w:r>
          </w:p>
          <w:p w:rsidR="00E41A52" w:rsidRPr="00B66FC7" w:rsidRDefault="00E41A52" w:rsidP="00E41A52">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B66FC7">
              <w:rPr>
                <w:sz w:val="18"/>
                <w:szCs w:val="18"/>
              </w:rPr>
              <w:t>Health hazard</w:t>
            </w:r>
          </w:p>
        </w:tc>
      </w:tr>
    </w:tbl>
    <w:p w:rsidR="00DD6351" w:rsidRDefault="00DD6351" w:rsidP="00DD6351">
      <w:pPr>
        <w:rPr>
          <w:rStyle w:val="Emphasised"/>
        </w:rPr>
      </w:pPr>
    </w:p>
    <w:p w:rsidR="00E41A52" w:rsidRPr="00DD6351" w:rsidRDefault="00E41A52" w:rsidP="00DD6351">
      <w:pPr>
        <w:rPr>
          <w:rStyle w:val="Emphasised"/>
        </w:rPr>
      </w:pPr>
      <w:r w:rsidRPr="00DD6351">
        <w:rPr>
          <w:rStyle w:val="Emphasised"/>
        </w:rPr>
        <w:t>Precautionary statements</w:t>
      </w:r>
    </w:p>
    <w:tbl>
      <w:tblPr>
        <w:tblStyle w:val="PlainTable4"/>
        <w:tblW w:w="5000" w:type="pct"/>
        <w:tblLayout w:type="fixed"/>
        <w:tblLook w:val="04A0" w:firstRow="1" w:lastRow="0" w:firstColumn="1" w:lastColumn="0" w:noHBand="0" w:noVBand="1"/>
        <w:tblCaption w:val="Precautionary statements for Carcinogenicity: hazard category 1A, 1B and 2"/>
        <w:tblDescription w:val="This table provides precautionary statements for the prevention, response, storage and disposal of hazardous chemicals that can cause Carinogenicity:  hazard category 1A, 1B and 2. Advice about how these label elements should be applied is found throughout the Code of Practice."/>
      </w:tblPr>
      <w:tblGrid>
        <w:gridCol w:w="2579"/>
        <w:gridCol w:w="2579"/>
        <w:gridCol w:w="2580"/>
        <w:gridCol w:w="2580"/>
      </w:tblGrid>
      <w:tr w:rsidR="00E41A52" w:rsidRPr="00CF01C8" w:rsidTr="00C641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E41A52" w:rsidRPr="00CF01C8" w:rsidRDefault="00E41A52" w:rsidP="00E41A52">
            <w:pPr>
              <w:keepNext/>
              <w:keepLines/>
              <w:rPr>
                <w:sz w:val="18"/>
                <w:szCs w:val="18"/>
              </w:rPr>
            </w:pPr>
            <w:r w:rsidRPr="00CF01C8">
              <w:rPr>
                <w:sz w:val="18"/>
                <w:szCs w:val="18"/>
              </w:rPr>
              <w:t>Prevention</w:t>
            </w:r>
          </w:p>
        </w:tc>
        <w:tc>
          <w:tcPr>
            <w:tcW w:w="1250" w:type="pct"/>
          </w:tcPr>
          <w:p w:rsidR="00E41A52" w:rsidRPr="00CF01C8"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F01C8">
              <w:rPr>
                <w:sz w:val="18"/>
                <w:szCs w:val="18"/>
              </w:rPr>
              <w:t>Response</w:t>
            </w:r>
          </w:p>
        </w:tc>
        <w:tc>
          <w:tcPr>
            <w:tcW w:w="1250" w:type="pct"/>
          </w:tcPr>
          <w:p w:rsidR="00E41A52" w:rsidRPr="00CF01C8"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F01C8">
              <w:rPr>
                <w:sz w:val="18"/>
                <w:szCs w:val="18"/>
              </w:rPr>
              <w:t>Storage</w:t>
            </w:r>
          </w:p>
        </w:tc>
        <w:tc>
          <w:tcPr>
            <w:tcW w:w="1250" w:type="pct"/>
          </w:tcPr>
          <w:p w:rsidR="00E41A52" w:rsidRPr="00CF01C8"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F01C8">
              <w:rPr>
                <w:sz w:val="18"/>
                <w:szCs w:val="18"/>
              </w:rPr>
              <w:t>Disposal</w:t>
            </w:r>
          </w:p>
        </w:tc>
      </w:tr>
      <w:tr w:rsidR="007774F7" w:rsidRPr="00B6529D" w:rsidTr="00DD6351">
        <w:trPr>
          <w:cnfStyle w:val="000000100000" w:firstRow="0" w:lastRow="0" w:firstColumn="0" w:lastColumn="0" w:oddVBand="0" w:evenVBand="0" w:oddHBand="1" w:evenHBand="0" w:firstRowFirstColumn="0" w:firstRowLastColumn="0" w:lastRowFirstColumn="0" w:lastRowLastColumn="0"/>
          <w:trHeight w:val="2500"/>
        </w:trPr>
        <w:tc>
          <w:tcPr>
            <w:cnfStyle w:val="001000000000" w:firstRow="0" w:lastRow="0" w:firstColumn="1" w:lastColumn="0" w:oddVBand="0" w:evenVBand="0" w:oddHBand="0" w:evenHBand="0" w:firstRowFirstColumn="0" w:firstRowLastColumn="0" w:lastRowFirstColumn="0" w:lastRowLastColumn="0"/>
            <w:tcW w:w="1250" w:type="pct"/>
          </w:tcPr>
          <w:p w:rsidR="007774F7" w:rsidRPr="007774F7" w:rsidRDefault="007774F7" w:rsidP="007774F7">
            <w:pPr>
              <w:spacing w:before="40" w:after="40"/>
              <w:rPr>
                <w:b w:val="0"/>
                <w:sz w:val="18"/>
                <w:szCs w:val="18"/>
              </w:rPr>
            </w:pPr>
            <w:r w:rsidRPr="007774F7">
              <w:rPr>
                <w:b w:val="0"/>
                <w:sz w:val="18"/>
                <w:szCs w:val="18"/>
              </w:rPr>
              <w:t>P201</w:t>
            </w:r>
          </w:p>
          <w:p w:rsidR="007774F7" w:rsidRPr="007774F7" w:rsidRDefault="007774F7" w:rsidP="007774F7">
            <w:pPr>
              <w:spacing w:before="40" w:after="40"/>
              <w:rPr>
                <w:rStyle w:val="Emphasised"/>
                <w:b/>
                <w:color w:val="CB6015" w:themeColor="text2"/>
                <w:sz w:val="18"/>
                <w:szCs w:val="18"/>
              </w:rPr>
            </w:pPr>
            <w:r w:rsidRPr="007774F7">
              <w:rPr>
                <w:rStyle w:val="Emphasised"/>
                <w:b/>
                <w:color w:val="CB6015" w:themeColor="text2"/>
                <w:sz w:val="18"/>
                <w:szCs w:val="18"/>
              </w:rPr>
              <w:t>Obtain special instructions before use.</w:t>
            </w:r>
          </w:p>
          <w:p w:rsidR="007774F7" w:rsidRPr="007774F7" w:rsidRDefault="007774F7" w:rsidP="007774F7">
            <w:pPr>
              <w:spacing w:before="40" w:after="40"/>
              <w:rPr>
                <w:b w:val="0"/>
                <w:i/>
                <w:sz w:val="18"/>
                <w:szCs w:val="18"/>
              </w:rPr>
            </w:pPr>
            <w:r w:rsidRPr="007774F7">
              <w:rPr>
                <w:b w:val="0"/>
                <w:i/>
                <w:sz w:val="18"/>
                <w:szCs w:val="18"/>
              </w:rPr>
              <w:t>— omit for consumer products where P202 is used</w:t>
            </w:r>
          </w:p>
          <w:p w:rsidR="007774F7" w:rsidRPr="007774F7" w:rsidRDefault="007774F7" w:rsidP="007774F7">
            <w:pPr>
              <w:spacing w:before="40" w:after="40"/>
              <w:rPr>
                <w:b w:val="0"/>
                <w:sz w:val="18"/>
                <w:szCs w:val="18"/>
              </w:rPr>
            </w:pPr>
            <w:r w:rsidRPr="007774F7">
              <w:rPr>
                <w:b w:val="0"/>
                <w:sz w:val="18"/>
                <w:szCs w:val="18"/>
              </w:rPr>
              <w:t>P202</w:t>
            </w:r>
          </w:p>
          <w:p w:rsidR="007774F7" w:rsidRPr="007774F7" w:rsidRDefault="007774F7" w:rsidP="007774F7">
            <w:pPr>
              <w:spacing w:before="40" w:after="40"/>
              <w:rPr>
                <w:rStyle w:val="Emphasised"/>
                <w:b/>
                <w:color w:val="CB6015" w:themeColor="text2"/>
              </w:rPr>
            </w:pPr>
            <w:r w:rsidRPr="007774F7">
              <w:rPr>
                <w:rStyle w:val="Emphasised"/>
                <w:b/>
                <w:color w:val="CB6015" w:themeColor="text2"/>
                <w:sz w:val="18"/>
                <w:szCs w:val="18"/>
              </w:rPr>
              <w:t>Do not handle until all safety precautions have been read and understood.</w:t>
            </w:r>
          </w:p>
          <w:p w:rsidR="007774F7" w:rsidRPr="007774F7" w:rsidRDefault="007774F7" w:rsidP="007774F7">
            <w:pPr>
              <w:spacing w:before="40" w:after="40"/>
              <w:rPr>
                <w:b w:val="0"/>
                <w:color w:val="0070C0"/>
                <w:w w:val="110"/>
              </w:rPr>
            </w:pPr>
            <w:r w:rsidRPr="007774F7">
              <w:rPr>
                <w:b w:val="0"/>
                <w:sz w:val="18"/>
                <w:szCs w:val="18"/>
              </w:rPr>
              <w:t>P280</w:t>
            </w:r>
          </w:p>
          <w:p w:rsidR="007774F7" w:rsidRPr="007774F7" w:rsidRDefault="007774F7" w:rsidP="007774F7">
            <w:pPr>
              <w:spacing w:before="40" w:after="40"/>
              <w:rPr>
                <w:rStyle w:val="Emphasised"/>
                <w:b/>
                <w:color w:val="CB6015" w:themeColor="text2"/>
                <w:sz w:val="18"/>
                <w:szCs w:val="18"/>
              </w:rPr>
            </w:pPr>
            <w:r w:rsidRPr="007774F7">
              <w:rPr>
                <w:rStyle w:val="Emphasised"/>
                <w:b/>
                <w:color w:val="CB6015" w:themeColor="text2"/>
                <w:sz w:val="18"/>
                <w:szCs w:val="18"/>
              </w:rPr>
              <w:t>Wear protective gloves/protective clothing/eye protection/face protection/hearing protection/…</w:t>
            </w:r>
          </w:p>
          <w:p w:rsidR="007774F7" w:rsidRPr="00B6529D" w:rsidRDefault="007774F7" w:rsidP="007774F7">
            <w:pPr>
              <w:spacing w:before="40" w:after="40"/>
              <w:rPr>
                <w:rStyle w:val="Emphasised"/>
              </w:rPr>
            </w:pPr>
            <w:r w:rsidRPr="007774F7">
              <w:rPr>
                <w:b w:val="0"/>
                <w:sz w:val="18"/>
                <w:szCs w:val="18"/>
              </w:rPr>
              <w:t>Manufacturer/supplier or the competent authority to specify the appropriate personal protective equipment.</w:t>
            </w:r>
          </w:p>
        </w:tc>
        <w:tc>
          <w:tcPr>
            <w:tcW w:w="1250" w:type="pct"/>
          </w:tcPr>
          <w:p w:rsidR="007774F7" w:rsidRPr="00B6529D" w:rsidRDefault="007774F7" w:rsidP="007774F7">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B6529D">
              <w:rPr>
                <w:sz w:val="18"/>
                <w:szCs w:val="18"/>
              </w:rPr>
              <w:t>P308 + P313</w:t>
            </w:r>
          </w:p>
          <w:p w:rsidR="007774F7" w:rsidRPr="00B6529D" w:rsidRDefault="007774F7" w:rsidP="007774F7">
            <w:pPr>
              <w:spacing w:before="40" w:after="40"/>
              <w:cnfStyle w:val="000000100000" w:firstRow="0" w:lastRow="0" w:firstColumn="0" w:lastColumn="0" w:oddVBand="0" w:evenVBand="0" w:oddHBand="1" w:evenHBand="0" w:firstRowFirstColumn="0" w:firstRowLastColumn="0" w:lastRowFirstColumn="0" w:lastRowLastColumn="0"/>
              <w:rPr>
                <w:rStyle w:val="Emphasised"/>
              </w:rPr>
            </w:pPr>
            <w:r w:rsidRPr="007774F7">
              <w:rPr>
                <w:rStyle w:val="Emphasised"/>
                <w:color w:val="CB6015" w:themeColor="text2"/>
                <w:sz w:val="18"/>
                <w:szCs w:val="18"/>
              </w:rPr>
              <w:t>IF exposed or concerned: Get medical advice/attention.</w:t>
            </w:r>
            <w:r w:rsidRPr="007774F7">
              <w:rPr>
                <w:color w:val="CB6015" w:themeColor="text2"/>
                <w:w w:val="105"/>
              </w:rPr>
              <w:t xml:space="preserve"> </w:t>
            </w:r>
            <w:r w:rsidRPr="00351FDE">
              <w:rPr>
                <w:sz w:val="18"/>
                <w:szCs w:val="18"/>
              </w:rPr>
              <w:t>Manufacturer/supplier or the competent authority to select medical advice or attention as appropriate.</w:t>
            </w:r>
          </w:p>
        </w:tc>
        <w:tc>
          <w:tcPr>
            <w:tcW w:w="1250" w:type="pct"/>
          </w:tcPr>
          <w:p w:rsidR="007774F7" w:rsidRPr="00B6529D" w:rsidRDefault="007774F7" w:rsidP="007774F7">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B6529D">
              <w:rPr>
                <w:sz w:val="18"/>
                <w:szCs w:val="18"/>
              </w:rPr>
              <w:t>P405</w:t>
            </w:r>
          </w:p>
          <w:p w:rsidR="007774F7" w:rsidRPr="00B6529D" w:rsidRDefault="007774F7" w:rsidP="007774F7">
            <w:pPr>
              <w:spacing w:before="40" w:after="40"/>
              <w:cnfStyle w:val="000000100000" w:firstRow="0" w:lastRow="0" w:firstColumn="0" w:lastColumn="0" w:oddVBand="0" w:evenVBand="0" w:oddHBand="1" w:evenHBand="0" w:firstRowFirstColumn="0" w:firstRowLastColumn="0" w:lastRowFirstColumn="0" w:lastRowLastColumn="0"/>
              <w:rPr>
                <w:rStyle w:val="Emphasised"/>
              </w:rPr>
            </w:pPr>
            <w:r w:rsidRPr="007774F7">
              <w:rPr>
                <w:rStyle w:val="Emphasised"/>
                <w:color w:val="CB6015" w:themeColor="text2"/>
                <w:sz w:val="18"/>
                <w:szCs w:val="18"/>
              </w:rPr>
              <w:t>Store locked up.</w:t>
            </w:r>
          </w:p>
        </w:tc>
        <w:tc>
          <w:tcPr>
            <w:tcW w:w="1250" w:type="pct"/>
          </w:tcPr>
          <w:p w:rsidR="007774F7" w:rsidRPr="00B6529D" w:rsidRDefault="007774F7" w:rsidP="007774F7">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B6529D">
              <w:rPr>
                <w:sz w:val="18"/>
                <w:szCs w:val="18"/>
              </w:rPr>
              <w:t>P501</w:t>
            </w:r>
          </w:p>
          <w:p w:rsidR="007774F7" w:rsidRPr="007774F7" w:rsidRDefault="007774F7" w:rsidP="007774F7">
            <w:pPr>
              <w:spacing w:before="40" w:after="40"/>
              <w:cnfStyle w:val="000000100000" w:firstRow="0" w:lastRow="0" w:firstColumn="0" w:lastColumn="0" w:oddVBand="0" w:evenVBand="0" w:oddHBand="1" w:evenHBand="0" w:firstRowFirstColumn="0" w:firstRowLastColumn="0" w:lastRowFirstColumn="0" w:lastRowLastColumn="0"/>
              <w:rPr>
                <w:rStyle w:val="Emphasised"/>
                <w:color w:val="CB6015" w:themeColor="text2"/>
              </w:rPr>
            </w:pPr>
            <w:r w:rsidRPr="007774F7">
              <w:rPr>
                <w:rStyle w:val="Emphasised"/>
                <w:color w:val="CB6015" w:themeColor="text2"/>
                <w:sz w:val="18"/>
                <w:szCs w:val="18"/>
              </w:rPr>
              <w:t>Dispose of contents/ container to...</w:t>
            </w:r>
          </w:p>
          <w:p w:rsidR="007774F7" w:rsidRDefault="007774F7" w:rsidP="007774F7">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B6529D">
              <w:rPr>
                <w:sz w:val="18"/>
                <w:szCs w:val="18"/>
              </w:rPr>
              <w:t>... in accordance with local/</w:t>
            </w:r>
            <w:r>
              <w:rPr>
                <w:sz w:val="18"/>
                <w:szCs w:val="18"/>
              </w:rPr>
              <w:t xml:space="preserve"> </w:t>
            </w:r>
            <w:r w:rsidRPr="00B6529D">
              <w:rPr>
                <w:sz w:val="18"/>
                <w:szCs w:val="18"/>
              </w:rPr>
              <w:t>regional/</w:t>
            </w:r>
            <w:r>
              <w:rPr>
                <w:sz w:val="18"/>
                <w:szCs w:val="18"/>
              </w:rPr>
              <w:t xml:space="preserve"> </w:t>
            </w:r>
            <w:r w:rsidRPr="00B6529D">
              <w:rPr>
                <w:sz w:val="18"/>
                <w:szCs w:val="18"/>
              </w:rPr>
              <w:t>national/</w:t>
            </w:r>
            <w:r>
              <w:rPr>
                <w:sz w:val="18"/>
                <w:szCs w:val="18"/>
              </w:rPr>
              <w:t xml:space="preserve"> </w:t>
            </w:r>
            <w:r w:rsidRPr="00B6529D">
              <w:rPr>
                <w:sz w:val="18"/>
                <w:szCs w:val="18"/>
              </w:rPr>
              <w:t>international Regulations (to be specified).</w:t>
            </w:r>
            <w:r w:rsidRPr="001D0792">
              <w:rPr>
                <w:color w:val="0070C0"/>
                <w:w w:val="105"/>
                <w:szCs w:val="20"/>
              </w:rPr>
              <w:t xml:space="preserve"> </w:t>
            </w:r>
            <w:r w:rsidRPr="00351FDE">
              <w:rPr>
                <w:sz w:val="18"/>
                <w:szCs w:val="18"/>
              </w:rPr>
              <w:t>Manufacturer/supplier or the competent authority to specify whether disposal requirements apply to contents, container or both.</w:t>
            </w:r>
          </w:p>
          <w:p w:rsidR="007774F7" w:rsidRPr="00D312C6" w:rsidRDefault="007774F7" w:rsidP="007774F7">
            <w:pPr>
              <w:jc w:val="right"/>
              <w:cnfStyle w:val="000000100000" w:firstRow="0" w:lastRow="0" w:firstColumn="0" w:lastColumn="0" w:oddVBand="0" w:evenVBand="0" w:oddHBand="1" w:evenHBand="0" w:firstRowFirstColumn="0" w:firstRowLastColumn="0" w:lastRowFirstColumn="0" w:lastRowLastColumn="0"/>
              <w:rPr>
                <w:sz w:val="18"/>
                <w:szCs w:val="18"/>
              </w:rPr>
            </w:pPr>
          </w:p>
        </w:tc>
      </w:tr>
    </w:tbl>
    <w:p w:rsidR="00E41A52" w:rsidRDefault="00E41A52" w:rsidP="00E41A52"/>
    <w:p w:rsidR="007774F7" w:rsidRDefault="007774F7" w:rsidP="00E41A52">
      <w:pPr>
        <w:pStyle w:val="TOCHeading"/>
      </w:pPr>
    </w:p>
    <w:p w:rsidR="007774F7" w:rsidRDefault="007774F7" w:rsidP="00E41A52">
      <w:pPr>
        <w:pStyle w:val="TOCHeading"/>
      </w:pPr>
    </w:p>
    <w:p w:rsidR="007774F7" w:rsidRDefault="007774F7" w:rsidP="00E41A52">
      <w:pPr>
        <w:pStyle w:val="TOCHeading"/>
      </w:pPr>
    </w:p>
    <w:p w:rsidR="007774F7" w:rsidRDefault="007774F7" w:rsidP="00E41A52">
      <w:pPr>
        <w:pStyle w:val="TOCHeading"/>
      </w:pPr>
    </w:p>
    <w:p w:rsidR="007774F7" w:rsidRDefault="007774F7" w:rsidP="00E41A52">
      <w:pPr>
        <w:pStyle w:val="TOCHeading"/>
      </w:pPr>
    </w:p>
    <w:p w:rsidR="007774F7" w:rsidRDefault="007774F7" w:rsidP="00E41A52">
      <w:pPr>
        <w:pStyle w:val="TOCHeading"/>
      </w:pPr>
    </w:p>
    <w:p w:rsidR="007774F7" w:rsidRDefault="007774F7" w:rsidP="00E41A52">
      <w:pPr>
        <w:pStyle w:val="TOCHeading"/>
      </w:pPr>
    </w:p>
    <w:p w:rsidR="007774F7" w:rsidRDefault="007774F7" w:rsidP="00E41A52">
      <w:pPr>
        <w:pStyle w:val="TOCHeading"/>
      </w:pPr>
    </w:p>
    <w:p w:rsidR="00E41A52" w:rsidRDefault="007774F7" w:rsidP="00E41A52">
      <w:pPr>
        <w:pStyle w:val="TOCHeading"/>
      </w:pPr>
      <w:r>
        <w:lastRenderedPageBreak/>
        <w:t>Reproductive toxicity</w:t>
      </w:r>
    </w:p>
    <w:tbl>
      <w:tblPr>
        <w:tblStyle w:val="PlainTable4"/>
        <w:tblW w:w="5000" w:type="pct"/>
        <w:tblLook w:val="04A0" w:firstRow="1" w:lastRow="0" w:firstColumn="1" w:lastColumn="0" w:noHBand="0" w:noVBand="1"/>
        <w:tblCaption w:val="Toxic to reproduction: hazard category 1A, 1B and 2"/>
        <w:tblDescription w:val="This Table provides information on Toxic to reproduction with hazard category 1A, 1B: May damage fertility or the unborn child and Category 2: Suspected of damaging ferility or the unborn child."/>
      </w:tblPr>
      <w:tblGrid>
        <w:gridCol w:w="1871"/>
        <w:gridCol w:w="1414"/>
        <w:gridCol w:w="5762"/>
        <w:gridCol w:w="1271"/>
      </w:tblGrid>
      <w:tr w:rsidR="00E41A52" w:rsidRPr="00CF01C8" w:rsidTr="00C641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 w:type="pct"/>
          </w:tcPr>
          <w:p w:rsidR="00E41A52" w:rsidRPr="00CF01C8" w:rsidRDefault="00E41A52" w:rsidP="00E41A52">
            <w:pPr>
              <w:keepNext/>
              <w:keepLines/>
              <w:rPr>
                <w:sz w:val="18"/>
                <w:szCs w:val="18"/>
              </w:rPr>
            </w:pPr>
            <w:r w:rsidRPr="00CF01C8">
              <w:rPr>
                <w:sz w:val="18"/>
                <w:szCs w:val="18"/>
              </w:rPr>
              <w:t>Hazard category</w:t>
            </w:r>
          </w:p>
        </w:tc>
        <w:tc>
          <w:tcPr>
            <w:tcW w:w="685" w:type="pct"/>
          </w:tcPr>
          <w:p w:rsidR="00E41A52" w:rsidRPr="00CF01C8"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F01C8">
              <w:rPr>
                <w:sz w:val="18"/>
                <w:szCs w:val="18"/>
              </w:rPr>
              <w:t>Signal word</w:t>
            </w:r>
          </w:p>
        </w:tc>
        <w:tc>
          <w:tcPr>
            <w:tcW w:w="2792" w:type="pct"/>
          </w:tcPr>
          <w:p w:rsidR="00E41A52" w:rsidRPr="00CF01C8"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F01C8">
              <w:rPr>
                <w:sz w:val="18"/>
                <w:szCs w:val="18"/>
              </w:rPr>
              <w:t>Hazard statement</w:t>
            </w:r>
          </w:p>
        </w:tc>
        <w:tc>
          <w:tcPr>
            <w:tcW w:w="616" w:type="pct"/>
          </w:tcPr>
          <w:p w:rsidR="00E41A52" w:rsidRPr="00CF01C8"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F01C8">
              <w:rPr>
                <w:sz w:val="18"/>
                <w:szCs w:val="18"/>
              </w:rPr>
              <w:t>Symbol</w:t>
            </w:r>
          </w:p>
        </w:tc>
      </w:tr>
      <w:tr w:rsidR="00E41A52" w:rsidRPr="00857F8A" w:rsidTr="00C641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 w:type="pct"/>
          </w:tcPr>
          <w:p w:rsidR="00E41A52" w:rsidRPr="00857F8A" w:rsidRDefault="00E41A52" w:rsidP="00E41A52">
            <w:pPr>
              <w:keepNext/>
              <w:keepLines/>
              <w:spacing w:before="40" w:after="40"/>
              <w:rPr>
                <w:sz w:val="18"/>
                <w:szCs w:val="18"/>
              </w:rPr>
            </w:pPr>
            <w:r w:rsidRPr="00857F8A">
              <w:rPr>
                <w:sz w:val="18"/>
                <w:szCs w:val="18"/>
              </w:rPr>
              <w:t>1A, 1B</w:t>
            </w:r>
          </w:p>
          <w:p w:rsidR="00E41A52" w:rsidRPr="00857F8A" w:rsidRDefault="00E41A52" w:rsidP="00E41A52">
            <w:pPr>
              <w:keepNext/>
              <w:keepLines/>
              <w:spacing w:before="40" w:after="40"/>
              <w:rPr>
                <w:sz w:val="18"/>
                <w:szCs w:val="18"/>
              </w:rPr>
            </w:pPr>
            <w:r w:rsidRPr="00857F8A">
              <w:rPr>
                <w:sz w:val="18"/>
                <w:szCs w:val="18"/>
              </w:rPr>
              <w:t>2</w:t>
            </w:r>
          </w:p>
        </w:tc>
        <w:tc>
          <w:tcPr>
            <w:tcW w:w="685" w:type="pct"/>
          </w:tcPr>
          <w:p w:rsidR="00E41A52" w:rsidRPr="00857F8A" w:rsidRDefault="00E41A52" w:rsidP="00E41A52">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857F8A">
              <w:rPr>
                <w:sz w:val="18"/>
                <w:szCs w:val="18"/>
              </w:rPr>
              <w:t>Danger</w:t>
            </w:r>
          </w:p>
          <w:p w:rsidR="00E41A52" w:rsidRPr="00857F8A" w:rsidRDefault="00E41A52" w:rsidP="00E41A52">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857F8A">
              <w:rPr>
                <w:sz w:val="18"/>
                <w:szCs w:val="18"/>
              </w:rPr>
              <w:t>Warning</w:t>
            </w:r>
          </w:p>
        </w:tc>
        <w:tc>
          <w:tcPr>
            <w:tcW w:w="2792" w:type="pct"/>
          </w:tcPr>
          <w:p w:rsidR="00E41A52" w:rsidRPr="00983B4E" w:rsidRDefault="00E41A52" w:rsidP="00E41A52">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983B4E">
              <w:rPr>
                <w:sz w:val="18"/>
                <w:szCs w:val="18"/>
              </w:rPr>
              <w:t xml:space="preserve">H360 </w:t>
            </w:r>
            <w:r w:rsidRPr="00DD6351">
              <w:rPr>
                <w:rStyle w:val="Emphasised"/>
                <w:color w:val="CB6015" w:themeColor="text2"/>
                <w:sz w:val="18"/>
                <w:szCs w:val="18"/>
              </w:rPr>
              <w:t xml:space="preserve">May damage fertility or the unborn child </w:t>
            </w:r>
            <w:r w:rsidRPr="00983B4E">
              <w:rPr>
                <w:sz w:val="18"/>
                <w:szCs w:val="18"/>
              </w:rPr>
              <w:t>&lt;...&gt; &lt;&lt;...&gt;&gt;</w:t>
            </w:r>
          </w:p>
          <w:p w:rsidR="00E41A52" w:rsidRPr="00983B4E" w:rsidRDefault="00E41A52" w:rsidP="00E41A52">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983B4E">
              <w:rPr>
                <w:sz w:val="18"/>
                <w:szCs w:val="18"/>
              </w:rPr>
              <w:t xml:space="preserve">H361 </w:t>
            </w:r>
            <w:r w:rsidRPr="00DD6351">
              <w:rPr>
                <w:rStyle w:val="Emphasised"/>
                <w:color w:val="CB6015" w:themeColor="text2"/>
                <w:sz w:val="18"/>
                <w:szCs w:val="18"/>
              </w:rPr>
              <w:t xml:space="preserve">Suspected of damaging fertility or the unborn child </w:t>
            </w:r>
            <w:r w:rsidRPr="00983B4E">
              <w:rPr>
                <w:sz w:val="18"/>
                <w:szCs w:val="18"/>
              </w:rPr>
              <w:t>&lt;...&gt; &lt;&lt;...&gt;&gt;</w:t>
            </w:r>
          </w:p>
          <w:p w:rsidR="00E41A52" w:rsidRDefault="00E41A52" w:rsidP="00E41A52">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&lt;…&gt; (state specific effect if known)</w:t>
            </w:r>
          </w:p>
          <w:p w:rsidR="00E41A52" w:rsidRPr="00983B4E" w:rsidRDefault="00E41A52" w:rsidP="00E41A52">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983B4E">
              <w:rPr>
                <w:sz w:val="18"/>
                <w:szCs w:val="18"/>
              </w:rPr>
              <w:t>&lt;&lt;...&gt;&gt; (state route of exposure if it is conclusively proven that no other routes of exposure cause the hazard)</w:t>
            </w:r>
          </w:p>
        </w:tc>
        <w:tc>
          <w:tcPr>
            <w:tcW w:w="616" w:type="pct"/>
          </w:tcPr>
          <w:p w:rsidR="00E41A52" w:rsidRPr="00857F8A" w:rsidRDefault="00E41A52" w:rsidP="00E41A52">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857F8A">
              <w:rPr>
                <w:noProof/>
                <w:sz w:val="18"/>
                <w:szCs w:val="18"/>
                <w:lang w:eastAsia="en-AU"/>
              </w:rPr>
              <w:drawing>
                <wp:inline distT="0" distB="0" distL="0" distR="0" wp14:anchorId="4D56F11C" wp14:editId="1B6CAF1E">
                  <wp:extent cx="361950" cy="491490"/>
                  <wp:effectExtent l="0" t="0" r="0" b="3810"/>
                  <wp:docPr id="94" name="Picture 94" descr="This image is a GHS symbol for Health hazard." title="Health haz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ealthhazardsymbo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61950" cy="491490"/>
                          </a:xfrm>
                          <a:prstGeom prst="rect">
                            <a:avLst/>
                          </a:prstGeom>
                          <a:noFill/>
                          <a:ln>
                            <a:noFill/>
                          </a:ln>
                        </pic:spPr>
                      </pic:pic>
                    </a:graphicData>
                  </a:graphic>
                </wp:inline>
              </w:drawing>
            </w:r>
          </w:p>
          <w:p w:rsidR="00E41A52" w:rsidRPr="00857F8A" w:rsidRDefault="00E41A52" w:rsidP="00E41A52">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857F8A">
              <w:rPr>
                <w:sz w:val="18"/>
                <w:szCs w:val="18"/>
              </w:rPr>
              <w:t>Health hazard</w:t>
            </w:r>
          </w:p>
        </w:tc>
      </w:tr>
    </w:tbl>
    <w:p w:rsidR="00DD6351" w:rsidRDefault="00DD6351" w:rsidP="00DD6351">
      <w:pPr>
        <w:rPr>
          <w:rStyle w:val="Emphasised"/>
        </w:rPr>
      </w:pPr>
    </w:p>
    <w:p w:rsidR="00E41A52" w:rsidRPr="00DD6351" w:rsidRDefault="00E41A52" w:rsidP="00DD6351">
      <w:pPr>
        <w:rPr>
          <w:rStyle w:val="Emphasised"/>
        </w:rPr>
      </w:pPr>
      <w:r w:rsidRPr="00DD6351">
        <w:rPr>
          <w:rStyle w:val="Emphasised"/>
        </w:rPr>
        <w:t>Precautionary statements</w:t>
      </w:r>
    </w:p>
    <w:tbl>
      <w:tblPr>
        <w:tblStyle w:val="PlainTable4"/>
        <w:tblW w:w="5000" w:type="pct"/>
        <w:tblLayout w:type="fixed"/>
        <w:tblLook w:val="04A0" w:firstRow="1" w:lastRow="0" w:firstColumn="1" w:lastColumn="0" w:noHBand="0" w:noVBand="1"/>
        <w:tblCaption w:val="Precautionary statements for Toxic to reproduction: hazard category 1A, 1B and 2"/>
        <w:tblDescription w:val="This table provides precautionary statements for the prevention, response, storage and disposal of hazardous chemicals that can be Toxic to reproduction:  hazard category 1A, 1B and 2. Advice about how these label elements should be applied is found throughout the Code of Practice."/>
      </w:tblPr>
      <w:tblGrid>
        <w:gridCol w:w="2579"/>
        <w:gridCol w:w="2579"/>
        <w:gridCol w:w="2580"/>
        <w:gridCol w:w="2580"/>
      </w:tblGrid>
      <w:tr w:rsidR="00E41A52" w:rsidRPr="00CF01C8" w:rsidTr="00C641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E41A52" w:rsidRPr="00CF01C8" w:rsidRDefault="00E41A52" w:rsidP="00E41A52">
            <w:pPr>
              <w:keepNext/>
              <w:keepLines/>
              <w:rPr>
                <w:sz w:val="18"/>
                <w:szCs w:val="18"/>
              </w:rPr>
            </w:pPr>
            <w:r w:rsidRPr="00CF01C8">
              <w:rPr>
                <w:sz w:val="18"/>
                <w:szCs w:val="18"/>
              </w:rPr>
              <w:t>Prevention</w:t>
            </w:r>
          </w:p>
        </w:tc>
        <w:tc>
          <w:tcPr>
            <w:tcW w:w="1250" w:type="pct"/>
          </w:tcPr>
          <w:p w:rsidR="00E41A52" w:rsidRPr="00CF01C8"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F01C8">
              <w:rPr>
                <w:sz w:val="18"/>
                <w:szCs w:val="18"/>
              </w:rPr>
              <w:t>Response</w:t>
            </w:r>
          </w:p>
        </w:tc>
        <w:tc>
          <w:tcPr>
            <w:tcW w:w="1250" w:type="pct"/>
          </w:tcPr>
          <w:p w:rsidR="00E41A52" w:rsidRPr="00CF01C8"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F01C8">
              <w:rPr>
                <w:sz w:val="18"/>
                <w:szCs w:val="18"/>
              </w:rPr>
              <w:t>Storage</w:t>
            </w:r>
          </w:p>
        </w:tc>
        <w:tc>
          <w:tcPr>
            <w:tcW w:w="1250" w:type="pct"/>
          </w:tcPr>
          <w:p w:rsidR="00E41A52" w:rsidRPr="00CF01C8"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F01C8">
              <w:rPr>
                <w:sz w:val="18"/>
                <w:szCs w:val="18"/>
              </w:rPr>
              <w:t>Disposal</w:t>
            </w:r>
          </w:p>
        </w:tc>
      </w:tr>
      <w:tr w:rsidR="007774F7" w:rsidRPr="00B6529D" w:rsidTr="00C641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7774F7" w:rsidRPr="007774F7" w:rsidRDefault="007774F7" w:rsidP="007774F7">
            <w:pPr>
              <w:spacing w:before="40" w:after="40"/>
              <w:rPr>
                <w:b w:val="0"/>
                <w:sz w:val="18"/>
                <w:szCs w:val="18"/>
              </w:rPr>
            </w:pPr>
            <w:r w:rsidRPr="007774F7">
              <w:rPr>
                <w:b w:val="0"/>
                <w:sz w:val="18"/>
                <w:szCs w:val="18"/>
              </w:rPr>
              <w:t>P201</w:t>
            </w:r>
          </w:p>
          <w:p w:rsidR="007774F7" w:rsidRPr="007774F7" w:rsidRDefault="007774F7" w:rsidP="007774F7">
            <w:pPr>
              <w:spacing w:before="40" w:after="40"/>
              <w:rPr>
                <w:rStyle w:val="Emphasised"/>
                <w:b/>
                <w:color w:val="CB6015" w:themeColor="text2"/>
                <w:sz w:val="18"/>
                <w:szCs w:val="18"/>
              </w:rPr>
            </w:pPr>
            <w:r w:rsidRPr="007774F7">
              <w:rPr>
                <w:rStyle w:val="Emphasised"/>
                <w:b/>
                <w:color w:val="CB6015" w:themeColor="text2"/>
                <w:sz w:val="18"/>
                <w:szCs w:val="18"/>
              </w:rPr>
              <w:t>Obtain special instructions before use.</w:t>
            </w:r>
          </w:p>
          <w:p w:rsidR="007774F7" w:rsidRPr="007774F7" w:rsidRDefault="007774F7" w:rsidP="007774F7">
            <w:pPr>
              <w:spacing w:before="40" w:after="40"/>
              <w:rPr>
                <w:b w:val="0"/>
                <w:i/>
                <w:sz w:val="18"/>
                <w:szCs w:val="18"/>
              </w:rPr>
            </w:pPr>
            <w:r w:rsidRPr="007774F7">
              <w:rPr>
                <w:b w:val="0"/>
                <w:i/>
                <w:sz w:val="18"/>
                <w:szCs w:val="18"/>
              </w:rPr>
              <w:t>— omit for consumer products where P202 is used</w:t>
            </w:r>
          </w:p>
          <w:p w:rsidR="007774F7" w:rsidRPr="007774F7" w:rsidRDefault="007774F7" w:rsidP="007774F7">
            <w:pPr>
              <w:spacing w:before="40" w:after="40"/>
              <w:rPr>
                <w:b w:val="0"/>
                <w:sz w:val="18"/>
                <w:szCs w:val="18"/>
              </w:rPr>
            </w:pPr>
            <w:r w:rsidRPr="007774F7">
              <w:rPr>
                <w:b w:val="0"/>
                <w:sz w:val="18"/>
                <w:szCs w:val="18"/>
              </w:rPr>
              <w:t>P202</w:t>
            </w:r>
          </w:p>
          <w:p w:rsidR="007774F7" w:rsidRPr="007774F7" w:rsidRDefault="007774F7" w:rsidP="007774F7">
            <w:pPr>
              <w:spacing w:before="40" w:after="40"/>
              <w:rPr>
                <w:rStyle w:val="Emphasised"/>
                <w:b/>
                <w:color w:val="CB6015" w:themeColor="text2"/>
                <w:sz w:val="18"/>
                <w:szCs w:val="18"/>
              </w:rPr>
            </w:pPr>
            <w:r w:rsidRPr="007774F7">
              <w:rPr>
                <w:rStyle w:val="Emphasised"/>
                <w:b/>
                <w:color w:val="CB6015" w:themeColor="text2"/>
                <w:sz w:val="18"/>
                <w:szCs w:val="18"/>
              </w:rPr>
              <w:t>Do not handle until all safety precautions have been read and understood.</w:t>
            </w:r>
          </w:p>
          <w:p w:rsidR="007774F7" w:rsidRPr="007774F7" w:rsidRDefault="007774F7" w:rsidP="007774F7">
            <w:pPr>
              <w:spacing w:before="40" w:after="40"/>
              <w:rPr>
                <w:b w:val="0"/>
                <w:color w:val="0070C0"/>
                <w:w w:val="110"/>
              </w:rPr>
            </w:pPr>
            <w:r w:rsidRPr="007774F7">
              <w:rPr>
                <w:b w:val="0"/>
                <w:sz w:val="18"/>
                <w:szCs w:val="18"/>
              </w:rPr>
              <w:t>P280</w:t>
            </w:r>
          </w:p>
          <w:p w:rsidR="007774F7" w:rsidRPr="007774F7" w:rsidRDefault="007774F7" w:rsidP="007774F7">
            <w:pPr>
              <w:spacing w:before="40" w:after="40"/>
              <w:rPr>
                <w:rStyle w:val="Emphasised"/>
                <w:b/>
                <w:color w:val="CB6015" w:themeColor="text2"/>
                <w:sz w:val="18"/>
                <w:szCs w:val="18"/>
              </w:rPr>
            </w:pPr>
            <w:r w:rsidRPr="007774F7">
              <w:rPr>
                <w:rStyle w:val="Emphasised"/>
                <w:b/>
                <w:color w:val="CB6015" w:themeColor="text2"/>
                <w:sz w:val="18"/>
                <w:szCs w:val="18"/>
              </w:rPr>
              <w:t>Wear protective gloves/protective clothing/eye protection/face protection/hearing protection/…</w:t>
            </w:r>
          </w:p>
          <w:p w:rsidR="007774F7" w:rsidRPr="00B6529D" w:rsidRDefault="007774F7" w:rsidP="007774F7">
            <w:pPr>
              <w:spacing w:before="40" w:after="40"/>
              <w:rPr>
                <w:rStyle w:val="Emphasised"/>
              </w:rPr>
            </w:pPr>
            <w:r w:rsidRPr="007774F7">
              <w:rPr>
                <w:b w:val="0"/>
                <w:sz w:val="18"/>
                <w:szCs w:val="18"/>
              </w:rPr>
              <w:t>Manufacturer/supplier or the competent authority to specify the appropriate personal protective equipment.</w:t>
            </w:r>
          </w:p>
        </w:tc>
        <w:tc>
          <w:tcPr>
            <w:tcW w:w="1250" w:type="pct"/>
          </w:tcPr>
          <w:p w:rsidR="007774F7" w:rsidRPr="00B6529D" w:rsidRDefault="007774F7" w:rsidP="007774F7">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B6529D">
              <w:rPr>
                <w:sz w:val="18"/>
                <w:szCs w:val="18"/>
              </w:rPr>
              <w:t>P308 + P313</w:t>
            </w:r>
          </w:p>
          <w:p w:rsidR="007774F7" w:rsidRPr="00B6529D" w:rsidRDefault="007774F7" w:rsidP="007774F7">
            <w:pPr>
              <w:spacing w:before="40" w:after="40"/>
              <w:cnfStyle w:val="000000100000" w:firstRow="0" w:lastRow="0" w:firstColumn="0" w:lastColumn="0" w:oddVBand="0" w:evenVBand="0" w:oddHBand="1" w:evenHBand="0" w:firstRowFirstColumn="0" w:firstRowLastColumn="0" w:lastRowFirstColumn="0" w:lastRowLastColumn="0"/>
              <w:rPr>
                <w:rStyle w:val="Emphasised"/>
              </w:rPr>
            </w:pPr>
            <w:r w:rsidRPr="007774F7">
              <w:rPr>
                <w:rStyle w:val="Emphasised"/>
                <w:color w:val="CB6015" w:themeColor="text2"/>
                <w:sz w:val="18"/>
                <w:szCs w:val="18"/>
              </w:rPr>
              <w:t>IF exposed or concerned: Get medical advice/attention.</w:t>
            </w:r>
            <w:r w:rsidRPr="007774F7">
              <w:rPr>
                <w:color w:val="CB6015" w:themeColor="text2"/>
                <w:w w:val="105"/>
              </w:rPr>
              <w:t xml:space="preserve"> </w:t>
            </w:r>
            <w:r w:rsidRPr="00351FDE">
              <w:rPr>
                <w:sz w:val="18"/>
                <w:szCs w:val="18"/>
              </w:rPr>
              <w:t>Manufacturer/supplier or the competent authority to select medical advice or attention as appropriate.</w:t>
            </w:r>
          </w:p>
        </w:tc>
        <w:tc>
          <w:tcPr>
            <w:tcW w:w="1250" w:type="pct"/>
          </w:tcPr>
          <w:p w:rsidR="007774F7" w:rsidRPr="00B6529D" w:rsidRDefault="007774F7" w:rsidP="007774F7">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B6529D">
              <w:rPr>
                <w:sz w:val="18"/>
                <w:szCs w:val="18"/>
              </w:rPr>
              <w:t>P405</w:t>
            </w:r>
          </w:p>
          <w:p w:rsidR="007774F7" w:rsidRPr="00B6529D" w:rsidRDefault="007774F7" w:rsidP="007774F7">
            <w:pPr>
              <w:spacing w:before="40" w:after="40"/>
              <w:cnfStyle w:val="000000100000" w:firstRow="0" w:lastRow="0" w:firstColumn="0" w:lastColumn="0" w:oddVBand="0" w:evenVBand="0" w:oddHBand="1" w:evenHBand="0" w:firstRowFirstColumn="0" w:firstRowLastColumn="0" w:lastRowFirstColumn="0" w:lastRowLastColumn="0"/>
              <w:rPr>
                <w:rStyle w:val="Emphasised"/>
              </w:rPr>
            </w:pPr>
            <w:r w:rsidRPr="007774F7">
              <w:rPr>
                <w:rStyle w:val="Emphasised"/>
                <w:color w:val="CB6015" w:themeColor="text2"/>
                <w:sz w:val="18"/>
                <w:szCs w:val="18"/>
              </w:rPr>
              <w:t>Store locked up.</w:t>
            </w:r>
          </w:p>
        </w:tc>
        <w:tc>
          <w:tcPr>
            <w:tcW w:w="1250" w:type="pct"/>
          </w:tcPr>
          <w:p w:rsidR="007774F7" w:rsidRPr="00B6529D" w:rsidRDefault="007774F7" w:rsidP="007774F7">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B6529D">
              <w:rPr>
                <w:sz w:val="18"/>
                <w:szCs w:val="18"/>
              </w:rPr>
              <w:t>P501</w:t>
            </w:r>
          </w:p>
          <w:p w:rsidR="007774F7" w:rsidRPr="007774F7" w:rsidRDefault="007774F7" w:rsidP="007774F7">
            <w:pPr>
              <w:spacing w:before="40" w:after="40"/>
              <w:cnfStyle w:val="000000100000" w:firstRow="0" w:lastRow="0" w:firstColumn="0" w:lastColumn="0" w:oddVBand="0" w:evenVBand="0" w:oddHBand="1" w:evenHBand="0" w:firstRowFirstColumn="0" w:firstRowLastColumn="0" w:lastRowFirstColumn="0" w:lastRowLastColumn="0"/>
              <w:rPr>
                <w:rStyle w:val="Emphasised"/>
                <w:color w:val="CB6015" w:themeColor="text2"/>
              </w:rPr>
            </w:pPr>
            <w:r w:rsidRPr="007774F7">
              <w:rPr>
                <w:rStyle w:val="Emphasised"/>
                <w:color w:val="CB6015" w:themeColor="text2"/>
                <w:sz w:val="18"/>
                <w:szCs w:val="18"/>
              </w:rPr>
              <w:t>Dispose of contents/ container to...</w:t>
            </w:r>
          </w:p>
          <w:p w:rsidR="007774F7" w:rsidRPr="00B6529D" w:rsidRDefault="007774F7" w:rsidP="007774F7">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B6529D">
              <w:rPr>
                <w:sz w:val="18"/>
                <w:szCs w:val="18"/>
              </w:rPr>
              <w:t>... in accordance with local/</w:t>
            </w:r>
            <w:r>
              <w:rPr>
                <w:sz w:val="18"/>
                <w:szCs w:val="18"/>
              </w:rPr>
              <w:t xml:space="preserve"> </w:t>
            </w:r>
            <w:r w:rsidRPr="00B6529D">
              <w:rPr>
                <w:sz w:val="18"/>
                <w:szCs w:val="18"/>
              </w:rPr>
              <w:t>regional/</w:t>
            </w:r>
            <w:r>
              <w:rPr>
                <w:sz w:val="18"/>
                <w:szCs w:val="18"/>
              </w:rPr>
              <w:t xml:space="preserve"> </w:t>
            </w:r>
            <w:r w:rsidRPr="00B6529D">
              <w:rPr>
                <w:sz w:val="18"/>
                <w:szCs w:val="18"/>
              </w:rPr>
              <w:t>national/</w:t>
            </w:r>
            <w:r>
              <w:rPr>
                <w:sz w:val="18"/>
                <w:szCs w:val="18"/>
              </w:rPr>
              <w:t xml:space="preserve"> </w:t>
            </w:r>
            <w:r w:rsidRPr="00B6529D">
              <w:rPr>
                <w:sz w:val="18"/>
                <w:szCs w:val="18"/>
              </w:rPr>
              <w:t>international Regulations (to be specified).</w:t>
            </w:r>
            <w:r w:rsidRPr="001D0792">
              <w:rPr>
                <w:color w:val="0070C0"/>
                <w:w w:val="105"/>
                <w:szCs w:val="20"/>
              </w:rPr>
              <w:t xml:space="preserve"> </w:t>
            </w:r>
            <w:r w:rsidRPr="00351FDE">
              <w:rPr>
                <w:sz w:val="18"/>
                <w:szCs w:val="18"/>
              </w:rPr>
              <w:t>Manufacturer/supplier or the competent authority to specify whether disposal requirements apply to contents, container or both.</w:t>
            </w:r>
          </w:p>
        </w:tc>
      </w:tr>
    </w:tbl>
    <w:p w:rsidR="00DD6351" w:rsidRDefault="00DD6351" w:rsidP="00E41A52"/>
    <w:p w:rsidR="00DD6351" w:rsidRDefault="00DD6351" w:rsidP="00DD6351">
      <w:r>
        <w:br w:type="page"/>
      </w:r>
    </w:p>
    <w:p w:rsidR="00E41A52" w:rsidRDefault="007774F7" w:rsidP="00E41A52">
      <w:pPr>
        <w:pStyle w:val="TOCHeading"/>
      </w:pPr>
      <w:r>
        <w:lastRenderedPageBreak/>
        <w:t>Reproductive toxicity</w:t>
      </w:r>
      <w:r w:rsidR="00E41A52">
        <w:t xml:space="preserve"> </w:t>
      </w:r>
      <w:r w:rsidR="00E41A52" w:rsidRPr="00787357">
        <w:t>(effects on or via lactation)</w:t>
      </w:r>
    </w:p>
    <w:tbl>
      <w:tblPr>
        <w:tblStyle w:val="PlainTable4"/>
        <w:tblW w:w="5000" w:type="pct"/>
        <w:tblLook w:val="04A0" w:firstRow="1" w:lastRow="0" w:firstColumn="1" w:lastColumn="0" w:noHBand="0" w:noVBand="1"/>
        <w:tblCaption w:val="Toxic to reproduction (effects on or via lactation): hazard category Additional"/>
        <w:tblDescription w:val="This table provides additional information on Toxic to reproduction (effects on or via lactation): May cause harm to breast-fed children."/>
      </w:tblPr>
      <w:tblGrid>
        <w:gridCol w:w="1861"/>
        <w:gridCol w:w="1424"/>
        <w:gridCol w:w="5382"/>
        <w:gridCol w:w="1651"/>
      </w:tblGrid>
      <w:tr w:rsidR="00E41A52" w:rsidRPr="00CF01C8" w:rsidTr="00C641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 w:type="pct"/>
          </w:tcPr>
          <w:p w:rsidR="00E41A52" w:rsidRPr="00CF01C8" w:rsidRDefault="00E41A52" w:rsidP="00E41A52">
            <w:pPr>
              <w:keepNext/>
              <w:keepLines/>
              <w:rPr>
                <w:sz w:val="18"/>
                <w:szCs w:val="18"/>
              </w:rPr>
            </w:pPr>
            <w:r w:rsidRPr="00CF01C8">
              <w:rPr>
                <w:sz w:val="18"/>
                <w:szCs w:val="18"/>
              </w:rPr>
              <w:t>Hazard category</w:t>
            </w:r>
          </w:p>
        </w:tc>
        <w:tc>
          <w:tcPr>
            <w:tcW w:w="690" w:type="pct"/>
          </w:tcPr>
          <w:p w:rsidR="00E41A52" w:rsidRPr="00CF01C8"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F01C8">
              <w:rPr>
                <w:sz w:val="18"/>
                <w:szCs w:val="18"/>
              </w:rPr>
              <w:t>Signal word</w:t>
            </w:r>
          </w:p>
        </w:tc>
        <w:tc>
          <w:tcPr>
            <w:tcW w:w="2608" w:type="pct"/>
          </w:tcPr>
          <w:p w:rsidR="00E41A52" w:rsidRPr="00CF01C8"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F01C8">
              <w:rPr>
                <w:sz w:val="18"/>
                <w:szCs w:val="18"/>
              </w:rPr>
              <w:t>Hazard statement</w:t>
            </w:r>
          </w:p>
        </w:tc>
        <w:tc>
          <w:tcPr>
            <w:tcW w:w="800" w:type="pct"/>
          </w:tcPr>
          <w:p w:rsidR="00E41A52" w:rsidRPr="00CF01C8"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F01C8">
              <w:rPr>
                <w:sz w:val="18"/>
                <w:szCs w:val="18"/>
              </w:rPr>
              <w:t>Symbol</w:t>
            </w:r>
          </w:p>
        </w:tc>
      </w:tr>
      <w:tr w:rsidR="00E41A52" w:rsidRPr="00787357" w:rsidTr="00C641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 w:type="pct"/>
          </w:tcPr>
          <w:p w:rsidR="00E41A52" w:rsidRPr="00787357" w:rsidRDefault="00E41A52" w:rsidP="00E41A52">
            <w:pPr>
              <w:keepNext/>
              <w:keepLines/>
              <w:spacing w:before="40" w:after="40"/>
              <w:rPr>
                <w:sz w:val="18"/>
                <w:szCs w:val="18"/>
              </w:rPr>
            </w:pPr>
            <w:r w:rsidRPr="00787357">
              <w:rPr>
                <w:sz w:val="18"/>
                <w:szCs w:val="18"/>
              </w:rPr>
              <w:t>(additional)</w:t>
            </w:r>
          </w:p>
        </w:tc>
        <w:tc>
          <w:tcPr>
            <w:tcW w:w="690" w:type="pct"/>
          </w:tcPr>
          <w:p w:rsidR="00E41A52" w:rsidRPr="00787357" w:rsidRDefault="00E41A52" w:rsidP="00E41A52">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787357">
              <w:rPr>
                <w:sz w:val="18"/>
                <w:szCs w:val="18"/>
              </w:rPr>
              <w:t>No signal word</w:t>
            </w:r>
          </w:p>
        </w:tc>
        <w:tc>
          <w:tcPr>
            <w:tcW w:w="2608" w:type="pct"/>
          </w:tcPr>
          <w:p w:rsidR="00E41A52" w:rsidRPr="00787357" w:rsidRDefault="00E41A52" w:rsidP="00E41A52">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787357">
              <w:rPr>
                <w:sz w:val="18"/>
                <w:szCs w:val="18"/>
              </w:rPr>
              <w:t xml:space="preserve">H362 </w:t>
            </w:r>
            <w:r w:rsidRPr="00DD6351">
              <w:rPr>
                <w:rStyle w:val="Emphasised"/>
                <w:color w:val="CB6015" w:themeColor="text2"/>
                <w:sz w:val="18"/>
                <w:szCs w:val="18"/>
              </w:rPr>
              <w:t>May cause harm to breast-fed children</w:t>
            </w:r>
          </w:p>
        </w:tc>
        <w:tc>
          <w:tcPr>
            <w:tcW w:w="800" w:type="pct"/>
          </w:tcPr>
          <w:p w:rsidR="00E41A52" w:rsidRPr="00787357" w:rsidRDefault="00E41A52" w:rsidP="00E41A52">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787357">
              <w:rPr>
                <w:sz w:val="18"/>
                <w:szCs w:val="18"/>
              </w:rPr>
              <w:t>No symbol</w:t>
            </w:r>
          </w:p>
        </w:tc>
      </w:tr>
    </w:tbl>
    <w:p w:rsidR="00DD6351" w:rsidRDefault="00DD6351" w:rsidP="00DD6351">
      <w:pPr>
        <w:rPr>
          <w:rStyle w:val="Emphasised"/>
        </w:rPr>
      </w:pPr>
    </w:p>
    <w:p w:rsidR="00E41A52" w:rsidRPr="00DD6351" w:rsidRDefault="00E41A52" w:rsidP="00DD6351">
      <w:pPr>
        <w:rPr>
          <w:rStyle w:val="Emphasised"/>
        </w:rPr>
      </w:pPr>
      <w:r w:rsidRPr="00DD6351">
        <w:rPr>
          <w:rStyle w:val="Emphasised"/>
        </w:rPr>
        <w:t>Precautionary statements</w:t>
      </w:r>
    </w:p>
    <w:tbl>
      <w:tblPr>
        <w:tblStyle w:val="PlainTable4"/>
        <w:tblW w:w="5000" w:type="pct"/>
        <w:tblLayout w:type="fixed"/>
        <w:tblLook w:val="04A0" w:firstRow="1" w:lastRow="0" w:firstColumn="1" w:lastColumn="0" w:noHBand="0" w:noVBand="1"/>
        <w:tblCaption w:val="Precautionary statements for Toxic to reproduction (effects on or via lactation)"/>
        <w:tblDescription w:val="This table provides precautionary statements for the prevention, response, storage and disposal of hazardous chemicals that can be Toxic to reproduction (effects on or via lactation). Advice about how these label elements should be applied is found throughout the Code of Practice."/>
      </w:tblPr>
      <w:tblGrid>
        <w:gridCol w:w="2579"/>
        <w:gridCol w:w="2579"/>
        <w:gridCol w:w="2580"/>
        <w:gridCol w:w="2580"/>
      </w:tblGrid>
      <w:tr w:rsidR="00E41A52" w:rsidRPr="00CF01C8" w:rsidTr="00C641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E41A52" w:rsidRPr="00CF01C8" w:rsidRDefault="00E41A52" w:rsidP="00E41A52">
            <w:pPr>
              <w:keepNext/>
              <w:keepLines/>
              <w:rPr>
                <w:sz w:val="18"/>
                <w:szCs w:val="18"/>
              </w:rPr>
            </w:pPr>
            <w:r w:rsidRPr="00CF01C8">
              <w:rPr>
                <w:sz w:val="18"/>
                <w:szCs w:val="18"/>
              </w:rPr>
              <w:t>Prevention</w:t>
            </w:r>
          </w:p>
        </w:tc>
        <w:tc>
          <w:tcPr>
            <w:tcW w:w="1250" w:type="pct"/>
          </w:tcPr>
          <w:p w:rsidR="00E41A52" w:rsidRPr="00CF01C8"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F01C8">
              <w:rPr>
                <w:sz w:val="18"/>
                <w:szCs w:val="18"/>
              </w:rPr>
              <w:t>Response</w:t>
            </w:r>
          </w:p>
        </w:tc>
        <w:tc>
          <w:tcPr>
            <w:tcW w:w="1250" w:type="pct"/>
          </w:tcPr>
          <w:p w:rsidR="00E41A52" w:rsidRPr="00CF01C8"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F01C8">
              <w:rPr>
                <w:sz w:val="18"/>
                <w:szCs w:val="18"/>
              </w:rPr>
              <w:t>Storage</w:t>
            </w:r>
          </w:p>
        </w:tc>
        <w:tc>
          <w:tcPr>
            <w:tcW w:w="1250" w:type="pct"/>
          </w:tcPr>
          <w:p w:rsidR="00E41A52" w:rsidRPr="00CF01C8"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F01C8">
              <w:rPr>
                <w:sz w:val="18"/>
                <w:szCs w:val="18"/>
              </w:rPr>
              <w:t>Disposal</w:t>
            </w:r>
          </w:p>
        </w:tc>
      </w:tr>
      <w:tr w:rsidR="007774F7" w:rsidRPr="00142F4C" w:rsidTr="00C641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7774F7" w:rsidRPr="007774F7" w:rsidRDefault="007774F7" w:rsidP="007774F7">
            <w:pPr>
              <w:spacing w:before="40" w:after="40"/>
              <w:rPr>
                <w:b w:val="0"/>
                <w:sz w:val="18"/>
                <w:szCs w:val="18"/>
              </w:rPr>
            </w:pPr>
            <w:r w:rsidRPr="007774F7">
              <w:rPr>
                <w:b w:val="0"/>
                <w:sz w:val="18"/>
                <w:szCs w:val="18"/>
              </w:rPr>
              <w:t>P201</w:t>
            </w:r>
          </w:p>
          <w:p w:rsidR="007774F7" w:rsidRPr="007774F7" w:rsidRDefault="007774F7" w:rsidP="007774F7">
            <w:pPr>
              <w:spacing w:before="40" w:after="40"/>
              <w:rPr>
                <w:rStyle w:val="Emphasised"/>
                <w:b/>
                <w:color w:val="CB6015" w:themeColor="text2"/>
                <w:sz w:val="18"/>
                <w:szCs w:val="18"/>
              </w:rPr>
            </w:pPr>
            <w:r w:rsidRPr="007774F7">
              <w:rPr>
                <w:rStyle w:val="Emphasised"/>
                <w:b/>
                <w:color w:val="CB6015" w:themeColor="text2"/>
                <w:sz w:val="18"/>
                <w:szCs w:val="18"/>
              </w:rPr>
              <w:t>Obtain special instructions before use.</w:t>
            </w:r>
          </w:p>
          <w:p w:rsidR="007774F7" w:rsidRPr="007774F7" w:rsidRDefault="007774F7" w:rsidP="007774F7">
            <w:pPr>
              <w:spacing w:before="40" w:after="40"/>
              <w:rPr>
                <w:b w:val="0"/>
              </w:rPr>
            </w:pPr>
            <w:r w:rsidRPr="007774F7">
              <w:rPr>
                <w:b w:val="0"/>
                <w:i/>
                <w:sz w:val="18"/>
                <w:szCs w:val="18"/>
              </w:rPr>
              <w:t>— omit for consumer products where P202 is used</w:t>
            </w:r>
          </w:p>
          <w:p w:rsidR="007774F7" w:rsidRPr="007774F7" w:rsidRDefault="007774F7" w:rsidP="007774F7">
            <w:pPr>
              <w:spacing w:before="40" w:after="40"/>
              <w:rPr>
                <w:b w:val="0"/>
                <w:color w:val="0070C0"/>
                <w:szCs w:val="20"/>
              </w:rPr>
            </w:pPr>
            <w:r w:rsidRPr="007774F7">
              <w:rPr>
                <w:b w:val="0"/>
                <w:sz w:val="18"/>
                <w:szCs w:val="18"/>
              </w:rPr>
              <w:t>P202</w:t>
            </w:r>
          </w:p>
          <w:p w:rsidR="007774F7" w:rsidRPr="007774F7" w:rsidRDefault="007774F7" w:rsidP="007774F7">
            <w:pPr>
              <w:spacing w:before="40" w:after="40"/>
              <w:rPr>
                <w:rStyle w:val="Emphasised"/>
                <w:b/>
                <w:color w:val="CB6015" w:themeColor="text2"/>
                <w:sz w:val="18"/>
                <w:szCs w:val="18"/>
              </w:rPr>
            </w:pPr>
            <w:r w:rsidRPr="007774F7">
              <w:rPr>
                <w:rStyle w:val="Emphasised"/>
                <w:b/>
                <w:color w:val="CB6015" w:themeColor="text2"/>
                <w:sz w:val="18"/>
                <w:szCs w:val="18"/>
              </w:rPr>
              <w:t>Do not handle until all safety precautions have been read and understood.</w:t>
            </w:r>
          </w:p>
          <w:p w:rsidR="007774F7" w:rsidRPr="007774F7" w:rsidRDefault="007774F7" w:rsidP="007774F7">
            <w:pPr>
              <w:spacing w:before="40" w:after="40"/>
              <w:rPr>
                <w:b w:val="0"/>
                <w:sz w:val="18"/>
                <w:szCs w:val="18"/>
              </w:rPr>
            </w:pPr>
            <w:r w:rsidRPr="007774F7">
              <w:rPr>
                <w:b w:val="0"/>
                <w:sz w:val="18"/>
                <w:szCs w:val="18"/>
              </w:rPr>
              <w:t>P260</w:t>
            </w:r>
          </w:p>
          <w:p w:rsidR="007774F7" w:rsidRPr="007774F7" w:rsidRDefault="007774F7" w:rsidP="007774F7">
            <w:pPr>
              <w:spacing w:before="40" w:after="40"/>
              <w:rPr>
                <w:rStyle w:val="Emphasised"/>
                <w:b/>
                <w:color w:val="CB6015" w:themeColor="text2"/>
              </w:rPr>
            </w:pPr>
            <w:r w:rsidRPr="007774F7">
              <w:rPr>
                <w:rStyle w:val="Emphasised"/>
                <w:b/>
                <w:color w:val="CB6015" w:themeColor="text2"/>
                <w:sz w:val="18"/>
                <w:szCs w:val="18"/>
              </w:rPr>
              <w:t>Do not breathe dusts or mists.</w:t>
            </w:r>
          </w:p>
          <w:p w:rsidR="007774F7" w:rsidRPr="007774F7" w:rsidRDefault="007774F7" w:rsidP="007774F7">
            <w:pPr>
              <w:spacing w:before="40" w:after="40"/>
              <w:rPr>
                <w:b w:val="0"/>
                <w:i/>
                <w:sz w:val="18"/>
                <w:szCs w:val="18"/>
              </w:rPr>
            </w:pPr>
            <w:r w:rsidRPr="007774F7">
              <w:rPr>
                <w:b w:val="0"/>
                <w:i/>
                <w:sz w:val="18"/>
                <w:szCs w:val="18"/>
              </w:rPr>
              <w:t>—</w:t>
            </w:r>
            <w:r w:rsidRPr="007774F7">
              <w:rPr>
                <w:b w:val="0"/>
                <w:i/>
              </w:rPr>
              <w:t xml:space="preserve"> if </w:t>
            </w:r>
            <w:r w:rsidRPr="007774F7">
              <w:rPr>
                <w:b w:val="0"/>
                <w:i/>
                <w:sz w:val="18"/>
                <w:szCs w:val="18"/>
              </w:rPr>
              <w:t xml:space="preserve">inhalable particles of dusts or mists may occur during use. </w:t>
            </w:r>
          </w:p>
          <w:p w:rsidR="007774F7" w:rsidRPr="007774F7" w:rsidRDefault="007774F7" w:rsidP="007774F7">
            <w:pPr>
              <w:spacing w:before="40" w:after="40"/>
              <w:rPr>
                <w:b w:val="0"/>
                <w:sz w:val="18"/>
                <w:szCs w:val="18"/>
              </w:rPr>
            </w:pPr>
            <w:r w:rsidRPr="007774F7">
              <w:rPr>
                <w:b w:val="0"/>
                <w:sz w:val="18"/>
                <w:szCs w:val="18"/>
              </w:rPr>
              <w:t>P263</w:t>
            </w:r>
          </w:p>
          <w:p w:rsidR="007774F7" w:rsidRPr="007774F7" w:rsidRDefault="007774F7" w:rsidP="007774F7">
            <w:pPr>
              <w:spacing w:before="40" w:after="40"/>
              <w:rPr>
                <w:rStyle w:val="Emphasised"/>
                <w:b/>
                <w:color w:val="CB6015" w:themeColor="text2"/>
                <w:sz w:val="18"/>
                <w:szCs w:val="18"/>
              </w:rPr>
            </w:pPr>
            <w:r w:rsidRPr="007774F7">
              <w:rPr>
                <w:rStyle w:val="Emphasised"/>
                <w:b/>
                <w:color w:val="CB6015" w:themeColor="text2"/>
                <w:sz w:val="18"/>
                <w:szCs w:val="18"/>
              </w:rPr>
              <w:t>Avoid contact during pregnancy and while nursing.</w:t>
            </w:r>
          </w:p>
          <w:p w:rsidR="007774F7" w:rsidRPr="007774F7" w:rsidRDefault="007774F7" w:rsidP="007774F7">
            <w:pPr>
              <w:spacing w:before="40" w:after="40"/>
              <w:rPr>
                <w:b w:val="0"/>
                <w:sz w:val="18"/>
                <w:szCs w:val="18"/>
              </w:rPr>
            </w:pPr>
            <w:r w:rsidRPr="007774F7">
              <w:rPr>
                <w:b w:val="0"/>
                <w:sz w:val="18"/>
                <w:szCs w:val="18"/>
              </w:rPr>
              <w:t>P264</w:t>
            </w:r>
          </w:p>
          <w:p w:rsidR="007774F7" w:rsidRPr="007774F7" w:rsidRDefault="007774F7" w:rsidP="007774F7">
            <w:pPr>
              <w:spacing w:before="40" w:after="40"/>
              <w:rPr>
                <w:rStyle w:val="Emphasised"/>
                <w:b/>
                <w:color w:val="CB6015" w:themeColor="text2"/>
              </w:rPr>
            </w:pPr>
            <w:r w:rsidRPr="007774F7">
              <w:rPr>
                <w:rStyle w:val="Emphasised"/>
                <w:b/>
                <w:color w:val="CB6015" w:themeColor="text2"/>
                <w:sz w:val="18"/>
                <w:szCs w:val="18"/>
              </w:rPr>
              <w:t>Wash … thoroughly after handling.</w:t>
            </w:r>
          </w:p>
          <w:p w:rsidR="007774F7" w:rsidRPr="007774F7" w:rsidRDefault="007774F7" w:rsidP="007774F7">
            <w:pPr>
              <w:spacing w:before="40" w:after="40"/>
              <w:rPr>
                <w:b w:val="0"/>
                <w:sz w:val="18"/>
                <w:szCs w:val="18"/>
              </w:rPr>
            </w:pPr>
            <w:r w:rsidRPr="007774F7">
              <w:rPr>
                <w:b w:val="0"/>
                <w:sz w:val="18"/>
                <w:szCs w:val="18"/>
              </w:rPr>
              <w:t>…Manufacturer/supplier or the competent authority to specify parts of the body to be washed after handling.</w:t>
            </w:r>
          </w:p>
          <w:p w:rsidR="007774F7" w:rsidRPr="007774F7" w:rsidRDefault="007774F7" w:rsidP="007774F7">
            <w:pPr>
              <w:spacing w:before="40" w:after="40"/>
              <w:rPr>
                <w:b w:val="0"/>
                <w:sz w:val="18"/>
                <w:szCs w:val="18"/>
              </w:rPr>
            </w:pPr>
            <w:r w:rsidRPr="007774F7">
              <w:rPr>
                <w:b w:val="0"/>
                <w:sz w:val="18"/>
                <w:szCs w:val="18"/>
              </w:rPr>
              <w:t>P270</w:t>
            </w:r>
          </w:p>
          <w:p w:rsidR="007774F7" w:rsidRPr="007774F7" w:rsidRDefault="007774F7" w:rsidP="007774F7">
            <w:pPr>
              <w:spacing w:before="40" w:after="40"/>
              <w:rPr>
                <w:rStyle w:val="Emphasised"/>
                <w:b/>
              </w:rPr>
            </w:pPr>
            <w:r w:rsidRPr="007774F7">
              <w:rPr>
                <w:rStyle w:val="Emphasised"/>
                <w:b/>
                <w:color w:val="CB6015" w:themeColor="text2"/>
                <w:sz w:val="18"/>
                <w:szCs w:val="18"/>
              </w:rPr>
              <w:t>Do not eat, drink or smoke when using this product.</w:t>
            </w:r>
          </w:p>
        </w:tc>
        <w:tc>
          <w:tcPr>
            <w:tcW w:w="1250" w:type="pct"/>
          </w:tcPr>
          <w:p w:rsidR="007774F7" w:rsidRPr="00142F4C" w:rsidRDefault="007774F7" w:rsidP="007774F7">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142F4C">
              <w:rPr>
                <w:sz w:val="18"/>
                <w:szCs w:val="18"/>
              </w:rPr>
              <w:t>P308 + P313</w:t>
            </w:r>
          </w:p>
          <w:p w:rsidR="007774F7" w:rsidRPr="00142F4C" w:rsidRDefault="007774F7" w:rsidP="007774F7">
            <w:pPr>
              <w:spacing w:before="40" w:after="40"/>
              <w:cnfStyle w:val="000000100000" w:firstRow="0" w:lastRow="0" w:firstColumn="0" w:lastColumn="0" w:oddVBand="0" w:evenVBand="0" w:oddHBand="1" w:evenHBand="0" w:firstRowFirstColumn="0" w:firstRowLastColumn="0" w:lastRowFirstColumn="0" w:lastRowLastColumn="0"/>
              <w:rPr>
                <w:rStyle w:val="Emphasised"/>
              </w:rPr>
            </w:pPr>
            <w:r w:rsidRPr="007774F7">
              <w:rPr>
                <w:rStyle w:val="Emphasised"/>
                <w:color w:val="CB6015" w:themeColor="text2"/>
                <w:sz w:val="18"/>
                <w:szCs w:val="18"/>
              </w:rPr>
              <w:t>IF exposed or concerned: Get medical advice/attention.</w:t>
            </w:r>
            <w:r w:rsidRPr="007774F7">
              <w:rPr>
                <w:color w:val="CB6015" w:themeColor="text2"/>
                <w:w w:val="105"/>
                <w:szCs w:val="20"/>
              </w:rPr>
              <w:t xml:space="preserve"> </w:t>
            </w:r>
            <w:r w:rsidRPr="00351FDE">
              <w:rPr>
                <w:sz w:val="18"/>
                <w:szCs w:val="18"/>
              </w:rPr>
              <w:t>Manufacturer/supplier or the competent authority to select medical advice or attention as appropriate.</w:t>
            </w:r>
          </w:p>
        </w:tc>
        <w:tc>
          <w:tcPr>
            <w:tcW w:w="1250" w:type="pct"/>
          </w:tcPr>
          <w:p w:rsidR="007774F7" w:rsidRPr="00142F4C" w:rsidRDefault="007774F7" w:rsidP="007774F7">
            <w:pPr>
              <w:spacing w:before="40" w:after="40"/>
              <w:cnfStyle w:val="000000100000" w:firstRow="0" w:lastRow="0" w:firstColumn="0" w:lastColumn="0" w:oddVBand="0" w:evenVBand="0" w:oddHBand="1" w:evenHBand="0" w:firstRowFirstColumn="0" w:firstRowLastColumn="0" w:lastRowFirstColumn="0" w:lastRowLastColumn="0"/>
              <w:rPr>
                <w:sz w:val="18"/>
                <w:szCs w:val="18"/>
              </w:rPr>
            </w:pPr>
          </w:p>
        </w:tc>
        <w:tc>
          <w:tcPr>
            <w:tcW w:w="1250" w:type="pct"/>
          </w:tcPr>
          <w:p w:rsidR="007774F7" w:rsidRPr="00142F4C" w:rsidRDefault="007774F7" w:rsidP="007774F7">
            <w:pPr>
              <w:spacing w:before="40" w:after="40"/>
              <w:cnfStyle w:val="000000100000" w:firstRow="0" w:lastRow="0" w:firstColumn="0" w:lastColumn="0" w:oddVBand="0" w:evenVBand="0" w:oddHBand="1" w:evenHBand="0" w:firstRowFirstColumn="0" w:firstRowLastColumn="0" w:lastRowFirstColumn="0" w:lastRowLastColumn="0"/>
              <w:rPr>
                <w:sz w:val="18"/>
                <w:szCs w:val="18"/>
              </w:rPr>
            </w:pPr>
          </w:p>
        </w:tc>
      </w:tr>
    </w:tbl>
    <w:p w:rsidR="00DD6351" w:rsidRDefault="00DD6351" w:rsidP="00E41A52"/>
    <w:p w:rsidR="00DD6351" w:rsidRDefault="00DD6351" w:rsidP="00DD6351">
      <w:r>
        <w:br w:type="page"/>
      </w:r>
    </w:p>
    <w:p w:rsidR="00E41A52" w:rsidRDefault="00E41A52" w:rsidP="00E41A52">
      <w:pPr>
        <w:pStyle w:val="TOCHeading"/>
      </w:pPr>
      <w:r>
        <w:lastRenderedPageBreak/>
        <w:t>Specific target organ toxicity (single exposure)</w:t>
      </w:r>
    </w:p>
    <w:tbl>
      <w:tblPr>
        <w:tblStyle w:val="PlainTable4"/>
        <w:tblW w:w="5000" w:type="pct"/>
        <w:tblLook w:val="04A0" w:firstRow="1" w:lastRow="0" w:firstColumn="1" w:lastColumn="0" w:noHBand="0" w:noVBand="1"/>
        <w:tblCaption w:val="Specific target organ toxicity (single exposure): hazard category 1"/>
        <w:tblDescription w:val="This Table provides information on Specific target organ toxicity (single exposure) with hazard category 1: Causes damage to organs."/>
      </w:tblPr>
      <w:tblGrid>
        <w:gridCol w:w="1861"/>
        <w:gridCol w:w="1424"/>
        <w:gridCol w:w="5382"/>
        <w:gridCol w:w="1651"/>
      </w:tblGrid>
      <w:tr w:rsidR="00E41A52" w:rsidRPr="00CF01C8" w:rsidTr="00857B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 w:type="pct"/>
          </w:tcPr>
          <w:p w:rsidR="00E41A52" w:rsidRPr="00CF01C8" w:rsidRDefault="00E41A52" w:rsidP="00E41A52">
            <w:pPr>
              <w:keepNext/>
              <w:keepLines/>
              <w:rPr>
                <w:sz w:val="18"/>
                <w:szCs w:val="18"/>
              </w:rPr>
            </w:pPr>
            <w:r w:rsidRPr="00CF01C8">
              <w:rPr>
                <w:sz w:val="18"/>
                <w:szCs w:val="18"/>
              </w:rPr>
              <w:t>Hazard category</w:t>
            </w:r>
          </w:p>
        </w:tc>
        <w:tc>
          <w:tcPr>
            <w:tcW w:w="690" w:type="pct"/>
          </w:tcPr>
          <w:p w:rsidR="00E41A52" w:rsidRPr="00CF01C8"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F01C8">
              <w:rPr>
                <w:sz w:val="18"/>
                <w:szCs w:val="18"/>
              </w:rPr>
              <w:t>Signal word</w:t>
            </w:r>
          </w:p>
        </w:tc>
        <w:tc>
          <w:tcPr>
            <w:tcW w:w="2608" w:type="pct"/>
          </w:tcPr>
          <w:p w:rsidR="00E41A52" w:rsidRPr="00CF01C8"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F01C8">
              <w:rPr>
                <w:sz w:val="18"/>
                <w:szCs w:val="18"/>
              </w:rPr>
              <w:t>Hazard statement</w:t>
            </w:r>
          </w:p>
        </w:tc>
        <w:tc>
          <w:tcPr>
            <w:tcW w:w="800" w:type="pct"/>
          </w:tcPr>
          <w:p w:rsidR="00E41A52" w:rsidRPr="00CF01C8"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F01C8">
              <w:rPr>
                <w:sz w:val="18"/>
                <w:szCs w:val="18"/>
              </w:rPr>
              <w:t>Symbol</w:t>
            </w:r>
          </w:p>
        </w:tc>
      </w:tr>
      <w:tr w:rsidR="00E41A52" w:rsidRPr="00031440" w:rsidTr="00857B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 w:type="pct"/>
          </w:tcPr>
          <w:p w:rsidR="00E41A52" w:rsidRPr="00031440" w:rsidRDefault="00E41A52" w:rsidP="00E41A52">
            <w:pPr>
              <w:keepNext/>
              <w:keepLines/>
              <w:spacing w:before="40" w:after="40"/>
              <w:rPr>
                <w:sz w:val="18"/>
                <w:szCs w:val="18"/>
              </w:rPr>
            </w:pPr>
            <w:r w:rsidRPr="00031440">
              <w:rPr>
                <w:sz w:val="18"/>
                <w:szCs w:val="18"/>
              </w:rPr>
              <w:t>1</w:t>
            </w:r>
          </w:p>
        </w:tc>
        <w:tc>
          <w:tcPr>
            <w:tcW w:w="690" w:type="pct"/>
          </w:tcPr>
          <w:p w:rsidR="00E41A52" w:rsidRPr="00031440" w:rsidRDefault="00E41A52" w:rsidP="00E41A52">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031440">
              <w:rPr>
                <w:sz w:val="18"/>
                <w:szCs w:val="18"/>
              </w:rPr>
              <w:t>Danger</w:t>
            </w:r>
          </w:p>
        </w:tc>
        <w:tc>
          <w:tcPr>
            <w:tcW w:w="2608" w:type="pct"/>
          </w:tcPr>
          <w:p w:rsidR="00E41A52" w:rsidRPr="00031440" w:rsidRDefault="00E41A52" w:rsidP="00E41A52">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031440">
              <w:rPr>
                <w:sz w:val="18"/>
                <w:szCs w:val="18"/>
              </w:rPr>
              <w:t xml:space="preserve">H370 </w:t>
            </w:r>
            <w:r w:rsidRPr="00DD6351">
              <w:rPr>
                <w:rStyle w:val="Emphasised"/>
                <w:color w:val="CB6015" w:themeColor="text2"/>
                <w:sz w:val="18"/>
                <w:szCs w:val="18"/>
              </w:rPr>
              <w:t xml:space="preserve">Causes damage to organs </w:t>
            </w:r>
            <w:r w:rsidRPr="00031440">
              <w:rPr>
                <w:sz w:val="18"/>
                <w:szCs w:val="18"/>
              </w:rPr>
              <w:t>&lt;...&gt; &lt;&lt;...&gt;&gt;</w:t>
            </w:r>
          </w:p>
          <w:p w:rsidR="00E41A52" w:rsidRPr="00031440" w:rsidRDefault="00E41A52" w:rsidP="00E41A52">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031440">
              <w:rPr>
                <w:sz w:val="18"/>
                <w:szCs w:val="18"/>
              </w:rPr>
              <w:t>&lt;...&gt; (or state all organs affected if known)</w:t>
            </w:r>
          </w:p>
          <w:p w:rsidR="00E41A52" w:rsidRPr="00031440" w:rsidRDefault="00E41A52" w:rsidP="00E41A52">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031440">
              <w:rPr>
                <w:sz w:val="18"/>
                <w:szCs w:val="18"/>
              </w:rPr>
              <w:t>&lt;&lt;...&gt;&gt; (state route of exposure if it is conclusively proven that no other routes of exposure cause the hazard)</w:t>
            </w:r>
          </w:p>
        </w:tc>
        <w:tc>
          <w:tcPr>
            <w:tcW w:w="800" w:type="pct"/>
          </w:tcPr>
          <w:p w:rsidR="00E41A52" w:rsidRPr="00031440" w:rsidRDefault="00E41A52" w:rsidP="00E41A52">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031440">
              <w:rPr>
                <w:noProof/>
                <w:sz w:val="18"/>
                <w:szCs w:val="18"/>
                <w:lang w:eastAsia="en-AU"/>
              </w:rPr>
              <w:drawing>
                <wp:inline distT="0" distB="0" distL="0" distR="0" wp14:anchorId="3386D39D" wp14:editId="5670ECF9">
                  <wp:extent cx="361950" cy="491490"/>
                  <wp:effectExtent l="0" t="0" r="0" b="3810"/>
                  <wp:docPr id="96" name="Picture 96" descr="This image is the GHS symbol for Health hazard." title="Health haz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ealthhazardsymbo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61950" cy="491490"/>
                          </a:xfrm>
                          <a:prstGeom prst="rect">
                            <a:avLst/>
                          </a:prstGeom>
                          <a:noFill/>
                          <a:ln>
                            <a:noFill/>
                          </a:ln>
                        </pic:spPr>
                      </pic:pic>
                    </a:graphicData>
                  </a:graphic>
                </wp:inline>
              </w:drawing>
            </w:r>
          </w:p>
          <w:p w:rsidR="00E41A52" w:rsidRPr="00031440" w:rsidRDefault="00E41A52" w:rsidP="00E41A52">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031440">
              <w:rPr>
                <w:sz w:val="18"/>
                <w:szCs w:val="18"/>
              </w:rPr>
              <w:t>Health hazard</w:t>
            </w:r>
          </w:p>
        </w:tc>
      </w:tr>
    </w:tbl>
    <w:p w:rsidR="00DD6351" w:rsidRDefault="00DD6351" w:rsidP="00DD6351">
      <w:pPr>
        <w:rPr>
          <w:rStyle w:val="Emphasised"/>
        </w:rPr>
      </w:pPr>
    </w:p>
    <w:p w:rsidR="00E41A52" w:rsidRPr="00DD6351" w:rsidRDefault="00E41A52" w:rsidP="00DD6351">
      <w:pPr>
        <w:rPr>
          <w:rStyle w:val="Emphasised"/>
        </w:rPr>
      </w:pPr>
      <w:r w:rsidRPr="00DD6351">
        <w:rPr>
          <w:rStyle w:val="Emphasised"/>
        </w:rPr>
        <w:t>Precautionary statements</w:t>
      </w:r>
    </w:p>
    <w:tbl>
      <w:tblPr>
        <w:tblStyle w:val="PlainTable4"/>
        <w:tblW w:w="5000" w:type="pct"/>
        <w:tblLayout w:type="fixed"/>
        <w:tblLook w:val="04A0" w:firstRow="1" w:lastRow="0" w:firstColumn="1" w:lastColumn="0" w:noHBand="0" w:noVBand="1"/>
        <w:tblCaption w:val="Precautionary statements for Specific target organ toxicity (single exposure): Category 1"/>
        <w:tblDescription w:val="This table provides precautionary statements for the prevention, response, storage and disposal of hazardous chemicals that can have Specific target organ toxicity (single exposure): hazard category 1. Advice about how these label elements should be applied is found throughout the Code of Practice."/>
      </w:tblPr>
      <w:tblGrid>
        <w:gridCol w:w="2579"/>
        <w:gridCol w:w="2579"/>
        <w:gridCol w:w="2580"/>
        <w:gridCol w:w="2580"/>
      </w:tblGrid>
      <w:tr w:rsidR="00E41A52" w:rsidRPr="00CF01C8" w:rsidTr="00857B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E41A52" w:rsidRPr="00CF01C8" w:rsidRDefault="00E41A52" w:rsidP="00E41A52">
            <w:pPr>
              <w:keepNext/>
              <w:keepLines/>
              <w:rPr>
                <w:sz w:val="18"/>
                <w:szCs w:val="18"/>
              </w:rPr>
            </w:pPr>
            <w:r w:rsidRPr="00CF01C8">
              <w:rPr>
                <w:sz w:val="18"/>
                <w:szCs w:val="18"/>
              </w:rPr>
              <w:t>Prevention</w:t>
            </w:r>
          </w:p>
        </w:tc>
        <w:tc>
          <w:tcPr>
            <w:tcW w:w="1250" w:type="pct"/>
          </w:tcPr>
          <w:p w:rsidR="00E41A52" w:rsidRPr="00CF01C8"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F01C8">
              <w:rPr>
                <w:sz w:val="18"/>
                <w:szCs w:val="18"/>
              </w:rPr>
              <w:t>Response</w:t>
            </w:r>
          </w:p>
        </w:tc>
        <w:tc>
          <w:tcPr>
            <w:tcW w:w="1250" w:type="pct"/>
          </w:tcPr>
          <w:p w:rsidR="00E41A52" w:rsidRPr="00CF01C8"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F01C8">
              <w:rPr>
                <w:sz w:val="18"/>
                <w:szCs w:val="18"/>
              </w:rPr>
              <w:t>Storage</w:t>
            </w:r>
          </w:p>
        </w:tc>
        <w:tc>
          <w:tcPr>
            <w:tcW w:w="1250" w:type="pct"/>
          </w:tcPr>
          <w:p w:rsidR="00E41A52" w:rsidRPr="00CF01C8"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F01C8">
              <w:rPr>
                <w:sz w:val="18"/>
                <w:szCs w:val="18"/>
              </w:rPr>
              <w:t>Disposal</w:t>
            </w:r>
          </w:p>
        </w:tc>
      </w:tr>
      <w:tr w:rsidR="00F336A1" w:rsidRPr="009861A2" w:rsidTr="00857B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F336A1" w:rsidRPr="00F336A1" w:rsidRDefault="00F336A1" w:rsidP="00F336A1">
            <w:pPr>
              <w:spacing w:before="40" w:after="40"/>
              <w:rPr>
                <w:b w:val="0"/>
                <w:sz w:val="18"/>
                <w:szCs w:val="18"/>
              </w:rPr>
            </w:pPr>
            <w:r w:rsidRPr="00F336A1">
              <w:rPr>
                <w:b w:val="0"/>
                <w:sz w:val="18"/>
                <w:szCs w:val="18"/>
              </w:rPr>
              <w:t>P260</w:t>
            </w:r>
          </w:p>
          <w:p w:rsidR="00F336A1" w:rsidRPr="00F336A1" w:rsidRDefault="00F336A1" w:rsidP="00F336A1">
            <w:pPr>
              <w:spacing w:before="40" w:after="40"/>
              <w:rPr>
                <w:rStyle w:val="Emphasised"/>
                <w:b/>
                <w:color w:val="CB6015" w:themeColor="text2"/>
              </w:rPr>
            </w:pPr>
            <w:r w:rsidRPr="00F336A1">
              <w:rPr>
                <w:rStyle w:val="Emphasised"/>
                <w:b/>
                <w:color w:val="CB6015" w:themeColor="text2"/>
                <w:sz w:val="18"/>
                <w:szCs w:val="18"/>
              </w:rPr>
              <w:t>Do not breathe dust/ fume/ gas/ mist/ vapours/ spray.</w:t>
            </w:r>
          </w:p>
          <w:p w:rsidR="00F336A1" w:rsidRPr="00F336A1" w:rsidRDefault="00F336A1" w:rsidP="00F336A1">
            <w:pPr>
              <w:spacing w:before="40" w:after="40"/>
              <w:rPr>
                <w:b w:val="0"/>
                <w:sz w:val="18"/>
                <w:szCs w:val="18"/>
              </w:rPr>
            </w:pPr>
            <w:r w:rsidRPr="00F336A1">
              <w:rPr>
                <w:b w:val="0"/>
                <w:sz w:val="18"/>
                <w:szCs w:val="18"/>
              </w:rPr>
              <w:t>Manufacturer/ supplier or the competent authority to specify applicable conditions.</w:t>
            </w:r>
          </w:p>
          <w:p w:rsidR="00F336A1" w:rsidRPr="00F336A1" w:rsidRDefault="00F336A1" w:rsidP="00F336A1">
            <w:pPr>
              <w:spacing w:before="40" w:after="40"/>
              <w:rPr>
                <w:b w:val="0"/>
                <w:sz w:val="18"/>
                <w:szCs w:val="18"/>
              </w:rPr>
            </w:pPr>
            <w:r w:rsidRPr="00F336A1">
              <w:rPr>
                <w:b w:val="0"/>
                <w:sz w:val="18"/>
                <w:szCs w:val="18"/>
              </w:rPr>
              <w:t>P264</w:t>
            </w:r>
          </w:p>
          <w:p w:rsidR="00F336A1" w:rsidRPr="00F336A1" w:rsidRDefault="00F336A1" w:rsidP="00F336A1">
            <w:pPr>
              <w:spacing w:before="40" w:after="40"/>
              <w:rPr>
                <w:rStyle w:val="Emphasised"/>
                <w:b/>
                <w:color w:val="CB6015" w:themeColor="text2"/>
              </w:rPr>
            </w:pPr>
            <w:r w:rsidRPr="00F336A1">
              <w:rPr>
                <w:rStyle w:val="Emphasised"/>
                <w:b/>
                <w:color w:val="CB6015" w:themeColor="text2"/>
                <w:sz w:val="18"/>
                <w:szCs w:val="18"/>
              </w:rPr>
              <w:t>Wash …thoroughly after handling.</w:t>
            </w:r>
          </w:p>
          <w:p w:rsidR="00F336A1" w:rsidRPr="00F336A1" w:rsidRDefault="00F336A1" w:rsidP="00F336A1">
            <w:pPr>
              <w:spacing w:before="40" w:after="40"/>
              <w:rPr>
                <w:b w:val="0"/>
                <w:sz w:val="18"/>
                <w:szCs w:val="18"/>
              </w:rPr>
            </w:pPr>
            <w:r w:rsidRPr="00F336A1">
              <w:rPr>
                <w:b w:val="0"/>
                <w:sz w:val="18"/>
                <w:szCs w:val="18"/>
              </w:rPr>
              <w:t>… Manufacturer/ supplier or the competent authority to specify parts of the body to be washed after handling.</w:t>
            </w:r>
          </w:p>
          <w:p w:rsidR="00F336A1" w:rsidRPr="00F336A1" w:rsidRDefault="00F336A1" w:rsidP="00F336A1">
            <w:pPr>
              <w:spacing w:before="40" w:after="40"/>
              <w:rPr>
                <w:b w:val="0"/>
                <w:sz w:val="18"/>
                <w:szCs w:val="18"/>
              </w:rPr>
            </w:pPr>
            <w:r w:rsidRPr="00F336A1">
              <w:rPr>
                <w:b w:val="0"/>
                <w:sz w:val="18"/>
                <w:szCs w:val="18"/>
              </w:rPr>
              <w:t>P270</w:t>
            </w:r>
          </w:p>
          <w:p w:rsidR="00F336A1" w:rsidRPr="00F336A1" w:rsidRDefault="00F336A1" w:rsidP="00F336A1">
            <w:pPr>
              <w:spacing w:before="40" w:after="40"/>
              <w:rPr>
                <w:rStyle w:val="Emphasised"/>
                <w:b/>
              </w:rPr>
            </w:pPr>
            <w:r w:rsidRPr="00F336A1">
              <w:rPr>
                <w:rStyle w:val="Emphasised"/>
                <w:b/>
                <w:color w:val="CB6015" w:themeColor="text2"/>
                <w:sz w:val="18"/>
                <w:szCs w:val="18"/>
              </w:rPr>
              <w:t>Do not eat, drink or smoke when using this product.</w:t>
            </w:r>
          </w:p>
        </w:tc>
        <w:tc>
          <w:tcPr>
            <w:tcW w:w="1250" w:type="pct"/>
          </w:tcPr>
          <w:p w:rsidR="00F336A1" w:rsidRPr="00351FDE" w:rsidRDefault="00F336A1" w:rsidP="00F336A1">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51FDE">
              <w:rPr>
                <w:sz w:val="18"/>
                <w:szCs w:val="18"/>
              </w:rPr>
              <w:t>P308 + P311</w:t>
            </w:r>
          </w:p>
          <w:p w:rsidR="00F336A1" w:rsidRPr="00F336A1" w:rsidRDefault="00F336A1" w:rsidP="00F336A1">
            <w:pPr>
              <w:spacing w:before="40" w:after="40"/>
              <w:cnfStyle w:val="000000100000" w:firstRow="0" w:lastRow="0" w:firstColumn="0" w:lastColumn="0" w:oddVBand="0" w:evenVBand="0" w:oddHBand="1" w:evenHBand="0" w:firstRowFirstColumn="0" w:firstRowLastColumn="0" w:lastRowFirstColumn="0" w:lastRowLastColumn="0"/>
              <w:rPr>
                <w:rStyle w:val="Emphasised"/>
                <w:color w:val="CB6015" w:themeColor="text2"/>
                <w:sz w:val="18"/>
                <w:szCs w:val="18"/>
              </w:rPr>
            </w:pPr>
            <w:r w:rsidRPr="00F336A1">
              <w:rPr>
                <w:rStyle w:val="Emphasised"/>
                <w:color w:val="CB6015" w:themeColor="text2"/>
                <w:sz w:val="18"/>
                <w:szCs w:val="18"/>
              </w:rPr>
              <w:t>IF exposed or concerned: Call a POISON CENTER/doctor/...</w:t>
            </w:r>
          </w:p>
          <w:p w:rsidR="00F336A1" w:rsidRPr="00351FDE" w:rsidRDefault="00F336A1" w:rsidP="00F336A1">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51FDE">
              <w:rPr>
                <w:sz w:val="18"/>
                <w:szCs w:val="18"/>
              </w:rPr>
              <w:t>…Manufacturer/supplier or the competent authority to specify the appropriate source of emergency medical advice.</w:t>
            </w:r>
          </w:p>
          <w:p w:rsidR="00F336A1" w:rsidRPr="009861A2" w:rsidRDefault="00F336A1" w:rsidP="00F336A1">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9861A2">
              <w:rPr>
                <w:sz w:val="18"/>
                <w:szCs w:val="18"/>
              </w:rPr>
              <w:t>P321</w:t>
            </w:r>
          </w:p>
          <w:p w:rsidR="00F336A1" w:rsidRPr="00F336A1" w:rsidRDefault="00F336A1" w:rsidP="00F336A1">
            <w:pPr>
              <w:spacing w:before="40" w:after="40"/>
              <w:cnfStyle w:val="000000100000" w:firstRow="0" w:lastRow="0" w:firstColumn="0" w:lastColumn="0" w:oddVBand="0" w:evenVBand="0" w:oddHBand="1" w:evenHBand="0" w:firstRowFirstColumn="0" w:firstRowLastColumn="0" w:lastRowFirstColumn="0" w:lastRowLastColumn="0"/>
              <w:rPr>
                <w:rStyle w:val="Emphasised"/>
                <w:color w:val="CB6015" w:themeColor="text2"/>
                <w:sz w:val="18"/>
                <w:szCs w:val="18"/>
              </w:rPr>
            </w:pPr>
            <w:r w:rsidRPr="00F336A1">
              <w:rPr>
                <w:rStyle w:val="Emphasised"/>
                <w:color w:val="CB6015" w:themeColor="text2"/>
                <w:sz w:val="18"/>
                <w:szCs w:val="18"/>
              </w:rPr>
              <w:t>Specific treatment (see ... on this label)</w:t>
            </w:r>
          </w:p>
          <w:p w:rsidR="00F336A1" w:rsidRPr="00351FDE" w:rsidRDefault="00F336A1" w:rsidP="00F336A1">
            <w:pPr>
              <w:spacing w:before="40" w:after="40"/>
              <w:cnfStyle w:val="000000100000" w:firstRow="0" w:lastRow="0" w:firstColumn="0" w:lastColumn="0" w:oddVBand="0" w:evenVBand="0" w:oddHBand="1" w:evenHBand="0" w:firstRowFirstColumn="0" w:firstRowLastColumn="0" w:lastRowFirstColumn="0" w:lastRowLastColumn="0"/>
              <w:rPr>
                <w:i/>
                <w:sz w:val="18"/>
                <w:szCs w:val="18"/>
              </w:rPr>
            </w:pPr>
            <w:r>
              <w:rPr>
                <w:i/>
                <w:sz w:val="18"/>
                <w:szCs w:val="18"/>
              </w:rPr>
              <w:t>—</w:t>
            </w:r>
            <w:r w:rsidRPr="00351FDE">
              <w:rPr>
                <w:i/>
                <w:sz w:val="18"/>
                <w:szCs w:val="18"/>
              </w:rPr>
              <w:t xml:space="preserve"> if immediate measures are required.</w:t>
            </w:r>
          </w:p>
          <w:p w:rsidR="00F336A1" w:rsidRPr="009861A2" w:rsidRDefault="00F336A1" w:rsidP="00F336A1">
            <w:pPr>
              <w:spacing w:before="40" w:after="40"/>
              <w:cnfStyle w:val="000000100000" w:firstRow="0" w:lastRow="0" w:firstColumn="0" w:lastColumn="0" w:oddVBand="0" w:evenVBand="0" w:oddHBand="1" w:evenHBand="0" w:firstRowFirstColumn="0" w:firstRowLastColumn="0" w:lastRowFirstColumn="0" w:lastRowLastColumn="0"/>
              <w:rPr>
                <w:i/>
                <w:sz w:val="18"/>
                <w:szCs w:val="18"/>
              </w:rPr>
            </w:pPr>
            <w:r w:rsidRPr="00351FDE">
              <w:rPr>
                <w:sz w:val="18"/>
                <w:szCs w:val="18"/>
              </w:rPr>
              <w:t>... Reference to supplemental first aid instruction.</w:t>
            </w:r>
          </w:p>
        </w:tc>
        <w:tc>
          <w:tcPr>
            <w:tcW w:w="1250" w:type="pct"/>
          </w:tcPr>
          <w:p w:rsidR="00F336A1" w:rsidRPr="009861A2" w:rsidRDefault="00F336A1" w:rsidP="00F336A1">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9861A2">
              <w:rPr>
                <w:sz w:val="18"/>
                <w:szCs w:val="18"/>
              </w:rPr>
              <w:t>P405</w:t>
            </w:r>
          </w:p>
          <w:p w:rsidR="00F336A1" w:rsidRPr="009861A2" w:rsidRDefault="00F336A1" w:rsidP="00F336A1">
            <w:pPr>
              <w:spacing w:before="40" w:after="40"/>
              <w:cnfStyle w:val="000000100000" w:firstRow="0" w:lastRow="0" w:firstColumn="0" w:lastColumn="0" w:oddVBand="0" w:evenVBand="0" w:oddHBand="1" w:evenHBand="0" w:firstRowFirstColumn="0" w:firstRowLastColumn="0" w:lastRowFirstColumn="0" w:lastRowLastColumn="0"/>
              <w:rPr>
                <w:rStyle w:val="Emphasised"/>
              </w:rPr>
            </w:pPr>
            <w:r w:rsidRPr="00F336A1">
              <w:rPr>
                <w:rStyle w:val="Emphasised"/>
                <w:color w:val="CB6015" w:themeColor="text2"/>
                <w:sz w:val="18"/>
                <w:szCs w:val="18"/>
              </w:rPr>
              <w:t>Store locked up.</w:t>
            </w:r>
          </w:p>
        </w:tc>
        <w:tc>
          <w:tcPr>
            <w:tcW w:w="1250" w:type="pct"/>
          </w:tcPr>
          <w:p w:rsidR="00F336A1" w:rsidRPr="009861A2" w:rsidRDefault="00F336A1" w:rsidP="00F336A1">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9861A2">
              <w:rPr>
                <w:sz w:val="18"/>
                <w:szCs w:val="18"/>
              </w:rPr>
              <w:t>P501</w:t>
            </w:r>
          </w:p>
          <w:p w:rsidR="00F336A1" w:rsidRPr="00F336A1" w:rsidRDefault="00F336A1" w:rsidP="00F336A1">
            <w:pPr>
              <w:spacing w:before="40" w:after="40"/>
              <w:cnfStyle w:val="000000100000" w:firstRow="0" w:lastRow="0" w:firstColumn="0" w:lastColumn="0" w:oddVBand="0" w:evenVBand="0" w:oddHBand="1" w:evenHBand="0" w:firstRowFirstColumn="0" w:firstRowLastColumn="0" w:lastRowFirstColumn="0" w:lastRowLastColumn="0"/>
              <w:rPr>
                <w:rStyle w:val="Emphasised"/>
                <w:color w:val="CB6015" w:themeColor="text2"/>
              </w:rPr>
            </w:pPr>
            <w:r w:rsidRPr="00F336A1">
              <w:rPr>
                <w:rStyle w:val="Emphasised"/>
                <w:color w:val="CB6015" w:themeColor="text2"/>
                <w:sz w:val="18"/>
                <w:szCs w:val="18"/>
              </w:rPr>
              <w:t>Dispose of contents/ container to...</w:t>
            </w:r>
          </w:p>
          <w:p w:rsidR="00F336A1" w:rsidRPr="009861A2" w:rsidRDefault="00F336A1" w:rsidP="00F336A1">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9861A2">
              <w:rPr>
                <w:sz w:val="18"/>
                <w:szCs w:val="18"/>
              </w:rPr>
              <w:t>... in accordance with local/ regional/ national/ international Regulations (to be specified).</w:t>
            </w:r>
            <w:r w:rsidRPr="001D0792">
              <w:rPr>
                <w:color w:val="0070C0"/>
                <w:w w:val="105"/>
                <w:szCs w:val="20"/>
              </w:rPr>
              <w:t xml:space="preserve"> </w:t>
            </w:r>
            <w:r w:rsidRPr="00351FDE">
              <w:rPr>
                <w:sz w:val="18"/>
                <w:szCs w:val="18"/>
              </w:rPr>
              <w:t>Manufacturer/supplier or the competent authority to specify whether disposal requirements apply to contents, container or both.</w:t>
            </w:r>
          </w:p>
        </w:tc>
      </w:tr>
    </w:tbl>
    <w:p w:rsidR="001579A9" w:rsidRDefault="001579A9" w:rsidP="00E41A52"/>
    <w:p w:rsidR="001579A9" w:rsidRDefault="001579A9" w:rsidP="001579A9">
      <w:r>
        <w:br w:type="page"/>
      </w:r>
    </w:p>
    <w:p w:rsidR="00E41A52" w:rsidRDefault="00E41A52" w:rsidP="00E41A52">
      <w:pPr>
        <w:pStyle w:val="TOCHeading"/>
      </w:pPr>
      <w:r>
        <w:lastRenderedPageBreak/>
        <w:t>Specific target organ toxicity (single exposure)</w:t>
      </w:r>
    </w:p>
    <w:tbl>
      <w:tblPr>
        <w:tblStyle w:val="PlainTable4"/>
        <w:tblW w:w="5000" w:type="pct"/>
        <w:tblLook w:val="04A0" w:firstRow="1" w:lastRow="0" w:firstColumn="1" w:lastColumn="0" w:noHBand="0" w:noVBand="1"/>
        <w:tblCaption w:val="Specific target organ toxicity (single exposure): hazard category 2"/>
        <w:tblDescription w:val="This Table provides information on Specific target organ toxicity (single exposure) with hazard category 2: May cause damage to organs."/>
      </w:tblPr>
      <w:tblGrid>
        <w:gridCol w:w="1861"/>
        <w:gridCol w:w="1424"/>
        <w:gridCol w:w="5382"/>
        <w:gridCol w:w="1651"/>
      </w:tblGrid>
      <w:tr w:rsidR="00E41A52" w:rsidRPr="00CF01C8" w:rsidTr="00857B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 w:type="pct"/>
          </w:tcPr>
          <w:p w:rsidR="00E41A52" w:rsidRPr="00CF01C8" w:rsidRDefault="00E41A52" w:rsidP="00E41A52">
            <w:pPr>
              <w:keepNext/>
              <w:keepLines/>
              <w:rPr>
                <w:sz w:val="18"/>
                <w:szCs w:val="18"/>
              </w:rPr>
            </w:pPr>
            <w:r w:rsidRPr="00CF01C8">
              <w:rPr>
                <w:sz w:val="18"/>
                <w:szCs w:val="18"/>
              </w:rPr>
              <w:t>Hazard category</w:t>
            </w:r>
          </w:p>
        </w:tc>
        <w:tc>
          <w:tcPr>
            <w:tcW w:w="690" w:type="pct"/>
          </w:tcPr>
          <w:p w:rsidR="00E41A52" w:rsidRPr="00CF01C8"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F01C8">
              <w:rPr>
                <w:sz w:val="18"/>
                <w:szCs w:val="18"/>
              </w:rPr>
              <w:t>Signal word</w:t>
            </w:r>
          </w:p>
        </w:tc>
        <w:tc>
          <w:tcPr>
            <w:tcW w:w="2608" w:type="pct"/>
          </w:tcPr>
          <w:p w:rsidR="00E41A52" w:rsidRPr="00CF01C8"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F01C8">
              <w:rPr>
                <w:sz w:val="18"/>
                <w:szCs w:val="18"/>
              </w:rPr>
              <w:t>Hazard statement</w:t>
            </w:r>
          </w:p>
        </w:tc>
        <w:tc>
          <w:tcPr>
            <w:tcW w:w="800" w:type="pct"/>
          </w:tcPr>
          <w:p w:rsidR="00E41A52" w:rsidRPr="00CF01C8"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F01C8">
              <w:rPr>
                <w:sz w:val="18"/>
                <w:szCs w:val="18"/>
              </w:rPr>
              <w:t>Symbol</w:t>
            </w:r>
          </w:p>
        </w:tc>
      </w:tr>
      <w:tr w:rsidR="00E41A52" w:rsidRPr="00E526E7" w:rsidTr="00857B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 w:type="pct"/>
          </w:tcPr>
          <w:p w:rsidR="00E41A52" w:rsidRPr="00E526E7" w:rsidRDefault="00E41A52" w:rsidP="00E41A52">
            <w:pPr>
              <w:keepNext/>
              <w:keepLines/>
              <w:spacing w:before="40" w:after="40"/>
              <w:rPr>
                <w:sz w:val="18"/>
                <w:szCs w:val="18"/>
              </w:rPr>
            </w:pPr>
            <w:r w:rsidRPr="00E526E7">
              <w:rPr>
                <w:sz w:val="18"/>
                <w:szCs w:val="18"/>
              </w:rPr>
              <w:t>2</w:t>
            </w:r>
          </w:p>
        </w:tc>
        <w:tc>
          <w:tcPr>
            <w:tcW w:w="690" w:type="pct"/>
          </w:tcPr>
          <w:p w:rsidR="00E41A52" w:rsidRPr="00E526E7" w:rsidRDefault="00E41A52" w:rsidP="00E41A52">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E526E7">
              <w:rPr>
                <w:sz w:val="18"/>
                <w:szCs w:val="18"/>
              </w:rPr>
              <w:t>Warning</w:t>
            </w:r>
          </w:p>
        </w:tc>
        <w:tc>
          <w:tcPr>
            <w:tcW w:w="2608" w:type="pct"/>
          </w:tcPr>
          <w:p w:rsidR="00E41A52" w:rsidRPr="00E526E7" w:rsidRDefault="00E41A52" w:rsidP="00E41A52">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E526E7">
              <w:rPr>
                <w:sz w:val="18"/>
                <w:szCs w:val="18"/>
              </w:rPr>
              <w:t xml:space="preserve">H371 </w:t>
            </w:r>
            <w:r w:rsidRPr="001579A9">
              <w:rPr>
                <w:rStyle w:val="Emphasised"/>
                <w:color w:val="CB6015" w:themeColor="text2"/>
                <w:sz w:val="18"/>
                <w:szCs w:val="18"/>
              </w:rPr>
              <w:t xml:space="preserve">May cause damage to organs </w:t>
            </w:r>
            <w:r w:rsidRPr="00E526E7">
              <w:rPr>
                <w:sz w:val="18"/>
                <w:szCs w:val="18"/>
              </w:rPr>
              <w:t>&lt;...&gt; &lt;&lt;...&gt;&gt;</w:t>
            </w:r>
          </w:p>
          <w:p w:rsidR="00E41A52" w:rsidRPr="00E526E7" w:rsidRDefault="00E41A52" w:rsidP="00E41A52">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E526E7">
              <w:rPr>
                <w:sz w:val="18"/>
                <w:szCs w:val="18"/>
              </w:rPr>
              <w:t>&lt;...&gt; (or state all organs affected, if known)</w:t>
            </w:r>
          </w:p>
          <w:p w:rsidR="00E41A52" w:rsidRPr="00E526E7" w:rsidRDefault="00E41A52" w:rsidP="00E41A52">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E526E7">
              <w:rPr>
                <w:sz w:val="18"/>
                <w:szCs w:val="18"/>
              </w:rPr>
              <w:t>&lt;&lt;...&gt;&gt; (state route of exposure if it is conclusively proven that no other routes of exposure cause the hazard)</w:t>
            </w:r>
          </w:p>
        </w:tc>
        <w:tc>
          <w:tcPr>
            <w:tcW w:w="800" w:type="pct"/>
          </w:tcPr>
          <w:p w:rsidR="00E41A52" w:rsidRPr="00E526E7" w:rsidRDefault="00E41A52" w:rsidP="00E41A52">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E526E7">
              <w:rPr>
                <w:noProof/>
                <w:sz w:val="18"/>
                <w:szCs w:val="18"/>
                <w:lang w:eastAsia="en-AU"/>
              </w:rPr>
              <w:drawing>
                <wp:inline distT="0" distB="0" distL="0" distR="0" wp14:anchorId="453FFC7A" wp14:editId="42C59D00">
                  <wp:extent cx="361950" cy="491490"/>
                  <wp:effectExtent l="0" t="0" r="0" b="3810"/>
                  <wp:docPr id="97" name="Picture 97" descr="This image is the GHS symbol for Health hazard." title="Heatlh haz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ealthhazardsymbo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61950" cy="491490"/>
                          </a:xfrm>
                          <a:prstGeom prst="rect">
                            <a:avLst/>
                          </a:prstGeom>
                          <a:noFill/>
                          <a:ln>
                            <a:noFill/>
                          </a:ln>
                        </pic:spPr>
                      </pic:pic>
                    </a:graphicData>
                  </a:graphic>
                </wp:inline>
              </w:drawing>
            </w:r>
          </w:p>
          <w:p w:rsidR="00E41A52" w:rsidRPr="00E526E7" w:rsidRDefault="00E41A52" w:rsidP="00E41A52">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E526E7">
              <w:rPr>
                <w:sz w:val="18"/>
                <w:szCs w:val="18"/>
              </w:rPr>
              <w:t>Health hazard</w:t>
            </w:r>
          </w:p>
        </w:tc>
      </w:tr>
    </w:tbl>
    <w:p w:rsidR="001579A9" w:rsidRDefault="001579A9" w:rsidP="001579A9">
      <w:pPr>
        <w:rPr>
          <w:rStyle w:val="Emphasised"/>
        </w:rPr>
      </w:pPr>
    </w:p>
    <w:p w:rsidR="00E41A52" w:rsidRPr="001579A9" w:rsidRDefault="00E41A52" w:rsidP="001579A9">
      <w:pPr>
        <w:rPr>
          <w:rStyle w:val="Emphasised"/>
        </w:rPr>
      </w:pPr>
      <w:r w:rsidRPr="001579A9">
        <w:rPr>
          <w:rStyle w:val="Emphasised"/>
        </w:rPr>
        <w:t>Precautionary statements</w:t>
      </w:r>
    </w:p>
    <w:tbl>
      <w:tblPr>
        <w:tblStyle w:val="PlainTable4"/>
        <w:tblW w:w="5000" w:type="pct"/>
        <w:tblLayout w:type="fixed"/>
        <w:tblLook w:val="04A0" w:firstRow="1" w:lastRow="0" w:firstColumn="1" w:lastColumn="0" w:noHBand="0" w:noVBand="1"/>
        <w:tblCaption w:val="Precautionary statements for Specific target organ toxicity (single exposure): hazard category 2"/>
        <w:tblDescription w:val="This table provides precautionary statements for the prevention, response, storage and disposal of hazardous chemicals that can have Specific target organ toxicity (single exposure): hazard category 2. Advice about how these label elements should be applied is found throughout the Code of Practice."/>
      </w:tblPr>
      <w:tblGrid>
        <w:gridCol w:w="2579"/>
        <w:gridCol w:w="2579"/>
        <w:gridCol w:w="2580"/>
        <w:gridCol w:w="2580"/>
      </w:tblGrid>
      <w:tr w:rsidR="00E41A52" w:rsidRPr="00CF01C8" w:rsidTr="00857B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E41A52" w:rsidRPr="00CF01C8" w:rsidRDefault="00E41A52" w:rsidP="00E41A52">
            <w:pPr>
              <w:keepNext/>
              <w:keepLines/>
              <w:rPr>
                <w:sz w:val="18"/>
                <w:szCs w:val="18"/>
              </w:rPr>
            </w:pPr>
            <w:r w:rsidRPr="00CF01C8">
              <w:rPr>
                <w:sz w:val="18"/>
                <w:szCs w:val="18"/>
              </w:rPr>
              <w:t>Prevention</w:t>
            </w:r>
          </w:p>
        </w:tc>
        <w:tc>
          <w:tcPr>
            <w:tcW w:w="1250" w:type="pct"/>
          </w:tcPr>
          <w:p w:rsidR="00E41A52" w:rsidRPr="00CF01C8"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F01C8">
              <w:rPr>
                <w:sz w:val="18"/>
                <w:szCs w:val="18"/>
              </w:rPr>
              <w:t>Response</w:t>
            </w:r>
          </w:p>
        </w:tc>
        <w:tc>
          <w:tcPr>
            <w:tcW w:w="1250" w:type="pct"/>
          </w:tcPr>
          <w:p w:rsidR="00E41A52" w:rsidRPr="00CF01C8"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F01C8">
              <w:rPr>
                <w:sz w:val="18"/>
                <w:szCs w:val="18"/>
              </w:rPr>
              <w:t>Storage</w:t>
            </w:r>
          </w:p>
        </w:tc>
        <w:tc>
          <w:tcPr>
            <w:tcW w:w="1250" w:type="pct"/>
          </w:tcPr>
          <w:p w:rsidR="00E41A52" w:rsidRPr="00CF01C8"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F01C8">
              <w:rPr>
                <w:sz w:val="18"/>
                <w:szCs w:val="18"/>
              </w:rPr>
              <w:t>Disposal</w:t>
            </w:r>
          </w:p>
        </w:tc>
      </w:tr>
      <w:tr w:rsidR="00F336A1" w:rsidRPr="009861A2" w:rsidTr="00857B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F336A1" w:rsidRPr="00F336A1" w:rsidRDefault="00F336A1" w:rsidP="00F336A1">
            <w:pPr>
              <w:spacing w:before="40" w:after="40"/>
              <w:rPr>
                <w:b w:val="0"/>
                <w:sz w:val="18"/>
                <w:szCs w:val="18"/>
              </w:rPr>
            </w:pPr>
            <w:r w:rsidRPr="00F336A1">
              <w:rPr>
                <w:b w:val="0"/>
                <w:sz w:val="18"/>
                <w:szCs w:val="18"/>
              </w:rPr>
              <w:t>P260</w:t>
            </w:r>
          </w:p>
          <w:p w:rsidR="00F336A1" w:rsidRPr="00F336A1" w:rsidRDefault="00F336A1" w:rsidP="00F336A1">
            <w:pPr>
              <w:spacing w:before="40" w:after="40"/>
              <w:rPr>
                <w:rStyle w:val="Emphasised"/>
                <w:b/>
                <w:color w:val="CB6015" w:themeColor="text2"/>
              </w:rPr>
            </w:pPr>
            <w:r w:rsidRPr="00F336A1">
              <w:rPr>
                <w:rStyle w:val="Emphasised"/>
                <w:b/>
                <w:color w:val="CB6015" w:themeColor="text2"/>
                <w:sz w:val="18"/>
                <w:szCs w:val="18"/>
              </w:rPr>
              <w:t>Do not breathe dust/ fume/ gas/ mist/ vapours/ spray.</w:t>
            </w:r>
          </w:p>
          <w:p w:rsidR="00F336A1" w:rsidRPr="00F336A1" w:rsidRDefault="00F336A1" w:rsidP="00F336A1">
            <w:pPr>
              <w:spacing w:before="40" w:after="40"/>
              <w:rPr>
                <w:b w:val="0"/>
                <w:sz w:val="18"/>
                <w:szCs w:val="18"/>
              </w:rPr>
            </w:pPr>
            <w:r w:rsidRPr="00F336A1">
              <w:rPr>
                <w:b w:val="0"/>
                <w:sz w:val="18"/>
                <w:szCs w:val="18"/>
              </w:rPr>
              <w:t>Manufacturer/ supplier or the competent authority to specify applicable conditions.</w:t>
            </w:r>
          </w:p>
          <w:p w:rsidR="00F336A1" w:rsidRPr="00F336A1" w:rsidRDefault="00F336A1" w:rsidP="00F336A1">
            <w:pPr>
              <w:spacing w:before="40" w:after="40"/>
              <w:rPr>
                <w:b w:val="0"/>
                <w:sz w:val="18"/>
                <w:szCs w:val="18"/>
              </w:rPr>
            </w:pPr>
            <w:r w:rsidRPr="00F336A1">
              <w:rPr>
                <w:b w:val="0"/>
                <w:sz w:val="18"/>
                <w:szCs w:val="18"/>
              </w:rPr>
              <w:t>P264</w:t>
            </w:r>
          </w:p>
          <w:p w:rsidR="00F336A1" w:rsidRPr="00F336A1" w:rsidRDefault="00F336A1" w:rsidP="00F336A1">
            <w:pPr>
              <w:spacing w:before="40" w:after="40"/>
              <w:rPr>
                <w:rStyle w:val="Emphasised"/>
                <w:b/>
                <w:color w:val="CB6015" w:themeColor="text2"/>
              </w:rPr>
            </w:pPr>
            <w:r w:rsidRPr="00F336A1">
              <w:rPr>
                <w:rStyle w:val="Emphasised"/>
                <w:b/>
                <w:color w:val="CB6015" w:themeColor="text2"/>
                <w:sz w:val="18"/>
                <w:szCs w:val="18"/>
              </w:rPr>
              <w:t>Wash…thoroughly after handling.</w:t>
            </w:r>
          </w:p>
          <w:p w:rsidR="00F336A1" w:rsidRPr="00F336A1" w:rsidRDefault="00F336A1" w:rsidP="00F336A1">
            <w:pPr>
              <w:spacing w:before="40" w:after="40"/>
              <w:rPr>
                <w:b w:val="0"/>
                <w:sz w:val="18"/>
                <w:szCs w:val="18"/>
              </w:rPr>
            </w:pPr>
            <w:r w:rsidRPr="00F336A1">
              <w:rPr>
                <w:b w:val="0"/>
                <w:sz w:val="18"/>
                <w:szCs w:val="18"/>
              </w:rPr>
              <w:t>… Manufacturer/ supplier or the competent authority to specify parts of the body to be washed after handling.</w:t>
            </w:r>
          </w:p>
          <w:p w:rsidR="00F336A1" w:rsidRPr="00F336A1" w:rsidRDefault="00F336A1" w:rsidP="00F336A1">
            <w:pPr>
              <w:spacing w:before="40" w:after="40"/>
              <w:rPr>
                <w:b w:val="0"/>
                <w:sz w:val="18"/>
                <w:szCs w:val="18"/>
              </w:rPr>
            </w:pPr>
            <w:r w:rsidRPr="00F336A1">
              <w:rPr>
                <w:b w:val="0"/>
                <w:sz w:val="18"/>
                <w:szCs w:val="18"/>
              </w:rPr>
              <w:t>P270</w:t>
            </w:r>
          </w:p>
          <w:p w:rsidR="00F336A1" w:rsidRPr="00F336A1" w:rsidRDefault="00F336A1" w:rsidP="00F336A1">
            <w:pPr>
              <w:spacing w:before="40" w:after="40"/>
              <w:rPr>
                <w:rStyle w:val="Emphasised"/>
                <w:b/>
              </w:rPr>
            </w:pPr>
            <w:r w:rsidRPr="00F336A1">
              <w:rPr>
                <w:rStyle w:val="Emphasised"/>
                <w:b/>
                <w:color w:val="CB6015" w:themeColor="text2"/>
                <w:sz w:val="18"/>
                <w:szCs w:val="18"/>
              </w:rPr>
              <w:t>Do not eat, drink or smoke when using this product.</w:t>
            </w:r>
          </w:p>
        </w:tc>
        <w:tc>
          <w:tcPr>
            <w:tcW w:w="1250" w:type="pct"/>
          </w:tcPr>
          <w:p w:rsidR="00F336A1" w:rsidRPr="00351FDE" w:rsidRDefault="00F336A1" w:rsidP="00F336A1">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51FDE">
              <w:rPr>
                <w:sz w:val="18"/>
                <w:szCs w:val="18"/>
              </w:rPr>
              <w:t>P308 + P311</w:t>
            </w:r>
          </w:p>
          <w:p w:rsidR="00F336A1" w:rsidRPr="00F336A1" w:rsidRDefault="00F336A1" w:rsidP="00F336A1">
            <w:pPr>
              <w:spacing w:before="40" w:after="40"/>
              <w:cnfStyle w:val="000000100000" w:firstRow="0" w:lastRow="0" w:firstColumn="0" w:lastColumn="0" w:oddVBand="0" w:evenVBand="0" w:oddHBand="1" w:evenHBand="0" w:firstRowFirstColumn="0" w:firstRowLastColumn="0" w:lastRowFirstColumn="0" w:lastRowLastColumn="0"/>
              <w:rPr>
                <w:rStyle w:val="Emphasised"/>
                <w:color w:val="CB6015" w:themeColor="text2"/>
                <w:sz w:val="18"/>
                <w:szCs w:val="18"/>
              </w:rPr>
            </w:pPr>
            <w:r w:rsidRPr="00F336A1">
              <w:rPr>
                <w:rStyle w:val="Emphasised"/>
                <w:color w:val="CB6015" w:themeColor="text2"/>
                <w:sz w:val="18"/>
                <w:szCs w:val="18"/>
              </w:rPr>
              <w:t>IF exposed or concerned: Call a POISON CENTER/doctor/...</w:t>
            </w:r>
          </w:p>
          <w:p w:rsidR="00F336A1" w:rsidRPr="001F2A11" w:rsidRDefault="00F336A1" w:rsidP="00F336A1">
            <w:pPr>
              <w:spacing w:before="40" w:after="40"/>
              <w:cnfStyle w:val="000000100000" w:firstRow="0" w:lastRow="0" w:firstColumn="0" w:lastColumn="0" w:oddVBand="0" w:evenVBand="0" w:oddHBand="1" w:evenHBand="0" w:firstRowFirstColumn="0" w:firstRowLastColumn="0" w:lastRowFirstColumn="0" w:lastRowLastColumn="0"/>
              <w:rPr>
                <w:b/>
                <w:color w:val="145B85"/>
                <w:sz w:val="18"/>
                <w:szCs w:val="18"/>
              </w:rPr>
            </w:pPr>
            <w:r w:rsidRPr="00351FDE">
              <w:rPr>
                <w:sz w:val="18"/>
                <w:szCs w:val="18"/>
              </w:rPr>
              <w:t>…Manufacturer/supplier or the competent authority to specify the appropriate source of emergency medical advice.</w:t>
            </w:r>
          </w:p>
        </w:tc>
        <w:tc>
          <w:tcPr>
            <w:tcW w:w="1250" w:type="pct"/>
          </w:tcPr>
          <w:p w:rsidR="00F336A1" w:rsidRPr="009861A2" w:rsidRDefault="00F336A1" w:rsidP="00F336A1">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9861A2">
              <w:rPr>
                <w:sz w:val="18"/>
                <w:szCs w:val="18"/>
              </w:rPr>
              <w:t>P405</w:t>
            </w:r>
          </w:p>
          <w:p w:rsidR="00F336A1" w:rsidRPr="009861A2" w:rsidRDefault="00F336A1" w:rsidP="00F336A1">
            <w:pPr>
              <w:spacing w:before="40" w:after="40"/>
              <w:cnfStyle w:val="000000100000" w:firstRow="0" w:lastRow="0" w:firstColumn="0" w:lastColumn="0" w:oddVBand="0" w:evenVBand="0" w:oddHBand="1" w:evenHBand="0" w:firstRowFirstColumn="0" w:firstRowLastColumn="0" w:lastRowFirstColumn="0" w:lastRowLastColumn="0"/>
              <w:rPr>
                <w:rStyle w:val="Emphasised"/>
              </w:rPr>
            </w:pPr>
            <w:r w:rsidRPr="00F336A1">
              <w:rPr>
                <w:rStyle w:val="Emphasised"/>
                <w:color w:val="CB6015" w:themeColor="text2"/>
                <w:sz w:val="18"/>
                <w:szCs w:val="18"/>
              </w:rPr>
              <w:t>Store locked up.</w:t>
            </w:r>
          </w:p>
        </w:tc>
        <w:tc>
          <w:tcPr>
            <w:tcW w:w="1250" w:type="pct"/>
          </w:tcPr>
          <w:p w:rsidR="00F336A1" w:rsidRPr="009861A2" w:rsidRDefault="00F336A1" w:rsidP="00F336A1">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9861A2">
              <w:rPr>
                <w:sz w:val="18"/>
                <w:szCs w:val="18"/>
              </w:rPr>
              <w:t>P501</w:t>
            </w:r>
          </w:p>
          <w:p w:rsidR="00F336A1" w:rsidRPr="00F336A1" w:rsidRDefault="00F336A1" w:rsidP="00F336A1">
            <w:pPr>
              <w:spacing w:before="40" w:after="40"/>
              <w:cnfStyle w:val="000000100000" w:firstRow="0" w:lastRow="0" w:firstColumn="0" w:lastColumn="0" w:oddVBand="0" w:evenVBand="0" w:oddHBand="1" w:evenHBand="0" w:firstRowFirstColumn="0" w:firstRowLastColumn="0" w:lastRowFirstColumn="0" w:lastRowLastColumn="0"/>
              <w:rPr>
                <w:rStyle w:val="Emphasised"/>
                <w:color w:val="CB6015" w:themeColor="text2"/>
              </w:rPr>
            </w:pPr>
            <w:r w:rsidRPr="00F336A1">
              <w:rPr>
                <w:rStyle w:val="Emphasised"/>
                <w:color w:val="CB6015" w:themeColor="text2"/>
                <w:sz w:val="18"/>
                <w:szCs w:val="18"/>
              </w:rPr>
              <w:t>Dispose of contents/ container to...</w:t>
            </w:r>
          </w:p>
          <w:p w:rsidR="00F336A1" w:rsidRPr="009861A2" w:rsidRDefault="00F336A1" w:rsidP="00F336A1">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9861A2">
              <w:rPr>
                <w:sz w:val="18"/>
                <w:szCs w:val="18"/>
              </w:rPr>
              <w:t>... in accordance with local/ regional/ national/ international Regulations (to be specified).</w:t>
            </w:r>
            <w:r w:rsidRPr="001D0792">
              <w:rPr>
                <w:color w:val="0070C0"/>
                <w:w w:val="105"/>
                <w:szCs w:val="20"/>
              </w:rPr>
              <w:t xml:space="preserve"> </w:t>
            </w:r>
            <w:r w:rsidRPr="00351FDE">
              <w:rPr>
                <w:sz w:val="18"/>
                <w:szCs w:val="18"/>
              </w:rPr>
              <w:t>Manufacturer/supplier or the competent authority to specify whether disposal requirements apply to contents, container or both.</w:t>
            </w:r>
          </w:p>
        </w:tc>
      </w:tr>
    </w:tbl>
    <w:p w:rsidR="00E41A52" w:rsidRDefault="00E41A52" w:rsidP="00E41A52"/>
    <w:p w:rsidR="00F336A1" w:rsidRDefault="00F336A1" w:rsidP="00E41A52">
      <w:pPr>
        <w:pStyle w:val="TOCHeading"/>
      </w:pPr>
    </w:p>
    <w:p w:rsidR="00F336A1" w:rsidRDefault="00F336A1" w:rsidP="00E41A52">
      <w:pPr>
        <w:pStyle w:val="TOCHeading"/>
      </w:pPr>
    </w:p>
    <w:p w:rsidR="00F336A1" w:rsidRDefault="00F336A1" w:rsidP="00E41A52">
      <w:pPr>
        <w:pStyle w:val="TOCHeading"/>
      </w:pPr>
    </w:p>
    <w:p w:rsidR="00F336A1" w:rsidRDefault="00F336A1" w:rsidP="00E41A52">
      <w:pPr>
        <w:pStyle w:val="TOCHeading"/>
      </w:pPr>
    </w:p>
    <w:p w:rsidR="00F336A1" w:rsidRDefault="00F336A1" w:rsidP="00E41A52">
      <w:pPr>
        <w:pStyle w:val="TOCHeading"/>
      </w:pPr>
    </w:p>
    <w:p w:rsidR="00F336A1" w:rsidRDefault="00F336A1" w:rsidP="00E41A52">
      <w:pPr>
        <w:pStyle w:val="TOCHeading"/>
      </w:pPr>
    </w:p>
    <w:p w:rsidR="00F336A1" w:rsidRDefault="00F336A1" w:rsidP="00E41A52">
      <w:pPr>
        <w:pStyle w:val="TOCHeading"/>
      </w:pPr>
    </w:p>
    <w:p w:rsidR="00F336A1" w:rsidRDefault="00F336A1" w:rsidP="00E41A52">
      <w:pPr>
        <w:pStyle w:val="TOCHeading"/>
      </w:pPr>
    </w:p>
    <w:p w:rsidR="00F336A1" w:rsidRDefault="00F336A1" w:rsidP="00E41A52">
      <w:pPr>
        <w:pStyle w:val="TOCHeading"/>
      </w:pPr>
    </w:p>
    <w:p w:rsidR="00E41A52" w:rsidRDefault="00E41A52" w:rsidP="00E41A52">
      <w:pPr>
        <w:pStyle w:val="TOCHeading"/>
      </w:pPr>
      <w:r>
        <w:lastRenderedPageBreak/>
        <w:t>Specific target organ toxicity (single exposure)</w:t>
      </w:r>
    </w:p>
    <w:tbl>
      <w:tblPr>
        <w:tblStyle w:val="PlainTable4"/>
        <w:tblW w:w="5000" w:type="pct"/>
        <w:tblLook w:val="04A0" w:firstRow="1" w:lastRow="0" w:firstColumn="1" w:lastColumn="0" w:noHBand="0" w:noVBand="1"/>
        <w:tblCaption w:val="Specific target organ toxicity (single exposure): hazard category 3"/>
        <w:tblDescription w:val="This Table provides information on Specific target organ toxicity (single exposure) with hazard category 3: May cause respiratory irritation; or May cause drowsiness or dizziness."/>
      </w:tblPr>
      <w:tblGrid>
        <w:gridCol w:w="1911"/>
        <w:gridCol w:w="1461"/>
        <w:gridCol w:w="4404"/>
        <w:gridCol w:w="2542"/>
      </w:tblGrid>
      <w:tr w:rsidR="00E41A52" w:rsidRPr="00CF01C8" w:rsidTr="00857B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6" w:type="pct"/>
          </w:tcPr>
          <w:p w:rsidR="00E41A52" w:rsidRPr="00CF01C8" w:rsidRDefault="00E41A52" w:rsidP="00E41A52">
            <w:pPr>
              <w:keepNext/>
              <w:keepLines/>
              <w:rPr>
                <w:sz w:val="18"/>
                <w:szCs w:val="18"/>
              </w:rPr>
            </w:pPr>
            <w:r w:rsidRPr="00CF01C8">
              <w:rPr>
                <w:sz w:val="18"/>
                <w:szCs w:val="18"/>
              </w:rPr>
              <w:t>Hazard category</w:t>
            </w:r>
          </w:p>
        </w:tc>
        <w:tc>
          <w:tcPr>
            <w:tcW w:w="708" w:type="pct"/>
          </w:tcPr>
          <w:p w:rsidR="00E41A52" w:rsidRPr="00CF01C8"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F01C8">
              <w:rPr>
                <w:sz w:val="18"/>
                <w:szCs w:val="18"/>
              </w:rPr>
              <w:t>Signal word</w:t>
            </w:r>
          </w:p>
        </w:tc>
        <w:tc>
          <w:tcPr>
            <w:tcW w:w="2134" w:type="pct"/>
          </w:tcPr>
          <w:p w:rsidR="00E41A52" w:rsidRPr="00CF01C8"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F01C8">
              <w:rPr>
                <w:sz w:val="18"/>
                <w:szCs w:val="18"/>
              </w:rPr>
              <w:t>Hazard statement</w:t>
            </w:r>
          </w:p>
        </w:tc>
        <w:tc>
          <w:tcPr>
            <w:tcW w:w="1232" w:type="pct"/>
          </w:tcPr>
          <w:p w:rsidR="00E41A52" w:rsidRPr="00CF01C8"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F01C8">
              <w:rPr>
                <w:sz w:val="18"/>
                <w:szCs w:val="18"/>
              </w:rPr>
              <w:t>Symbol</w:t>
            </w:r>
          </w:p>
        </w:tc>
      </w:tr>
      <w:tr w:rsidR="00E41A52" w:rsidRPr="00C8655A" w:rsidTr="00857B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6" w:type="pct"/>
          </w:tcPr>
          <w:p w:rsidR="00E41A52" w:rsidRPr="00C8655A" w:rsidRDefault="00E41A52" w:rsidP="00E41A52">
            <w:pPr>
              <w:keepNext/>
              <w:keepLines/>
              <w:spacing w:before="40" w:after="40"/>
              <w:rPr>
                <w:sz w:val="18"/>
                <w:szCs w:val="18"/>
              </w:rPr>
            </w:pPr>
            <w:r w:rsidRPr="00C8655A">
              <w:rPr>
                <w:sz w:val="18"/>
                <w:szCs w:val="18"/>
              </w:rPr>
              <w:t>3</w:t>
            </w:r>
          </w:p>
        </w:tc>
        <w:tc>
          <w:tcPr>
            <w:tcW w:w="708" w:type="pct"/>
          </w:tcPr>
          <w:p w:rsidR="00E41A52" w:rsidRPr="00C8655A" w:rsidRDefault="00E41A52" w:rsidP="00E41A52">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C8655A">
              <w:rPr>
                <w:sz w:val="18"/>
                <w:szCs w:val="18"/>
              </w:rPr>
              <w:t>Warning</w:t>
            </w:r>
          </w:p>
        </w:tc>
        <w:tc>
          <w:tcPr>
            <w:tcW w:w="2134" w:type="pct"/>
          </w:tcPr>
          <w:p w:rsidR="00E41A52" w:rsidRPr="00C8655A" w:rsidRDefault="00E41A52" w:rsidP="00E41A52">
            <w:pPr>
              <w:spacing w:before="40" w:after="40"/>
              <w:cnfStyle w:val="000000100000" w:firstRow="0" w:lastRow="0" w:firstColumn="0" w:lastColumn="0" w:oddVBand="0" w:evenVBand="0" w:oddHBand="1" w:evenHBand="0" w:firstRowFirstColumn="0" w:firstRowLastColumn="0" w:lastRowFirstColumn="0" w:lastRowLastColumn="0"/>
              <w:rPr>
                <w:rStyle w:val="Emphasised"/>
              </w:rPr>
            </w:pPr>
            <w:r w:rsidRPr="00C8655A">
              <w:rPr>
                <w:sz w:val="18"/>
                <w:szCs w:val="18"/>
              </w:rPr>
              <w:t xml:space="preserve">H335 </w:t>
            </w:r>
            <w:r w:rsidRPr="001579A9">
              <w:rPr>
                <w:rStyle w:val="Emphasised"/>
                <w:color w:val="CB6015" w:themeColor="text2"/>
                <w:sz w:val="18"/>
                <w:szCs w:val="18"/>
              </w:rPr>
              <w:t>May cause respiratory irritation; or</w:t>
            </w:r>
          </w:p>
          <w:p w:rsidR="00E41A52" w:rsidRPr="00C8655A" w:rsidRDefault="00E41A52" w:rsidP="00E41A52">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C8655A">
              <w:rPr>
                <w:sz w:val="18"/>
                <w:szCs w:val="18"/>
              </w:rPr>
              <w:t xml:space="preserve">H336 </w:t>
            </w:r>
            <w:r w:rsidRPr="001579A9">
              <w:rPr>
                <w:rStyle w:val="Emphasised"/>
                <w:color w:val="CB6015" w:themeColor="text2"/>
                <w:sz w:val="18"/>
                <w:szCs w:val="18"/>
              </w:rPr>
              <w:t>May cause drowsiness or dizziness</w:t>
            </w:r>
          </w:p>
        </w:tc>
        <w:tc>
          <w:tcPr>
            <w:tcW w:w="1232" w:type="pct"/>
          </w:tcPr>
          <w:p w:rsidR="00E41A52" w:rsidRPr="00C8655A" w:rsidRDefault="00E41A52" w:rsidP="00E41A52">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C8655A">
              <w:rPr>
                <w:noProof/>
                <w:sz w:val="18"/>
                <w:szCs w:val="18"/>
                <w:lang w:eastAsia="en-AU"/>
              </w:rPr>
              <w:drawing>
                <wp:inline distT="0" distB="0" distL="0" distR="0" wp14:anchorId="3224EA2F" wp14:editId="4D38D71A">
                  <wp:extent cx="289560" cy="514350"/>
                  <wp:effectExtent l="0" t="0" r="0" b="0"/>
                  <wp:docPr id="206" name="Picture 206" descr="This image is a GHS symbol for Harmful / irritant. " title="Exclamation mar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1"/>
                          <pic:cNvPicPr preferRelativeResize="0">
                            <a:picLocks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89560" cy="514350"/>
                          </a:xfrm>
                          <a:prstGeom prst="rect">
                            <a:avLst/>
                          </a:prstGeom>
                          <a:noFill/>
                          <a:ln>
                            <a:noFill/>
                          </a:ln>
                        </pic:spPr>
                      </pic:pic>
                    </a:graphicData>
                  </a:graphic>
                </wp:inline>
              </w:drawing>
            </w:r>
            <w:r w:rsidRPr="00C8655A">
              <w:rPr>
                <w:sz w:val="18"/>
                <w:szCs w:val="18"/>
              </w:rPr>
              <w:t>Exclamation mark</w:t>
            </w:r>
          </w:p>
        </w:tc>
      </w:tr>
    </w:tbl>
    <w:p w:rsidR="001579A9" w:rsidRDefault="001579A9" w:rsidP="001579A9">
      <w:pPr>
        <w:rPr>
          <w:rStyle w:val="Emphasised"/>
        </w:rPr>
      </w:pPr>
    </w:p>
    <w:p w:rsidR="00E41A52" w:rsidRPr="001579A9" w:rsidRDefault="00E41A52" w:rsidP="001579A9">
      <w:pPr>
        <w:rPr>
          <w:rStyle w:val="Emphasised"/>
        </w:rPr>
      </w:pPr>
      <w:r w:rsidRPr="001579A9">
        <w:rPr>
          <w:rStyle w:val="Emphasised"/>
        </w:rPr>
        <w:t>Precautionary statements</w:t>
      </w:r>
    </w:p>
    <w:tbl>
      <w:tblPr>
        <w:tblStyle w:val="PlainTable4"/>
        <w:tblW w:w="5000" w:type="pct"/>
        <w:tblLayout w:type="fixed"/>
        <w:tblLook w:val="04A0" w:firstRow="1" w:lastRow="0" w:firstColumn="1" w:lastColumn="0" w:noHBand="0" w:noVBand="1"/>
        <w:tblCaption w:val=" Precautionary statements for Specific target organ toxicity (single exposure): hazard category 3"/>
        <w:tblDescription w:val="This table provides precautionary statements for the prevention, response, storage and disposal of hazardous chemicals that can have Specific target organ toxicity (single exposure): hazard category 3. Advice about how these label elements should be applied is found throughout the Code of Practice."/>
      </w:tblPr>
      <w:tblGrid>
        <w:gridCol w:w="2579"/>
        <w:gridCol w:w="2579"/>
        <w:gridCol w:w="2580"/>
        <w:gridCol w:w="2580"/>
      </w:tblGrid>
      <w:tr w:rsidR="00E41A52" w:rsidRPr="00CF01C8" w:rsidTr="00857B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E41A52" w:rsidRPr="00CF01C8" w:rsidRDefault="00E41A52" w:rsidP="00E41A52">
            <w:pPr>
              <w:keepNext/>
              <w:keepLines/>
              <w:rPr>
                <w:sz w:val="18"/>
                <w:szCs w:val="18"/>
              </w:rPr>
            </w:pPr>
            <w:r w:rsidRPr="00CF01C8">
              <w:rPr>
                <w:sz w:val="18"/>
                <w:szCs w:val="18"/>
              </w:rPr>
              <w:t>Prevention</w:t>
            </w:r>
          </w:p>
        </w:tc>
        <w:tc>
          <w:tcPr>
            <w:tcW w:w="1250" w:type="pct"/>
          </w:tcPr>
          <w:p w:rsidR="00E41A52" w:rsidRPr="00CF01C8"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F01C8">
              <w:rPr>
                <w:sz w:val="18"/>
                <w:szCs w:val="18"/>
              </w:rPr>
              <w:t>Response</w:t>
            </w:r>
          </w:p>
        </w:tc>
        <w:tc>
          <w:tcPr>
            <w:tcW w:w="1250" w:type="pct"/>
          </w:tcPr>
          <w:p w:rsidR="00E41A52" w:rsidRPr="00CF01C8"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F01C8">
              <w:rPr>
                <w:sz w:val="18"/>
                <w:szCs w:val="18"/>
              </w:rPr>
              <w:t>Storage</w:t>
            </w:r>
          </w:p>
        </w:tc>
        <w:tc>
          <w:tcPr>
            <w:tcW w:w="1250" w:type="pct"/>
          </w:tcPr>
          <w:p w:rsidR="00E41A52" w:rsidRPr="00CF01C8"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F01C8">
              <w:rPr>
                <w:sz w:val="18"/>
                <w:szCs w:val="18"/>
              </w:rPr>
              <w:t>Disposal</w:t>
            </w:r>
          </w:p>
        </w:tc>
      </w:tr>
      <w:tr w:rsidR="00F336A1" w:rsidRPr="00271AB3" w:rsidTr="00857B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F336A1" w:rsidRPr="00F336A1" w:rsidRDefault="00F336A1" w:rsidP="00F336A1">
            <w:pPr>
              <w:spacing w:before="40" w:after="40"/>
              <w:rPr>
                <w:b w:val="0"/>
                <w:sz w:val="18"/>
                <w:szCs w:val="18"/>
              </w:rPr>
            </w:pPr>
            <w:r w:rsidRPr="00F336A1">
              <w:rPr>
                <w:b w:val="0"/>
                <w:sz w:val="18"/>
                <w:szCs w:val="18"/>
              </w:rPr>
              <w:t>P261</w:t>
            </w:r>
          </w:p>
          <w:p w:rsidR="00F336A1" w:rsidRPr="00F336A1" w:rsidRDefault="00F336A1" w:rsidP="00F336A1">
            <w:pPr>
              <w:spacing w:before="40" w:after="40"/>
              <w:rPr>
                <w:rStyle w:val="Emphasised"/>
                <w:b/>
                <w:color w:val="CB6015" w:themeColor="text2"/>
                <w:sz w:val="18"/>
                <w:szCs w:val="18"/>
              </w:rPr>
            </w:pPr>
            <w:r w:rsidRPr="00F336A1">
              <w:rPr>
                <w:rStyle w:val="Emphasised"/>
                <w:b/>
                <w:color w:val="CB6015" w:themeColor="text2"/>
                <w:sz w:val="18"/>
                <w:szCs w:val="18"/>
              </w:rPr>
              <w:t>Avoid breathing dust/ fume/ gas/ mist/ vapours/ spray.</w:t>
            </w:r>
          </w:p>
          <w:p w:rsidR="00F336A1" w:rsidRPr="00F336A1" w:rsidRDefault="00F336A1" w:rsidP="00F336A1">
            <w:pPr>
              <w:spacing w:before="40" w:after="40"/>
              <w:rPr>
                <w:b w:val="0"/>
                <w:i/>
                <w:sz w:val="18"/>
                <w:szCs w:val="18"/>
              </w:rPr>
            </w:pPr>
            <w:r w:rsidRPr="00F336A1">
              <w:rPr>
                <w:b w:val="0"/>
                <w:i/>
                <w:sz w:val="18"/>
                <w:szCs w:val="18"/>
              </w:rPr>
              <w:t>— may be omitted if P260 is given on the label</w:t>
            </w:r>
          </w:p>
          <w:p w:rsidR="00F336A1" w:rsidRPr="00F336A1" w:rsidRDefault="00F336A1" w:rsidP="00F336A1">
            <w:pPr>
              <w:spacing w:before="40" w:after="40"/>
              <w:rPr>
                <w:b w:val="0"/>
                <w:sz w:val="18"/>
                <w:szCs w:val="18"/>
              </w:rPr>
            </w:pPr>
            <w:r w:rsidRPr="00F336A1">
              <w:rPr>
                <w:b w:val="0"/>
                <w:sz w:val="18"/>
                <w:szCs w:val="18"/>
              </w:rPr>
              <w:t>Manufacturer/ supplier or the competent authority to specify applicable conditions.</w:t>
            </w:r>
          </w:p>
          <w:p w:rsidR="00F336A1" w:rsidRPr="00F336A1" w:rsidRDefault="00F336A1" w:rsidP="00F336A1">
            <w:pPr>
              <w:spacing w:before="40" w:after="40"/>
              <w:rPr>
                <w:b w:val="0"/>
                <w:sz w:val="18"/>
                <w:szCs w:val="18"/>
              </w:rPr>
            </w:pPr>
            <w:r w:rsidRPr="00F336A1">
              <w:rPr>
                <w:b w:val="0"/>
                <w:sz w:val="18"/>
                <w:szCs w:val="18"/>
              </w:rPr>
              <w:t>P271</w:t>
            </w:r>
          </w:p>
          <w:p w:rsidR="00F336A1" w:rsidRPr="00F336A1" w:rsidRDefault="00F336A1" w:rsidP="00F336A1">
            <w:pPr>
              <w:spacing w:before="40" w:after="40"/>
              <w:rPr>
                <w:rStyle w:val="Emphasised"/>
                <w:b/>
              </w:rPr>
            </w:pPr>
            <w:r w:rsidRPr="00F336A1">
              <w:rPr>
                <w:rStyle w:val="Emphasised"/>
                <w:b/>
                <w:color w:val="CB6015" w:themeColor="text2"/>
                <w:sz w:val="18"/>
                <w:szCs w:val="18"/>
              </w:rPr>
              <w:t>Use only outdoors or in a well-ventilated area.</w:t>
            </w:r>
          </w:p>
        </w:tc>
        <w:tc>
          <w:tcPr>
            <w:tcW w:w="1250" w:type="pct"/>
          </w:tcPr>
          <w:p w:rsidR="00F336A1" w:rsidRPr="00271AB3" w:rsidRDefault="00F336A1" w:rsidP="00F336A1">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271AB3">
              <w:rPr>
                <w:sz w:val="18"/>
                <w:szCs w:val="18"/>
              </w:rPr>
              <w:t>P304 + P340</w:t>
            </w:r>
          </w:p>
          <w:p w:rsidR="00F336A1" w:rsidRPr="00F336A1" w:rsidRDefault="00F336A1" w:rsidP="00F336A1">
            <w:pPr>
              <w:spacing w:before="40" w:after="40"/>
              <w:cnfStyle w:val="000000100000" w:firstRow="0" w:lastRow="0" w:firstColumn="0" w:lastColumn="0" w:oddVBand="0" w:evenVBand="0" w:oddHBand="1" w:evenHBand="0" w:firstRowFirstColumn="0" w:firstRowLastColumn="0" w:lastRowFirstColumn="0" w:lastRowLastColumn="0"/>
              <w:rPr>
                <w:rStyle w:val="Emphasised"/>
                <w:color w:val="CB6015" w:themeColor="text2"/>
                <w:sz w:val="18"/>
                <w:szCs w:val="18"/>
              </w:rPr>
            </w:pPr>
            <w:r w:rsidRPr="00F336A1">
              <w:rPr>
                <w:rStyle w:val="Emphasised"/>
                <w:color w:val="CB6015" w:themeColor="text2"/>
                <w:sz w:val="18"/>
                <w:szCs w:val="18"/>
              </w:rPr>
              <w:t>IF INHALED: Remove person to fresh air and keep comfortable for breathing.</w:t>
            </w:r>
          </w:p>
          <w:p w:rsidR="00F336A1" w:rsidRPr="00271AB3" w:rsidRDefault="00F336A1" w:rsidP="00F336A1">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271AB3">
              <w:rPr>
                <w:sz w:val="18"/>
                <w:szCs w:val="18"/>
              </w:rPr>
              <w:t>P312</w:t>
            </w:r>
          </w:p>
          <w:p w:rsidR="00F336A1" w:rsidRPr="00F336A1" w:rsidRDefault="00F336A1" w:rsidP="00F336A1">
            <w:pPr>
              <w:spacing w:before="40" w:after="40"/>
              <w:cnfStyle w:val="000000100000" w:firstRow="0" w:lastRow="0" w:firstColumn="0" w:lastColumn="0" w:oddVBand="0" w:evenVBand="0" w:oddHBand="1" w:evenHBand="0" w:firstRowFirstColumn="0" w:firstRowLastColumn="0" w:lastRowFirstColumn="0" w:lastRowLastColumn="0"/>
              <w:rPr>
                <w:rStyle w:val="Emphasised"/>
                <w:color w:val="CB6015" w:themeColor="text2"/>
                <w:sz w:val="18"/>
                <w:szCs w:val="18"/>
              </w:rPr>
            </w:pPr>
            <w:r w:rsidRPr="00F336A1">
              <w:rPr>
                <w:rStyle w:val="Emphasised"/>
                <w:color w:val="CB6015" w:themeColor="text2"/>
                <w:sz w:val="18"/>
                <w:szCs w:val="18"/>
              </w:rPr>
              <w:t>Call a POISON CENTER/doctor/…if you feel unwell.</w:t>
            </w:r>
          </w:p>
          <w:p w:rsidR="00F336A1" w:rsidRPr="00271AB3" w:rsidRDefault="00F336A1" w:rsidP="00F336A1">
            <w:pPr>
              <w:spacing w:before="40" w:after="40"/>
              <w:cnfStyle w:val="000000100000" w:firstRow="0" w:lastRow="0" w:firstColumn="0" w:lastColumn="0" w:oddVBand="0" w:evenVBand="0" w:oddHBand="1" w:evenHBand="0" w:firstRowFirstColumn="0" w:firstRowLastColumn="0" w:lastRowFirstColumn="0" w:lastRowLastColumn="0"/>
              <w:rPr>
                <w:rStyle w:val="Emphasised"/>
              </w:rPr>
            </w:pPr>
            <w:r w:rsidRPr="00351FDE">
              <w:rPr>
                <w:sz w:val="18"/>
                <w:szCs w:val="18"/>
              </w:rPr>
              <w:t>…Manufacturer/supplier or the competent authority to specify the appropriate source of emergency medical advice.</w:t>
            </w:r>
          </w:p>
        </w:tc>
        <w:tc>
          <w:tcPr>
            <w:tcW w:w="1250" w:type="pct"/>
          </w:tcPr>
          <w:p w:rsidR="00F336A1" w:rsidRPr="00271AB3" w:rsidRDefault="00F336A1" w:rsidP="00F336A1">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271AB3">
              <w:rPr>
                <w:sz w:val="18"/>
                <w:szCs w:val="18"/>
              </w:rPr>
              <w:t>P403 + P233</w:t>
            </w:r>
          </w:p>
          <w:p w:rsidR="00F336A1" w:rsidRPr="00F336A1" w:rsidRDefault="00F336A1" w:rsidP="00F336A1">
            <w:pPr>
              <w:spacing w:before="40" w:after="40"/>
              <w:cnfStyle w:val="000000100000" w:firstRow="0" w:lastRow="0" w:firstColumn="0" w:lastColumn="0" w:oddVBand="0" w:evenVBand="0" w:oddHBand="1" w:evenHBand="0" w:firstRowFirstColumn="0" w:firstRowLastColumn="0" w:lastRowFirstColumn="0" w:lastRowLastColumn="0"/>
              <w:rPr>
                <w:rStyle w:val="Emphasised"/>
                <w:color w:val="CB6015" w:themeColor="text2"/>
              </w:rPr>
            </w:pPr>
            <w:r w:rsidRPr="00F336A1">
              <w:rPr>
                <w:rStyle w:val="Emphasised"/>
                <w:color w:val="CB6015" w:themeColor="text2"/>
                <w:sz w:val="18"/>
                <w:szCs w:val="18"/>
              </w:rPr>
              <w:t>Store in a well-ventilated place. Keep container tightly closed.</w:t>
            </w:r>
          </w:p>
          <w:p w:rsidR="00F336A1" w:rsidRPr="00351FDE" w:rsidRDefault="00F336A1" w:rsidP="00F336A1">
            <w:pPr>
              <w:spacing w:before="40" w:after="40"/>
              <w:cnfStyle w:val="000000100000" w:firstRow="0" w:lastRow="0" w:firstColumn="0" w:lastColumn="0" w:oddVBand="0" w:evenVBand="0" w:oddHBand="1" w:evenHBand="0" w:firstRowFirstColumn="0" w:firstRowLastColumn="0" w:lastRowFirstColumn="0" w:lastRowLastColumn="0"/>
              <w:rPr>
                <w:i/>
                <w:sz w:val="18"/>
                <w:szCs w:val="18"/>
              </w:rPr>
            </w:pPr>
            <w:r>
              <w:rPr>
                <w:i/>
                <w:sz w:val="18"/>
                <w:szCs w:val="18"/>
              </w:rPr>
              <w:t>—</w:t>
            </w:r>
            <w:r w:rsidRPr="00351FDE">
              <w:rPr>
                <w:i/>
                <w:sz w:val="18"/>
                <w:szCs w:val="18"/>
              </w:rPr>
              <w:t xml:space="preserve"> if the chemical is volatile and may generate a hazardous atmosphere.</w:t>
            </w:r>
          </w:p>
          <w:p w:rsidR="00F336A1" w:rsidRPr="00271AB3" w:rsidRDefault="00F336A1" w:rsidP="00F336A1">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271AB3">
              <w:rPr>
                <w:sz w:val="18"/>
                <w:szCs w:val="18"/>
              </w:rPr>
              <w:t>P405</w:t>
            </w:r>
          </w:p>
          <w:p w:rsidR="00F336A1" w:rsidRPr="00271AB3" w:rsidRDefault="00F336A1" w:rsidP="00F336A1">
            <w:pPr>
              <w:spacing w:before="40" w:after="40"/>
              <w:cnfStyle w:val="000000100000" w:firstRow="0" w:lastRow="0" w:firstColumn="0" w:lastColumn="0" w:oddVBand="0" w:evenVBand="0" w:oddHBand="1" w:evenHBand="0" w:firstRowFirstColumn="0" w:firstRowLastColumn="0" w:lastRowFirstColumn="0" w:lastRowLastColumn="0"/>
              <w:rPr>
                <w:rStyle w:val="Emphasised"/>
              </w:rPr>
            </w:pPr>
            <w:r w:rsidRPr="00F336A1">
              <w:rPr>
                <w:rStyle w:val="Emphasised"/>
                <w:color w:val="CB6015" w:themeColor="text2"/>
                <w:sz w:val="18"/>
                <w:szCs w:val="18"/>
              </w:rPr>
              <w:t>Store locked up.</w:t>
            </w:r>
          </w:p>
        </w:tc>
        <w:tc>
          <w:tcPr>
            <w:tcW w:w="1250" w:type="pct"/>
          </w:tcPr>
          <w:p w:rsidR="00F336A1" w:rsidRPr="00271AB3" w:rsidRDefault="00F336A1" w:rsidP="00F336A1">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271AB3">
              <w:rPr>
                <w:sz w:val="18"/>
                <w:szCs w:val="18"/>
              </w:rPr>
              <w:t>P501</w:t>
            </w:r>
          </w:p>
          <w:p w:rsidR="00F336A1" w:rsidRPr="00F336A1" w:rsidRDefault="00F336A1" w:rsidP="00F336A1">
            <w:pPr>
              <w:spacing w:before="40" w:after="40"/>
              <w:cnfStyle w:val="000000100000" w:firstRow="0" w:lastRow="0" w:firstColumn="0" w:lastColumn="0" w:oddVBand="0" w:evenVBand="0" w:oddHBand="1" w:evenHBand="0" w:firstRowFirstColumn="0" w:firstRowLastColumn="0" w:lastRowFirstColumn="0" w:lastRowLastColumn="0"/>
              <w:rPr>
                <w:rStyle w:val="Emphasised"/>
                <w:color w:val="CB6015" w:themeColor="text2"/>
              </w:rPr>
            </w:pPr>
            <w:r w:rsidRPr="00F336A1">
              <w:rPr>
                <w:rStyle w:val="Emphasised"/>
                <w:color w:val="CB6015" w:themeColor="text2"/>
                <w:sz w:val="18"/>
                <w:szCs w:val="18"/>
              </w:rPr>
              <w:t xml:space="preserve">Dispose of contents/ container to... </w:t>
            </w:r>
          </w:p>
          <w:p w:rsidR="00F336A1" w:rsidRPr="00271AB3" w:rsidRDefault="00F336A1" w:rsidP="00F336A1">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271AB3">
              <w:rPr>
                <w:sz w:val="18"/>
                <w:szCs w:val="18"/>
              </w:rPr>
              <w:t>... in accordance with local/ regional/ national/ international Regulations (to be specified).</w:t>
            </w:r>
            <w:r w:rsidRPr="001D0792">
              <w:rPr>
                <w:color w:val="0070C0"/>
                <w:w w:val="105"/>
                <w:szCs w:val="20"/>
              </w:rPr>
              <w:t xml:space="preserve"> </w:t>
            </w:r>
            <w:r w:rsidRPr="00351FDE">
              <w:rPr>
                <w:sz w:val="18"/>
                <w:szCs w:val="18"/>
              </w:rPr>
              <w:t>Manufacturer/supplier or the competent authority to specify whether disposal requirements apply to contents, container or both.</w:t>
            </w:r>
          </w:p>
        </w:tc>
      </w:tr>
    </w:tbl>
    <w:p w:rsidR="001579A9" w:rsidRDefault="001579A9" w:rsidP="00E41A52"/>
    <w:p w:rsidR="001579A9" w:rsidRDefault="001579A9" w:rsidP="001579A9">
      <w:r>
        <w:br w:type="page"/>
      </w:r>
    </w:p>
    <w:p w:rsidR="00E41A52" w:rsidRDefault="00E41A52" w:rsidP="00E41A52">
      <w:pPr>
        <w:pStyle w:val="TOCHeading"/>
      </w:pPr>
      <w:r>
        <w:lastRenderedPageBreak/>
        <w:t>Specific target organ toxicity (repeated exposure)</w:t>
      </w:r>
    </w:p>
    <w:tbl>
      <w:tblPr>
        <w:tblStyle w:val="PlainTable4"/>
        <w:tblW w:w="5000" w:type="pct"/>
        <w:tblLook w:val="04A0" w:firstRow="1" w:lastRow="0" w:firstColumn="1" w:lastColumn="0" w:noHBand="0" w:noVBand="1"/>
        <w:tblCaption w:val="Specific target organ toxicity (repeated exposure): hazard category 1 "/>
        <w:tblDescription w:val="This Table provides information on Specific target organ toxicity (repeated exposure) with hazard category 1: Causes damage to organs...through prolonged or repeated exposure."/>
      </w:tblPr>
      <w:tblGrid>
        <w:gridCol w:w="1480"/>
        <w:gridCol w:w="1164"/>
        <w:gridCol w:w="5390"/>
        <w:gridCol w:w="2284"/>
      </w:tblGrid>
      <w:tr w:rsidR="00E41A52" w:rsidRPr="00CF01C8" w:rsidTr="00857B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7" w:type="pct"/>
          </w:tcPr>
          <w:p w:rsidR="00E41A52" w:rsidRPr="00CF01C8" w:rsidRDefault="00E41A52" w:rsidP="00E41A52">
            <w:pPr>
              <w:keepNext/>
              <w:keepLines/>
              <w:rPr>
                <w:sz w:val="18"/>
                <w:szCs w:val="18"/>
              </w:rPr>
            </w:pPr>
            <w:r w:rsidRPr="00CF01C8">
              <w:rPr>
                <w:sz w:val="18"/>
                <w:szCs w:val="18"/>
              </w:rPr>
              <w:t>Hazard category</w:t>
            </w:r>
          </w:p>
        </w:tc>
        <w:tc>
          <w:tcPr>
            <w:tcW w:w="564" w:type="pct"/>
          </w:tcPr>
          <w:p w:rsidR="00E41A52" w:rsidRPr="00CF01C8"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F01C8">
              <w:rPr>
                <w:sz w:val="18"/>
                <w:szCs w:val="18"/>
              </w:rPr>
              <w:t>Signal word</w:t>
            </w:r>
          </w:p>
        </w:tc>
        <w:tc>
          <w:tcPr>
            <w:tcW w:w="2612" w:type="pct"/>
          </w:tcPr>
          <w:p w:rsidR="00E41A52" w:rsidRPr="00CF01C8"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F01C8">
              <w:rPr>
                <w:sz w:val="18"/>
                <w:szCs w:val="18"/>
              </w:rPr>
              <w:t>Hazard statement</w:t>
            </w:r>
          </w:p>
        </w:tc>
        <w:tc>
          <w:tcPr>
            <w:tcW w:w="1107" w:type="pct"/>
          </w:tcPr>
          <w:p w:rsidR="00E41A52" w:rsidRPr="00CF01C8"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F01C8">
              <w:rPr>
                <w:sz w:val="18"/>
                <w:szCs w:val="18"/>
              </w:rPr>
              <w:t>Symbol</w:t>
            </w:r>
          </w:p>
        </w:tc>
      </w:tr>
      <w:tr w:rsidR="00E41A52" w:rsidRPr="00E675DB" w:rsidTr="00857B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7" w:type="pct"/>
          </w:tcPr>
          <w:p w:rsidR="00E41A52" w:rsidRPr="00E675DB" w:rsidRDefault="00E41A52" w:rsidP="00E41A52">
            <w:pPr>
              <w:keepNext/>
              <w:keepLines/>
              <w:spacing w:before="40" w:after="40"/>
              <w:rPr>
                <w:sz w:val="18"/>
                <w:szCs w:val="18"/>
              </w:rPr>
            </w:pPr>
            <w:r w:rsidRPr="00E675DB">
              <w:rPr>
                <w:sz w:val="18"/>
                <w:szCs w:val="18"/>
              </w:rPr>
              <w:t>1</w:t>
            </w:r>
          </w:p>
        </w:tc>
        <w:tc>
          <w:tcPr>
            <w:tcW w:w="564" w:type="pct"/>
          </w:tcPr>
          <w:p w:rsidR="00E41A52" w:rsidRPr="00E675DB" w:rsidRDefault="00E41A52" w:rsidP="00E41A52">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E675DB">
              <w:rPr>
                <w:sz w:val="18"/>
                <w:szCs w:val="18"/>
              </w:rPr>
              <w:t>Danger</w:t>
            </w:r>
          </w:p>
        </w:tc>
        <w:tc>
          <w:tcPr>
            <w:tcW w:w="2612" w:type="pct"/>
          </w:tcPr>
          <w:p w:rsidR="00E41A52" w:rsidRPr="00E675DB" w:rsidRDefault="00E41A52" w:rsidP="00E41A52">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E675DB">
              <w:rPr>
                <w:sz w:val="18"/>
                <w:szCs w:val="18"/>
              </w:rPr>
              <w:t xml:space="preserve">H372 </w:t>
            </w:r>
            <w:r w:rsidRPr="001579A9">
              <w:rPr>
                <w:rStyle w:val="Emphasised"/>
                <w:color w:val="CB6015" w:themeColor="text2"/>
                <w:sz w:val="18"/>
                <w:szCs w:val="18"/>
              </w:rPr>
              <w:t xml:space="preserve">Causes damage to organs </w:t>
            </w:r>
            <w:r w:rsidRPr="00E675DB">
              <w:rPr>
                <w:sz w:val="18"/>
                <w:szCs w:val="18"/>
              </w:rPr>
              <w:t xml:space="preserve">&lt;...&gt; </w:t>
            </w:r>
            <w:r w:rsidRPr="001579A9">
              <w:rPr>
                <w:rStyle w:val="Emphasised"/>
                <w:color w:val="CB6015" w:themeColor="text2"/>
                <w:sz w:val="18"/>
                <w:szCs w:val="18"/>
              </w:rPr>
              <w:t xml:space="preserve">through prolonged or repeated exposure </w:t>
            </w:r>
            <w:r w:rsidRPr="00E675DB">
              <w:rPr>
                <w:sz w:val="18"/>
                <w:szCs w:val="18"/>
              </w:rPr>
              <w:t>&lt;&lt;...&gt;&gt;</w:t>
            </w:r>
          </w:p>
          <w:p w:rsidR="00E41A52" w:rsidRPr="00E675DB" w:rsidRDefault="00E41A52" w:rsidP="00E41A52">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&lt;...&gt; </w:t>
            </w:r>
            <w:r w:rsidRPr="00E675DB">
              <w:rPr>
                <w:sz w:val="18"/>
                <w:szCs w:val="18"/>
              </w:rPr>
              <w:t>(state all organs affected, if known)</w:t>
            </w:r>
          </w:p>
          <w:p w:rsidR="00E41A52" w:rsidRPr="00E675DB" w:rsidRDefault="00E41A52" w:rsidP="00E41A52">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E675DB">
              <w:rPr>
                <w:sz w:val="18"/>
                <w:szCs w:val="18"/>
              </w:rPr>
              <w:t>&lt;&lt;...&gt;&gt; (state route of exposure if it is conclusively proven that no other routes of exposure cause the hazard)</w:t>
            </w:r>
          </w:p>
        </w:tc>
        <w:tc>
          <w:tcPr>
            <w:tcW w:w="1107" w:type="pct"/>
          </w:tcPr>
          <w:p w:rsidR="00E41A52" w:rsidRPr="00E675DB" w:rsidRDefault="00E41A52" w:rsidP="00E41A52">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E675DB">
              <w:rPr>
                <w:noProof/>
                <w:sz w:val="18"/>
                <w:szCs w:val="18"/>
                <w:lang w:eastAsia="en-AU"/>
              </w:rPr>
              <w:drawing>
                <wp:inline distT="0" distB="0" distL="0" distR="0" wp14:anchorId="18A0EBF8" wp14:editId="708955AB">
                  <wp:extent cx="361950" cy="491490"/>
                  <wp:effectExtent l="0" t="0" r="0" b="3810"/>
                  <wp:docPr id="100" name="Picture 100" descr="This image is a GHS symbol for Health hazard." title="Health haz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ealthhazardsymbo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61950" cy="491490"/>
                          </a:xfrm>
                          <a:prstGeom prst="rect">
                            <a:avLst/>
                          </a:prstGeom>
                          <a:noFill/>
                          <a:ln>
                            <a:noFill/>
                          </a:ln>
                        </pic:spPr>
                      </pic:pic>
                    </a:graphicData>
                  </a:graphic>
                </wp:inline>
              </w:drawing>
            </w:r>
            <w:r w:rsidRPr="00E675DB">
              <w:rPr>
                <w:sz w:val="18"/>
                <w:szCs w:val="18"/>
              </w:rPr>
              <w:t>Health hazard</w:t>
            </w:r>
          </w:p>
        </w:tc>
      </w:tr>
    </w:tbl>
    <w:p w:rsidR="001579A9" w:rsidRDefault="001579A9" w:rsidP="001579A9">
      <w:pPr>
        <w:rPr>
          <w:rStyle w:val="Emphasised"/>
        </w:rPr>
      </w:pPr>
    </w:p>
    <w:p w:rsidR="00E41A52" w:rsidRPr="001579A9" w:rsidRDefault="00E41A52" w:rsidP="001579A9">
      <w:pPr>
        <w:rPr>
          <w:rStyle w:val="Emphasised"/>
        </w:rPr>
      </w:pPr>
      <w:r w:rsidRPr="001579A9">
        <w:rPr>
          <w:rStyle w:val="Emphasised"/>
        </w:rPr>
        <w:t>Precautionary statements</w:t>
      </w:r>
    </w:p>
    <w:tbl>
      <w:tblPr>
        <w:tblStyle w:val="PlainTable4"/>
        <w:tblW w:w="5000" w:type="pct"/>
        <w:tblLayout w:type="fixed"/>
        <w:tblLook w:val="04A0" w:firstRow="1" w:lastRow="0" w:firstColumn="1" w:lastColumn="0" w:noHBand="0" w:noVBand="1"/>
        <w:tblCaption w:val=" Precautionary statements for Specific target organ toxicity (repeated exposure): hazard category 1"/>
        <w:tblDescription w:val="This table provides precautionary statements for the prevention, response, storage and disposal of hazardous chemicals that can have Specific target organ toxicity (repeated exposure): hazard category 1. Advice about how these label elements should be applied is found throughout the Code of Practice."/>
      </w:tblPr>
      <w:tblGrid>
        <w:gridCol w:w="2579"/>
        <w:gridCol w:w="2579"/>
        <w:gridCol w:w="2580"/>
        <w:gridCol w:w="2580"/>
      </w:tblGrid>
      <w:tr w:rsidR="00E41A52" w:rsidRPr="00CF01C8" w:rsidTr="00857B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E41A52" w:rsidRPr="00CF01C8" w:rsidRDefault="00E41A52" w:rsidP="00E41A52">
            <w:pPr>
              <w:keepNext/>
              <w:keepLines/>
              <w:rPr>
                <w:sz w:val="18"/>
                <w:szCs w:val="18"/>
              </w:rPr>
            </w:pPr>
            <w:r w:rsidRPr="00CF01C8">
              <w:rPr>
                <w:sz w:val="18"/>
                <w:szCs w:val="18"/>
              </w:rPr>
              <w:t>Prevention</w:t>
            </w:r>
          </w:p>
        </w:tc>
        <w:tc>
          <w:tcPr>
            <w:tcW w:w="1250" w:type="pct"/>
          </w:tcPr>
          <w:p w:rsidR="00E41A52" w:rsidRPr="00CF01C8"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F01C8">
              <w:rPr>
                <w:sz w:val="18"/>
                <w:szCs w:val="18"/>
              </w:rPr>
              <w:t>Response</w:t>
            </w:r>
          </w:p>
        </w:tc>
        <w:tc>
          <w:tcPr>
            <w:tcW w:w="1250" w:type="pct"/>
          </w:tcPr>
          <w:p w:rsidR="00E41A52" w:rsidRPr="00CF01C8"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F01C8">
              <w:rPr>
                <w:sz w:val="18"/>
                <w:szCs w:val="18"/>
              </w:rPr>
              <w:t>Storage</w:t>
            </w:r>
          </w:p>
        </w:tc>
        <w:tc>
          <w:tcPr>
            <w:tcW w:w="1250" w:type="pct"/>
          </w:tcPr>
          <w:p w:rsidR="00E41A52" w:rsidRPr="00CF01C8"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F01C8">
              <w:rPr>
                <w:sz w:val="18"/>
                <w:szCs w:val="18"/>
              </w:rPr>
              <w:t>Disposal</w:t>
            </w:r>
          </w:p>
        </w:tc>
      </w:tr>
      <w:tr w:rsidR="00F336A1" w:rsidRPr="000E754B" w:rsidTr="00857B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F336A1" w:rsidRPr="00F336A1" w:rsidRDefault="00F336A1" w:rsidP="00F336A1">
            <w:pPr>
              <w:spacing w:before="40" w:after="40"/>
              <w:rPr>
                <w:b w:val="0"/>
                <w:sz w:val="18"/>
                <w:szCs w:val="18"/>
              </w:rPr>
            </w:pPr>
            <w:r w:rsidRPr="00F336A1">
              <w:rPr>
                <w:b w:val="0"/>
                <w:sz w:val="18"/>
                <w:szCs w:val="18"/>
              </w:rPr>
              <w:t>P260</w:t>
            </w:r>
          </w:p>
          <w:p w:rsidR="00F336A1" w:rsidRPr="00F336A1" w:rsidRDefault="00F336A1" w:rsidP="00F336A1">
            <w:pPr>
              <w:spacing w:before="40" w:after="40"/>
              <w:rPr>
                <w:rStyle w:val="Emphasised"/>
                <w:b/>
                <w:color w:val="CB6015" w:themeColor="text2"/>
              </w:rPr>
            </w:pPr>
            <w:r w:rsidRPr="00F336A1">
              <w:rPr>
                <w:rStyle w:val="Emphasised"/>
                <w:b/>
                <w:color w:val="CB6015" w:themeColor="text2"/>
                <w:sz w:val="18"/>
                <w:szCs w:val="18"/>
              </w:rPr>
              <w:t>Do not breathe dust/ fume/ gas/ mist/ vapours/ spray.</w:t>
            </w:r>
          </w:p>
          <w:p w:rsidR="00F336A1" w:rsidRPr="00F336A1" w:rsidRDefault="00F336A1" w:rsidP="00F336A1">
            <w:pPr>
              <w:spacing w:before="40" w:after="40"/>
              <w:rPr>
                <w:b w:val="0"/>
                <w:sz w:val="18"/>
                <w:szCs w:val="18"/>
              </w:rPr>
            </w:pPr>
            <w:r w:rsidRPr="00F336A1">
              <w:rPr>
                <w:b w:val="0"/>
                <w:sz w:val="18"/>
                <w:szCs w:val="18"/>
              </w:rPr>
              <w:t>Manufacturer/supplier or the competent authority to specify applicable conditions.</w:t>
            </w:r>
          </w:p>
          <w:p w:rsidR="00F336A1" w:rsidRPr="00F336A1" w:rsidRDefault="00F336A1" w:rsidP="00F336A1">
            <w:pPr>
              <w:spacing w:before="40" w:after="40"/>
              <w:rPr>
                <w:b w:val="0"/>
                <w:sz w:val="18"/>
                <w:szCs w:val="18"/>
              </w:rPr>
            </w:pPr>
            <w:r w:rsidRPr="00F336A1">
              <w:rPr>
                <w:b w:val="0"/>
                <w:sz w:val="18"/>
                <w:szCs w:val="18"/>
              </w:rPr>
              <w:t>P264</w:t>
            </w:r>
          </w:p>
          <w:p w:rsidR="00F336A1" w:rsidRPr="00F336A1" w:rsidRDefault="00F336A1" w:rsidP="00F336A1">
            <w:pPr>
              <w:spacing w:before="40" w:after="40"/>
              <w:rPr>
                <w:rStyle w:val="Emphasised"/>
                <w:b/>
                <w:color w:val="CB6015" w:themeColor="text2"/>
              </w:rPr>
            </w:pPr>
            <w:r w:rsidRPr="00F336A1">
              <w:rPr>
                <w:rStyle w:val="Emphasised"/>
                <w:b/>
                <w:color w:val="CB6015" w:themeColor="text2"/>
                <w:sz w:val="18"/>
                <w:szCs w:val="18"/>
              </w:rPr>
              <w:t>Wash … thoroughly after handling.</w:t>
            </w:r>
          </w:p>
          <w:p w:rsidR="00F336A1" w:rsidRPr="00F336A1" w:rsidRDefault="00F336A1" w:rsidP="00F336A1">
            <w:pPr>
              <w:spacing w:before="40" w:after="40"/>
              <w:rPr>
                <w:b w:val="0"/>
                <w:sz w:val="18"/>
                <w:szCs w:val="18"/>
              </w:rPr>
            </w:pPr>
            <w:r w:rsidRPr="00F336A1">
              <w:rPr>
                <w:b w:val="0"/>
                <w:sz w:val="18"/>
                <w:szCs w:val="18"/>
              </w:rPr>
              <w:t>…Manufacturer/ supplier or the competent authority to specify parts of the body to be washed after handling.</w:t>
            </w:r>
          </w:p>
          <w:p w:rsidR="00F336A1" w:rsidRPr="00F336A1" w:rsidRDefault="00F336A1" w:rsidP="00F336A1">
            <w:pPr>
              <w:spacing w:before="40" w:after="40"/>
              <w:rPr>
                <w:b w:val="0"/>
                <w:sz w:val="18"/>
                <w:szCs w:val="18"/>
              </w:rPr>
            </w:pPr>
            <w:r w:rsidRPr="00F336A1">
              <w:rPr>
                <w:b w:val="0"/>
                <w:sz w:val="18"/>
                <w:szCs w:val="18"/>
              </w:rPr>
              <w:t>P270</w:t>
            </w:r>
          </w:p>
          <w:p w:rsidR="00F336A1" w:rsidRPr="00F336A1" w:rsidRDefault="00F336A1" w:rsidP="00F336A1">
            <w:pPr>
              <w:spacing w:before="40" w:after="40"/>
              <w:rPr>
                <w:rStyle w:val="Emphasised"/>
                <w:b/>
              </w:rPr>
            </w:pPr>
            <w:r w:rsidRPr="00F336A1">
              <w:rPr>
                <w:rStyle w:val="Emphasised"/>
                <w:b/>
                <w:color w:val="CB6015" w:themeColor="text2"/>
                <w:sz w:val="18"/>
                <w:szCs w:val="18"/>
              </w:rPr>
              <w:t>Do not eat, drink or smoke when using this product.</w:t>
            </w:r>
          </w:p>
        </w:tc>
        <w:tc>
          <w:tcPr>
            <w:tcW w:w="1250" w:type="pct"/>
          </w:tcPr>
          <w:p w:rsidR="00F336A1" w:rsidRPr="000E754B" w:rsidRDefault="00F336A1" w:rsidP="00F336A1">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0E754B">
              <w:rPr>
                <w:sz w:val="18"/>
                <w:szCs w:val="18"/>
              </w:rPr>
              <w:t>P314</w:t>
            </w:r>
          </w:p>
          <w:p w:rsidR="00F336A1" w:rsidRPr="000E754B" w:rsidRDefault="00F336A1" w:rsidP="00F336A1">
            <w:pPr>
              <w:spacing w:before="40" w:after="40"/>
              <w:cnfStyle w:val="000000100000" w:firstRow="0" w:lastRow="0" w:firstColumn="0" w:lastColumn="0" w:oddVBand="0" w:evenVBand="0" w:oddHBand="1" w:evenHBand="0" w:firstRowFirstColumn="0" w:firstRowLastColumn="0" w:lastRowFirstColumn="0" w:lastRowLastColumn="0"/>
              <w:rPr>
                <w:rStyle w:val="Emphasised"/>
              </w:rPr>
            </w:pPr>
            <w:r w:rsidRPr="00F336A1">
              <w:rPr>
                <w:rStyle w:val="Emphasised"/>
                <w:color w:val="CB6015" w:themeColor="text2"/>
                <w:sz w:val="18"/>
                <w:szCs w:val="18"/>
              </w:rPr>
              <w:t>Get medical advice/attention if you feel unwell.</w:t>
            </w:r>
            <w:r w:rsidRPr="00F336A1">
              <w:rPr>
                <w:color w:val="CB6015" w:themeColor="text2"/>
                <w:w w:val="105"/>
                <w:szCs w:val="20"/>
              </w:rPr>
              <w:t xml:space="preserve"> </w:t>
            </w:r>
            <w:r w:rsidRPr="00351FDE">
              <w:rPr>
                <w:sz w:val="18"/>
                <w:szCs w:val="18"/>
              </w:rPr>
              <w:t>Manufacturer/supplier or the competent authority to select medical advice or attention as appropriate.</w:t>
            </w:r>
          </w:p>
        </w:tc>
        <w:tc>
          <w:tcPr>
            <w:tcW w:w="1250" w:type="pct"/>
          </w:tcPr>
          <w:p w:rsidR="00F336A1" w:rsidRPr="000E754B" w:rsidRDefault="00F336A1" w:rsidP="00F336A1">
            <w:pPr>
              <w:spacing w:before="40" w:after="40"/>
              <w:cnfStyle w:val="000000100000" w:firstRow="0" w:lastRow="0" w:firstColumn="0" w:lastColumn="0" w:oddVBand="0" w:evenVBand="0" w:oddHBand="1" w:evenHBand="0" w:firstRowFirstColumn="0" w:firstRowLastColumn="0" w:lastRowFirstColumn="0" w:lastRowLastColumn="0"/>
              <w:rPr>
                <w:sz w:val="18"/>
                <w:szCs w:val="18"/>
              </w:rPr>
            </w:pPr>
          </w:p>
        </w:tc>
        <w:tc>
          <w:tcPr>
            <w:tcW w:w="1250" w:type="pct"/>
          </w:tcPr>
          <w:p w:rsidR="00F336A1" w:rsidRPr="000E754B" w:rsidRDefault="00F336A1" w:rsidP="00F336A1">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0E754B">
              <w:rPr>
                <w:sz w:val="18"/>
                <w:szCs w:val="18"/>
              </w:rPr>
              <w:t>P501</w:t>
            </w:r>
          </w:p>
          <w:p w:rsidR="00F336A1" w:rsidRPr="00F336A1" w:rsidRDefault="00F336A1" w:rsidP="00F336A1">
            <w:pPr>
              <w:spacing w:before="40" w:after="40"/>
              <w:cnfStyle w:val="000000100000" w:firstRow="0" w:lastRow="0" w:firstColumn="0" w:lastColumn="0" w:oddVBand="0" w:evenVBand="0" w:oddHBand="1" w:evenHBand="0" w:firstRowFirstColumn="0" w:firstRowLastColumn="0" w:lastRowFirstColumn="0" w:lastRowLastColumn="0"/>
              <w:rPr>
                <w:rStyle w:val="Emphasised"/>
                <w:color w:val="CB6015" w:themeColor="text2"/>
              </w:rPr>
            </w:pPr>
            <w:r w:rsidRPr="00F336A1">
              <w:rPr>
                <w:rStyle w:val="Emphasised"/>
                <w:color w:val="CB6015" w:themeColor="text2"/>
                <w:sz w:val="18"/>
                <w:szCs w:val="18"/>
              </w:rPr>
              <w:t>Dispose of contents/ container to...</w:t>
            </w:r>
          </w:p>
          <w:p w:rsidR="00F336A1" w:rsidRPr="000E754B" w:rsidRDefault="00F336A1" w:rsidP="00F336A1">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0E754B">
              <w:rPr>
                <w:sz w:val="18"/>
                <w:szCs w:val="18"/>
              </w:rPr>
              <w:t>... in accordance with local/ regional/ national/ international Regulations (to be specified).</w:t>
            </w:r>
            <w:r w:rsidRPr="001D0792">
              <w:rPr>
                <w:color w:val="0070C0"/>
                <w:w w:val="105"/>
                <w:szCs w:val="20"/>
              </w:rPr>
              <w:t xml:space="preserve"> </w:t>
            </w:r>
            <w:r w:rsidRPr="00351FDE">
              <w:rPr>
                <w:sz w:val="18"/>
                <w:szCs w:val="18"/>
              </w:rPr>
              <w:t>Manufacturer/supplier or the competent authority to specify whether disposal requirements apply to contents, container or both.</w:t>
            </w:r>
          </w:p>
        </w:tc>
      </w:tr>
    </w:tbl>
    <w:p w:rsidR="00E41A52" w:rsidRDefault="00E41A52" w:rsidP="00E41A52"/>
    <w:p w:rsidR="00F336A1" w:rsidRDefault="00F336A1" w:rsidP="00E41A52">
      <w:pPr>
        <w:pStyle w:val="TOCHeading"/>
      </w:pPr>
    </w:p>
    <w:p w:rsidR="00F336A1" w:rsidRDefault="00F336A1" w:rsidP="00E41A52">
      <w:pPr>
        <w:pStyle w:val="TOCHeading"/>
      </w:pPr>
    </w:p>
    <w:p w:rsidR="00F336A1" w:rsidRDefault="00F336A1" w:rsidP="00E41A52">
      <w:pPr>
        <w:pStyle w:val="TOCHeading"/>
      </w:pPr>
    </w:p>
    <w:p w:rsidR="00F336A1" w:rsidRDefault="00F336A1" w:rsidP="00E41A52">
      <w:pPr>
        <w:pStyle w:val="TOCHeading"/>
      </w:pPr>
    </w:p>
    <w:p w:rsidR="00F336A1" w:rsidRDefault="00F336A1" w:rsidP="00E41A52">
      <w:pPr>
        <w:pStyle w:val="TOCHeading"/>
      </w:pPr>
    </w:p>
    <w:p w:rsidR="00F336A1" w:rsidRDefault="00F336A1" w:rsidP="00E41A52">
      <w:pPr>
        <w:pStyle w:val="TOCHeading"/>
      </w:pPr>
    </w:p>
    <w:p w:rsidR="00F336A1" w:rsidRDefault="00F336A1" w:rsidP="00E41A52">
      <w:pPr>
        <w:pStyle w:val="TOCHeading"/>
      </w:pPr>
    </w:p>
    <w:p w:rsidR="00F336A1" w:rsidRDefault="00F336A1" w:rsidP="00E41A52">
      <w:pPr>
        <w:pStyle w:val="TOCHeading"/>
      </w:pPr>
    </w:p>
    <w:p w:rsidR="00F336A1" w:rsidRDefault="00F336A1" w:rsidP="00E41A52">
      <w:pPr>
        <w:pStyle w:val="TOCHeading"/>
      </w:pPr>
    </w:p>
    <w:p w:rsidR="00E41A52" w:rsidRDefault="00E41A52" w:rsidP="00E41A52">
      <w:pPr>
        <w:pStyle w:val="TOCHeading"/>
      </w:pPr>
      <w:r>
        <w:lastRenderedPageBreak/>
        <w:t>Specific target organ toxicity (repeated exposure)</w:t>
      </w:r>
    </w:p>
    <w:tbl>
      <w:tblPr>
        <w:tblStyle w:val="PlainTable4"/>
        <w:tblW w:w="5000" w:type="pct"/>
        <w:tblLook w:val="04A0" w:firstRow="1" w:lastRow="0" w:firstColumn="1" w:lastColumn="0" w:noHBand="0" w:noVBand="1"/>
        <w:tblCaption w:val="Specific target organ toxicity (repeated exposure): hazard category 2"/>
        <w:tblDescription w:val="This Table provides information on Specific target organ toxicity (repeated exposure) with hazard category 2: May cause damage to organs through prolonged or repeated exposure."/>
      </w:tblPr>
      <w:tblGrid>
        <w:gridCol w:w="1480"/>
        <w:gridCol w:w="1164"/>
        <w:gridCol w:w="5390"/>
        <w:gridCol w:w="2284"/>
      </w:tblGrid>
      <w:tr w:rsidR="00E41A52" w:rsidRPr="00CF01C8" w:rsidTr="00857B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7" w:type="pct"/>
          </w:tcPr>
          <w:p w:rsidR="00E41A52" w:rsidRPr="00CF01C8" w:rsidRDefault="00E41A52" w:rsidP="00E41A52">
            <w:pPr>
              <w:keepNext/>
              <w:keepLines/>
              <w:rPr>
                <w:sz w:val="18"/>
                <w:szCs w:val="18"/>
              </w:rPr>
            </w:pPr>
            <w:r w:rsidRPr="00CF01C8">
              <w:rPr>
                <w:sz w:val="18"/>
                <w:szCs w:val="18"/>
              </w:rPr>
              <w:t>Hazard category</w:t>
            </w:r>
          </w:p>
        </w:tc>
        <w:tc>
          <w:tcPr>
            <w:tcW w:w="564" w:type="pct"/>
          </w:tcPr>
          <w:p w:rsidR="00E41A52" w:rsidRPr="00CF01C8"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F01C8">
              <w:rPr>
                <w:sz w:val="18"/>
                <w:szCs w:val="18"/>
              </w:rPr>
              <w:t>Signal word</w:t>
            </w:r>
          </w:p>
        </w:tc>
        <w:tc>
          <w:tcPr>
            <w:tcW w:w="2612" w:type="pct"/>
          </w:tcPr>
          <w:p w:rsidR="00E41A52" w:rsidRPr="00CF01C8"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F01C8">
              <w:rPr>
                <w:sz w:val="18"/>
                <w:szCs w:val="18"/>
              </w:rPr>
              <w:t>Hazard statement</w:t>
            </w:r>
          </w:p>
        </w:tc>
        <w:tc>
          <w:tcPr>
            <w:tcW w:w="1107" w:type="pct"/>
          </w:tcPr>
          <w:p w:rsidR="00E41A52" w:rsidRPr="00CF01C8"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F01C8">
              <w:rPr>
                <w:sz w:val="18"/>
                <w:szCs w:val="18"/>
              </w:rPr>
              <w:t>Symbol</w:t>
            </w:r>
          </w:p>
        </w:tc>
      </w:tr>
      <w:tr w:rsidR="00E41A52" w:rsidRPr="00E675DB" w:rsidTr="00857B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7" w:type="pct"/>
          </w:tcPr>
          <w:p w:rsidR="00E41A52" w:rsidRPr="00E675DB" w:rsidRDefault="00E41A52" w:rsidP="00E41A52">
            <w:pPr>
              <w:keepNext/>
              <w:keepLines/>
              <w:spacing w:before="40" w:after="40"/>
              <w:rPr>
                <w:sz w:val="18"/>
                <w:szCs w:val="18"/>
              </w:rPr>
            </w:pPr>
            <w:r w:rsidRPr="00E675DB">
              <w:rPr>
                <w:sz w:val="18"/>
                <w:szCs w:val="18"/>
              </w:rPr>
              <w:t>2</w:t>
            </w:r>
          </w:p>
        </w:tc>
        <w:tc>
          <w:tcPr>
            <w:tcW w:w="564" w:type="pct"/>
          </w:tcPr>
          <w:p w:rsidR="00E41A52" w:rsidRPr="00E675DB" w:rsidRDefault="00E41A52" w:rsidP="00E41A52">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E675DB">
              <w:rPr>
                <w:sz w:val="18"/>
                <w:szCs w:val="18"/>
              </w:rPr>
              <w:t>Warning</w:t>
            </w:r>
          </w:p>
        </w:tc>
        <w:tc>
          <w:tcPr>
            <w:tcW w:w="2612" w:type="pct"/>
          </w:tcPr>
          <w:p w:rsidR="00E41A52" w:rsidRPr="00E675DB" w:rsidRDefault="00E41A52" w:rsidP="00E41A52">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E675DB">
              <w:rPr>
                <w:sz w:val="18"/>
                <w:szCs w:val="18"/>
              </w:rPr>
              <w:t xml:space="preserve">H373 </w:t>
            </w:r>
            <w:r w:rsidRPr="001579A9">
              <w:rPr>
                <w:rStyle w:val="Emphasised"/>
                <w:color w:val="CB6015" w:themeColor="text2"/>
                <w:sz w:val="18"/>
                <w:szCs w:val="18"/>
              </w:rPr>
              <w:t xml:space="preserve">May cause damage to organs </w:t>
            </w:r>
            <w:r w:rsidRPr="00E675DB">
              <w:rPr>
                <w:sz w:val="18"/>
                <w:szCs w:val="18"/>
              </w:rPr>
              <w:t>&lt;...&gt;</w:t>
            </w:r>
            <w:r w:rsidRPr="00E675DB">
              <w:rPr>
                <w:rStyle w:val="Emphasised"/>
                <w:sz w:val="18"/>
                <w:szCs w:val="18"/>
              </w:rPr>
              <w:t xml:space="preserve"> </w:t>
            </w:r>
            <w:r w:rsidRPr="001579A9">
              <w:rPr>
                <w:rStyle w:val="Emphasised"/>
                <w:color w:val="CB6015" w:themeColor="text2"/>
                <w:sz w:val="18"/>
                <w:szCs w:val="18"/>
              </w:rPr>
              <w:t xml:space="preserve">through prolonged or repeated exposure </w:t>
            </w:r>
            <w:r w:rsidRPr="00E675DB">
              <w:rPr>
                <w:sz w:val="18"/>
                <w:szCs w:val="18"/>
              </w:rPr>
              <w:t>&lt;&lt;...&gt;&gt;</w:t>
            </w:r>
          </w:p>
          <w:p w:rsidR="00E41A52" w:rsidRPr="00E675DB" w:rsidRDefault="00E41A52" w:rsidP="00E41A52">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E675DB">
              <w:rPr>
                <w:sz w:val="18"/>
                <w:szCs w:val="18"/>
              </w:rPr>
              <w:t>&lt;...&gt; (state all organs affected, if known)</w:t>
            </w:r>
          </w:p>
          <w:p w:rsidR="00E41A52" w:rsidRPr="00E675DB" w:rsidRDefault="00E41A52" w:rsidP="00E41A52">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E675DB">
              <w:rPr>
                <w:sz w:val="18"/>
                <w:szCs w:val="18"/>
              </w:rPr>
              <w:t>&lt;&lt;...&gt;&gt; (state route of exposure if it is conclusively proven that no other routes of exposure cause the hazard)</w:t>
            </w:r>
          </w:p>
        </w:tc>
        <w:tc>
          <w:tcPr>
            <w:tcW w:w="1107" w:type="pct"/>
          </w:tcPr>
          <w:p w:rsidR="00E41A52" w:rsidRPr="00E675DB" w:rsidRDefault="00E41A52" w:rsidP="00E41A52">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E675DB">
              <w:rPr>
                <w:noProof/>
                <w:sz w:val="18"/>
                <w:szCs w:val="18"/>
                <w:lang w:eastAsia="en-AU"/>
              </w:rPr>
              <w:drawing>
                <wp:inline distT="0" distB="0" distL="0" distR="0" wp14:anchorId="5FA87363" wp14:editId="5C5F76F4">
                  <wp:extent cx="361950" cy="491490"/>
                  <wp:effectExtent l="0" t="0" r="0" b="3810"/>
                  <wp:docPr id="101" name="Picture 101" descr="This image is A GHS smbol for Health hazard." title="Health haz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ealthhazardsymbo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61950" cy="491490"/>
                          </a:xfrm>
                          <a:prstGeom prst="rect">
                            <a:avLst/>
                          </a:prstGeom>
                          <a:noFill/>
                          <a:ln>
                            <a:noFill/>
                          </a:ln>
                        </pic:spPr>
                      </pic:pic>
                    </a:graphicData>
                  </a:graphic>
                </wp:inline>
              </w:drawing>
            </w:r>
            <w:r w:rsidRPr="00E675DB">
              <w:rPr>
                <w:sz w:val="18"/>
                <w:szCs w:val="18"/>
              </w:rPr>
              <w:t>Health hazard</w:t>
            </w:r>
          </w:p>
        </w:tc>
      </w:tr>
    </w:tbl>
    <w:p w:rsidR="001579A9" w:rsidRDefault="001579A9" w:rsidP="001579A9">
      <w:pPr>
        <w:rPr>
          <w:rStyle w:val="Emphasised"/>
        </w:rPr>
      </w:pPr>
    </w:p>
    <w:p w:rsidR="00E41A52" w:rsidRPr="001579A9" w:rsidRDefault="00E41A52" w:rsidP="001579A9">
      <w:pPr>
        <w:rPr>
          <w:rStyle w:val="Emphasised"/>
        </w:rPr>
      </w:pPr>
      <w:r w:rsidRPr="001579A9">
        <w:rPr>
          <w:rStyle w:val="Emphasised"/>
        </w:rPr>
        <w:t>Precautionary statements</w:t>
      </w:r>
    </w:p>
    <w:tbl>
      <w:tblPr>
        <w:tblStyle w:val="PlainTable4"/>
        <w:tblW w:w="5000" w:type="pct"/>
        <w:tblLayout w:type="fixed"/>
        <w:tblLook w:val="04A0" w:firstRow="1" w:lastRow="0" w:firstColumn="1" w:lastColumn="0" w:noHBand="0" w:noVBand="1"/>
        <w:tblCaption w:val="Precautionary statements for Specific target organ toxicity (repeated exposure): hazard category 2"/>
        <w:tblDescription w:val="This table provides precautionary statements for the prevention, response, storage and disposal of hazardous chemicals that can have Specific target organ toxicity (repeated exposure): hazard category 2. Advice about how these label elements should be applied is found throughout the Code of Practice."/>
      </w:tblPr>
      <w:tblGrid>
        <w:gridCol w:w="2579"/>
        <w:gridCol w:w="2579"/>
        <w:gridCol w:w="2580"/>
        <w:gridCol w:w="2580"/>
      </w:tblGrid>
      <w:tr w:rsidR="00E41A52" w:rsidRPr="00CF01C8" w:rsidTr="00857B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E41A52" w:rsidRPr="00CF01C8" w:rsidRDefault="00E41A52" w:rsidP="00E41A52">
            <w:pPr>
              <w:keepNext/>
              <w:keepLines/>
              <w:rPr>
                <w:sz w:val="18"/>
                <w:szCs w:val="18"/>
              </w:rPr>
            </w:pPr>
            <w:r w:rsidRPr="00CF01C8">
              <w:rPr>
                <w:sz w:val="18"/>
                <w:szCs w:val="18"/>
              </w:rPr>
              <w:t>Prevention</w:t>
            </w:r>
          </w:p>
        </w:tc>
        <w:tc>
          <w:tcPr>
            <w:tcW w:w="1250" w:type="pct"/>
          </w:tcPr>
          <w:p w:rsidR="00E41A52" w:rsidRPr="00CF01C8"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F01C8">
              <w:rPr>
                <w:sz w:val="18"/>
                <w:szCs w:val="18"/>
              </w:rPr>
              <w:t>Response</w:t>
            </w:r>
          </w:p>
        </w:tc>
        <w:tc>
          <w:tcPr>
            <w:tcW w:w="1250" w:type="pct"/>
          </w:tcPr>
          <w:p w:rsidR="00E41A52" w:rsidRPr="00CF01C8"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F01C8">
              <w:rPr>
                <w:sz w:val="18"/>
                <w:szCs w:val="18"/>
              </w:rPr>
              <w:t>Storage</w:t>
            </w:r>
          </w:p>
        </w:tc>
        <w:tc>
          <w:tcPr>
            <w:tcW w:w="1250" w:type="pct"/>
          </w:tcPr>
          <w:p w:rsidR="00E41A52" w:rsidRPr="00CF01C8"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F01C8">
              <w:rPr>
                <w:sz w:val="18"/>
                <w:szCs w:val="18"/>
              </w:rPr>
              <w:t>Disposal</w:t>
            </w:r>
          </w:p>
        </w:tc>
      </w:tr>
      <w:tr w:rsidR="00F336A1" w:rsidRPr="000E754B" w:rsidTr="00857B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F336A1" w:rsidRPr="00F336A1" w:rsidRDefault="00F336A1" w:rsidP="00F336A1">
            <w:pPr>
              <w:spacing w:before="40" w:after="40"/>
              <w:rPr>
                <w:b w:val="0"/>
                <w:sz w:val="18"/>
                <w:szCs w:val="18"/>
              </w:rPr>
            </w:pPr>
            <w:r w:rsidRPr="00F336A1">
              <w:rPr>
                <w:b w:val="0"/>
                <w:sz w:val="18"/>
                <w:szCs w:val="18"/>
              </w:rPr>
              <w:t>P260</w:t>
            </w:r>
          </w:p>
          <w:p w:rsidR="00F336A1" w:rsidRPr="00F336A1" w:rsidRDefault="00F336A1" w:rsidP="00F336A1">
            <w:pPr>
              <w:spacing w:before="40" w:after="40"/>
              <w:rPr>
                <w:rStyle w:val="Emphasised"/>
                <w:b/>
                <w:color w:val="CB6015" w:themeColor="text2"/>
              </w:rPr>
            </w:pPr>
            <w:r w:rsidRPr="00F336A1">
              <w:rPr>
                <w:rStyle w:val="Emphasised"/>
                <w:b/>
                <w:color w:val="CB6015" w:themeColor="text2"/>
                <w:sz w:val="18"/>
                <w:szCs w:val="18"/>
              </w:rPr>
              <w:t>Do not breathe dust/ fume/ gas/ mist/ vapours/ spray.</w:t>
            </w:r>
          </w:p>
          <w:p w:rsidR="00F336A1" w:rsidRPr="00594073" w:rsidRDefault="00F336A1" w:rsidP="00F336A1">
            <w:pPr>
              <w:spacing w:before="40" w:after="40"/>
              <w:rPr>
                <w:rStyle w:val="Emphasised"/>
              </w:rPr>
            </w:pPr>
            <w:r w:rsidRPr="00F336A1">
              <w:rPr>
                <w:b w:val="0"/>
                <w:sz w:val="18"/>
                <w:szCs w:val="18"/>
              </w:rPr>
              <w:t>Manufacturer/supplier or the competent authority to specify applicable conditions.</w:t>
            </w:r>
          </w:p>
        </w:tc>
        <w:tc>
          <w:tcPr>
            <w:tcW w:w="1250" w:type="pct"/>
          </w:tcPr>
          <w:p w:rsidR="00F336A1" w:rsidRPr="000E754B" w:rsidRDefault="00F336A1" w:rsidP="00F336A1">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0E754B">
              <w:rPr>
                <w:sz w:val="18"/>
                <w:szCs w:val="18"/>
              </w:rPr>
              <w:t>P314</w:t>
            </w:r>
          </w:p>
          <w:p w:rsidR="00F336A1" w:rsidRPr="000E754B" w:rsidRDefault="00F336A1" w:rsidP="00F336A1">
            <w:pPr>
              <w:spacing w:before="40" w:after="40"/>
              <w:cnfStyle w:val="000000100000" w:firstRow="0" w:lastRow="0" w:firstColumn="0" w:lastColumn="0" w:oddVBand="0" w:evenVBand="0" w:oddHBand="1" w:evenHBand="0" w:firstRowFirstColumn="0" w:firstRowLastColumn="0" w:lastRowFirstColumn="0" w:lastRowLastColumn="0"/>
              <w:rPr>
                <w:rStyle w:val="Emphasised"/>
              </w:rPr>
            </w:pPr>
            <w:r w:rsidRPr="00F336A1">
              <w:rPr>
                <w:rStyle w:val="Emphasised"/>
                <w:color w:val="CB6015" w:themeColor="text2"/>
                <w:sz w:val="18"/>
                <w:szCs w:val="18"/>
              </w:rPr>
              <w:t>Get medical advice/attention if you feel unwell.</w:t>
            </w:r>
            <w:r w:rsidRPr="00F336A1">
              <w:rPr>
                <w:color w:val="CB6015" w:themeColor="text2"/>
                <w:w w:val="105"/>
                <w:szCs w:val="20"/>
              </w:rPr>
              <w:t xml:space="preserve"> </w:t>
            </w:r>
            <w:r w:rsidRPr="00351FDE">
              <w:rPr>
                <w:sz w:val="18"/>
                <w:szCs w:val="18"/>
              </w:rPr>
              <w:t>Manufacturer/supplier or the competent authority to select medical advice or attention as appropriate.</w:t>
            </w:r>
          </w:p>
        </w:tc>
        <w:tc>
          <w:tcPr>
            <w:tcW w:w="1250" w:type="pct"/>
          </w:tcPr>
          <w:p w:rsidR="00F336A1" w:rsidRPr="000E754B" w:rsidRDefault="00F336A1" w:rsidP="00F336A1">
            <w:pPr>
              <w:spacing w:before="40" w:after="40"/>
              <w:cnfStyle w:val="000000100000" w:firstRow="0" w:lastRow="0" w:firstColumn="0" w:lastColumn="0" w:oddVBand="0" w:evenVBand="0" w:oddHBand="1" w:evenHBand="0" w:firstRowFirstColumn="0" w:firstRowLastColumn="0" w:lastRowFirstColumn="0" w:lastRowLastColumn="0"/>
              <w:rPr>
                <w:sz w:val="18"/>
                <w:szCs w:val="18"/>
              </w:rPr>
            </w:pPr>
          </w:p>
        </w:tc>
        <w:tc>
          <w:tcPr>
            <w:tcW w:w="1250" w:type="pct"/>
          </w:tcPr>
          <w:p w:rsidR="00F336A1" w:rsidRPr="000E754B" w:rsidRDefault="00F336A1" w:rsidP="00F336A1">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0E754B">
              <w:rPr>
                <w:sz w:val="18"/>
                <w:szCs w:val="18"/>
              </w:rPr>
              <w:t>P501</w:t>
            </w:r>
          </w:p>
          <w:p w:rsidR="00F336A1" w:rsidRPr="00F336A1" w:rsidRDefault="00F336A1" w:rsidP="00F336A1">
            <w:pPr>
              <w:spacing w:before="40" w:after="40"/>
              <w:cnfStyle w:val="000000100000" w:firstRow="0" w:lastRow="0" w:firstColumn="0" w:lastColumn="0" w:oddVBand="0" w:evenVBand="0" w:oddHBand="1" w:evenHBand="0" w:firstRowFirstColumn="0" w:firstRowLastColumn="0" w:lastRowFirstColumn="0" w:lastRowLastColumn="0"/>
              <w:rPr>
                <w:rStyle w:val="Emphasised"/>
                <w:color w:val="CB6015" w:themeColor="text2"/>
              </w:rPr>
            </w:pPr>
            <w:r w:rsidRPr="00F336A1">
              <w:rPr>
                <w:rStyle w:val="Emphasised"/>
                <w:color w:val="CB6015" w:themeColor="text2"/>
                <w:sz w:val="18"/>
                <w:szCs w:val="18"/>
              </w:rPr>
              <w:t>Dispose of contents/ container to...</w:t>
            </w:r>
          </w:p>
          <w:p w:rsidR="00F336A1" w:rsidRPr="000E754B" w:rsidRDefault="00F336A1" w:rsidP="00F336A1">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0E754B">
              <w:rPr>
                <w:sz w:val="18"/>
                <w:szCs w:val="18"/>
              </w:rPr>
              <w:t>... in accordance with local/ regional/ national/ international Regulations (to be specified).</w:t>
            </w:r>
            <w:r w:rsidRPr="001D0792">
              <w:rPr>
                <w:color w:val="0070C0"/>
                <w:w w:val="105"/>
                <w:szCs w:val="20"/>
              </w:rPr>
              <w:t xml:space="preserve"> </w:t>
            </w:r>
            <w:r w:rsidRPr="00351FDE">
              <w:rPr>
                <w:sz w:val="18"/>
                <w:szCs w:val="18"/>
              </w:rPr>
              <w:t>Manufacturer/supplier or the competent authority to specify whether disposal requirements apply to contents, container or both.</w:t>
            </w:r>
          </w:p>
        </w:tc>
      </w:tr>
    </w:tbl>
    <w:p w:rsidR="00E41A52" w:rsidRDefault="00E41A52" w:rsidP="00E41A52"/>
    <w:p w:rsidR="00E41A52" w:rsidRDefault="00E41A52" w:rsidP="00E41A52">
      <w:pPr>
        <w:pStyle w:val="TOCHeading"/>
      </w:pPr>
      <w:r>
        <w:t>Aspiration hazard</w:t>
      </w:r>
    </w:p>
    <w:tbl>
      <w:tblPr>
        <w:tblStyle w:val="PlainTable4"/>
        <w:tblW w:w="5000" w:type="pct"/>
        <w:tblLook w:val="04A0" w:firstRow="1" w:lastRow="0" w:firstColumn="1" w:lastColumn="0" w:noHBand="0" w:noVBand="1"/>
        <w:tblCaption w:val="Aspiration hazard: hazard category 1"/>
        <w:tblDescription w:val="This Table provides information on Aspiration hazard with hazard category 1: Maybe fatal if swallowed and enters airways."/>
      </w:tblPr>
      <w:tblGrid>
        <w:gridCol w:w="1230"/>
        <w:gridCol w:w="1267"/>
        <w:gridCol w:w="5539"/>
        <w:gridCol w:w="2282"/>
      </w:tblGrid>
      <w:tr w:rsidR="00E41A52" w:rsidRPr="00CF01C8" w:rsidTr="00857B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6" w:type="pct"/>
          </w:tcPr>
          <w:p w:rsidR="00E41A52" w:rsidRPr="00CF01C8" w:rsidRDefault="00E41A52" w:rsidP="00E41A52">
            <w:pPr>
              <w:keepNext/>
              <w:keepLines/>
              <w:rPr>
                <w:sz w:val="18"/>
                <w:szCs w:val="18"/>
              </w:rPr>
            </w:pPr>
            <w:r w:rsidRPr="00CF01C8">
              <w:rPr>
                <w:sz w:val="18"/>
                <w:szCs w:val="18"/>
              </w:rPr>
              <w:t>Hazard category</w:t>
            </w:r>
          </w:p>
        </w:tc>
        <w:tc>
          <w:tcPr>
            <w:tcW w:w="614" w:type="pct"/>
          </w:tcPr>
          <w:p w:rsidR="00E41A52" w:rsidRPr="00CF01C8"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F01C8">
              <w:rPr>
                <w:sz w:val="18"/>
                <w:szCs w:val="18"/>
              </w:rPr>
              <w:t>Signal word</w:t>
            </w:r>
          </w:p>
        </w:tc>
        <w:tc>
          <w:tcPr>
            <w:tcW w:w="2684" w:type="pct"/>
          </w:tcPr>
          <w:p w:rsidR="00E41A52" w:rsidRPr="00CF01C8"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F01C8">
              <w:rPr>
                <w:sz w:val="18"/>
                <w:szCs w:val="18"/>
              </w:rPr>
              <w:t>Hazard statement</w:t>
            </w:r>
          </w:p>
        </w:tc>
        <w:tc>
          <w:tcPr>
            <w:tcW w:w="1107" w:type="pct"/>
          </w:tcPr>
          <w:p w:rsidR="00E41A52" w:rsidRPr="00CF01C8"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F01C8">
              <w:rPr>
                <w:sz w:val="18"/>
                <w:szCs w:val="18"/>
              </w:rPr>
              <w:t>Symbol</w:t>
            </w:r>
          </w:p>
        </w:tc>
      </w:tr>
      <w:tr w:rsidR="00E41A52" w:rsidRPr="000E754B" w:rsidTr="00857B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6" w:type="pct"/>
          </w:tcPr>
          <w:p w:rsidR="00E41A52" w:rsidRPr="000E754B" w:rsidRDefault="00E41A52" w:rsidP="00E41A52">
            <w:pPr>
              <w:keepNext/>
              <w:keepLines/>
              <w:spacing w:before="40" w:after="40"/>
              <w:rPr>
                <w:sz w:val="18"/>
                <w:szCs w:val="18"/>
              </w:rPr>
            </w:pPr>
            <w:r>
              <w:rPr>
                <w:sz w:val="18"/>
                <w:szCs w:val="18"/>
              </w:rPr>
              <w:t>1</w:t>
            </w:r>
          </w:p>
        </w:tc>
        <w:tc>
          <w:tcPr>
            <w:tcW w:w="614" w:type="pct"/>
          </w:tcPr>
          <w:p w:rsidR="00E41A52" w:rsidRPr="000E754B" w:rsidRDefault="00E41A52" w:rsidP="00E41A52">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Danger</w:t>
            </w:r>
          </w:p>
        </w:tc>
        <w:tc>
          <w:tcPr>
            <w:tcW w:w="2684" w:type="pct"/>
          </w:tcPr>
          <w:p w:rsidR="00E41A52" w:rsidRPr="000E754B" w:rsidRDefault="00E41A52" w:rsidP="00E41A52">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H304 </w:t>
            </w:r>
            <w:r w:rsidRPr="001579A9">
              <w:rPr>
                <w:rStyle w:val="Emphasised"/>
                <w:color w:val="CB6015" w:themeColor="text2"/>
                <w:sz w:val="18"/>
              </w:rPr>
              <w:t>May be fatal if swallowed and enters airways</w:t>
            </w:r>
          </w:p>
        </w:tc>
        <w:tc>
          <w:tcPr>
            <w:tcW w:w="1107" w:type="pct"/>
          </w:tcPr>
          <w:p w:rsidR="00E41A52" w:rsidRPr="000E754B" w:rsidRDefault="00E41A52" w:rsidP="00E41A52">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0E754B">
              <w:rPr>
                <w:noProof/>
                <w:sz w:val="18"/>
                <w:szCs w:val="18"/>
                <w:lang w:eastAsia="en-AU"/>
              </w:rPr>
              <w:drawing>
                <wp:inline distT="0" distB="0" distL="0" distR="0" wp14:anchorId="55634E40" wp14:editId="5DBDBE65">
                  <wp:extent cx="361950" cy="491490"/>
                  <wp:effectExtent l="0" t="0" r="0" b="3810"/>
                  <wp:docPr id="102" name="Picture 102" descr="This image is a GHS symbol for Health hazard." title="Health haz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ealthhazardsymbo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61950" cy="491490"/>
                          </a:xfrm>
                          <a:prstGeom prst="rect">
                            <a:avLst/>
                          </a:prstGeom>
                          <a:noFill/>
                          <a:ln>
                            <a:noFill/>
                          </a:ln>
                        </pic:spPr>
                      </pic:pic>
                    </a:graphicData>
                  </a:graphic>
                </wp:inline>
              </w:drawing>
            </w:r>
            <w:r w:rsidRPr="000E754B">
              <w:rPr>
                <w:sz w:val="18"/>
                <w:szCs w:val="18"/>
              </w:rPr>
              <w:t>Health hazard</w:t>
            </w:r>
          </w:p>
        </w:tc>
      </w:tr>
    </w:tbl>
    <w:p w:rsidR="001579A9" w:rsidRDefault="001579A9" w:rsidP="001579A9">
      <w:pPr>
        <w:rPr>
          <w:rStyle w:val="Emphasised"/>
        </w:rPr>
      </w:pPr>
    </w:p>
    <w:p w:rsidR="00E41A52" w:rsidRPr="001579A9" w:rsidRDefault="00E41A52" w:rsidP="001579A9">
      <w:pPr>
        <w:rPr>
          <w:rStyle w:val="Emphasised"/>
        </w:rPr>
      </w:pPr>
      <w:r w:rsidRPr="001579A9">
        <w:rPr>
          <w:rStyle w:val="Emphasised"/>
        </w:rPr>
        <w:t>Precautionary statements</w:t>
      </w:r>
    </w:p>
    <w:tbl>
      <w:tblPr>
        <w:tblStyle w:val="PlainTable4"/>
        <w:tblW w:w="5000" w:type="pct"/>
        <w:tblLayout w:type="fixed"/>
        <w:tblLook w:val="04A0" w:firstRow="1" w:lastRow="0" w:firstColumn="1" w:lastColumn="0" w:noHBand="0" w:noVBand="1"/>
        <w:tblCaption w:val="Precautionary statements for Aspiration hazard: hazard category 1"/>
        <w:tblDescription w:val="This table provides precautionary statements for the prevention, response, storage and disposal of hazardous chemicals that can cause Aspiration hazard: hazard category 1. Advice about how these label elements should be applied is found throughout the Code of Practice."/>
      </w:tblPr>
      <w:tblGrid>
        <w:gridCol w:w="2579"/>
        <w:gridCol w:w="2579"/>
        <w:gridCol w:w="2580"/>
        <w:gridCol w:w="2580"/>
      </w:tblGrid>
      <w:tr w:rsidR="00E41A52" w:rsidRPr="00CF01C8" w:rsidTr="00857B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E41A52" w:rsidRPr="00CF01C8" w:rsidRDefault="00E41A52" w:rsidP="00E41A52">
            <w:pPr>
              <w:keepNext/>
              <w:keepLines/>
              <w:rPr>
                <w:sz w:val="18"/>
                <w:szCs w:val="18"/>
              </w:rPr>
            </w:pPr>
            <w:r w:rsidRPr="00CF01C8">
              <w:rPr>
                <w:sz w:val="18"/>
                <w:szCs w:val="18"/>
              </w:rPr>
              <w:t>Prevention</w:t>
            </w:r>
          </w:p>
        </w:tc>
        <w:tc>
          <w:tcPr>
            <w:tcW w:w="1250" w:type="pct"/>
          </w:tcPr>
          <w:p w:rsidR="00E41A52" w:rsidRPr="00CF01C8"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F01C8">
              <w:rPr>
                <w:sz w:val="18"/>
                <w:szCs w:val="18"/>
              </w:rPr>
              <w:t>Response</w:t>
            </w:r>
          </w:p>
        </w:tc>
        <w:tc>
          <w:tcPr>
            <w:tcW w:w="1250" w:type="pct"/>
          </w:tcPr>
          <w:p w:rsidR="00E41A52" w:rsidRPr="00CF01C8"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F01C8">
              <w:rPr>
                <w:sz w:val="18"/>
                <w:szCs w:val="18"/>
              </w:rPr>
              <w:t>Storage</w:t>
            </w:r>
          </w:p>
        </w:tc>
        <w:tc>
          <w:tcPr>
            <w:tcW w:w="1250" w:type="pct"/>
          </w:tcPr>
          <w:p w:rsidR="00E41A52" w:rsidRPr="00CF01C8" w:rsidRDefault="00E41A52" w:rsidP="00E41A52">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CF01C8">
              <w:rPr>
                <w:sz w:val="18"/>
                <w:szCs w:val="18"/>
              </w:rPr>
              <w:t>Disposal</w:t>
            </w:r>
          </w:p>
        </w:tc>
      </w:tr>
      <w:tr w:rsidR="00F336A1" w:rsidRPr="004C4DB4" w:rsidTr="00857B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F336A1" w:rsidRPr="004C4DB4" w:rsidRDefault="00F336A1" w:rsidP="00F336A1">
            <w:pPr>
              <w:spacing w:before="40" w:after="40"/>
              <w:rPr>
                <w:sz w:val="18"/>
                <w:szCs w:val="18"/>
              </w:rPr>
            </w:pPr>
          </w:p>
        </w:tc>
        <w:tc>
          <w:tcPr>
            <w:tcW w:w="1250" w:type="pct"/>
          </w:tcPr>
          <w:p w:rsidR="00F336A1" w:rsidRPr="004C4DB4" w:rsidRDefault="00F336A1" w:rsidP="00F336A1">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4C4DB4">
              <w:rPr>
                <w:sz w:val="18"/>
                <w:szCs w:val="18"/>
              </w:rPr>
              <w:t>P301 + P310</w:t>
            </w:r>
          </w:p>
          <w:p w:rsidR="00F336A1" w:rsidRPr="00F336A1" w:rsidRDefault="00F336A1" w:rsidP="00F336A1">
            <w:pPr>
              <w:spacing w:before="40" w:after="40"/>
              <w:cnfStyle w:val="000000100000" w:firstRow="0" w:lastRow="0" w:firstColumn="0" w:lastColumn="0" w:oddVBand="0" w:evenVBand="0" w:oddHBand="1" w:evenHBand="0" w:firstRowFirstColumn="0" w:firstRowLastColumn="0" w:lastRowFirstColumn="0" w:lastRowLastColumn="0"/>
              <w:rPr>
                <w:rStyle w:val="Emphasised"/>
                <w:color w:val="CB6015" w:themeColor="text2"/>
                <w:sz w:val="18"/>
                <w:szCs w:val="18"/>
              </w:rPr>
            </w:pPr>
            <w:r w:rsidRPr="00F336A1">
              <w:rPr>
                <w:rStyle w:val="Emphasised"/>
                <w:color w:val="CB6015" w:themeColor="text2"/>
                <w:sz w:val="18"/>
                <w:szCs w:val="18"/>
              </w:rPr>
              <w:t>IF SWALLOWED: Immediately call a POISON CENTER/ doctor/...</w:t>
            </w:r>
          </w:p>
          <w:p w:rsidR="00F336A1" w:rsidRPr="00351FDE" w:rsidRDefault="00F336A1" w:rsidP="00F336A1">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51FDE">
              <w:rPr>
                <w:sz w:val="18"/>
                <w:szCs w:val="18"/>
              </w:rPr>
              <w:t>…Manufacturer/supplier or the competent authority to specify the appropriate source of emergency medical advice.</w:t>
            </w:r>
          </w:p>
          <w:p w:rsidR="00F336A1" w:rsidRPr="004C4DB4" w:rsidRDefault="00F336A1" w:rsidP="00F336A1">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4C4DB4">
              <w:rPr>
                <w:sz w:val="18"/>
                <w:szCs w:val="18"/>
              </w:rPr>
              <w:t>P331</w:t>
            </w:r>
          </w:p>
          <w:p w:rsidR="00F336A1" w:rsidRPr="004C4DB4" w:rsidRDefault="00F336A1" w:rsidP="00F336A1">
            <w:pPr>
              <w:spacing w:before="40" w:after="40"/>
              <w:cnfStyle w:val="000000100000" w:firstRow="0" w:lastRow="0" w:firstColumn="0" w:lastColumn="0" w:oddVBand="0" w:evenVBand="0" w:oddHBand="1" w:evenHBand="0" w:firstRowFirstColumn="0" w:firstRowLastColumn="0" w:lastRowFirstColumn="0" w:lastRowLastColumn="0"/>
              <w:rPr>
                <w:rStyle w:val="Emphasised"/>
              </w:rPr>
            </w:pPr>
            <w:r w:rsidRPr="00F336A1">
              <w:rPr>
                <w:rStyle w:val="Emphasised"/>
                <w:color w:val="CB6015" w:themeColor="text2"/>
                <w:sz w:val="18"/>
                <w:szCs w:val="18"/>
              </w:rPr>
              <w:t>Do NOT induce vomiting.</w:t>
            </w:r>
          </w:p>
        </w:tc>
        <w:tc>
          <w:tcPr>
            <w:tcW w:w="1250" w:type="pct"/>
          </w:tcPr>
          <w:p w:rsidR="00F336A1" w:rsidRPr="004C4DB4" w:rsidRDefault="00F336A1" w:rsidP="00F336A1">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4C4DB4">
              <w:rPr>
                <w:sz w:val="18"/>
                <w:szCs w:val="18"/>
              </w:rPr>
              <w:t>P405</w:t>
            </w:r>
          </w:p>
          <w:p w:rsidR="00F336A1" w:rsidRPr="004C4DB4" w:rsidRDefault="00F336A1" w:rsidP="00F336A1">
            <w:pPr>
              <w:spacing w:before="40" w:after="40"/>
              <w:cnfStyle w:val="000000100000" w:firstRow="0" w:lastRow="0" w:firstColumn="0" w:lastColumn="0" w:oddVBand="0" w:evenVBand="0" w:oddHBand="1" w:evenHBand="0" w:firstRowFirstColumn="0" w:firstRowLastColumn="0" w:lastRowFirstColumn="0" w:lastRowLastColumn="0"/>
              <w:rPr>
                <w:rStyle w:val="Emphasised"/>
              </w:rPr>
            </w:pPr>
            <w:r w:rsidRPr="00F336A1">
              <w:rPr>
                <w:rStyle w:val="Emphasised"/>
                <w:color w:val="CB6015" w:themeColor="text2"/>
                <w:sz w:val="18"/>
                <w:szCs w:val="18"/>
              </w:rPr>
              <w:t>Store locked up.</w:t>
            </w:r>
          </w:p>
        </w:tc>
        <w:tc>
          <w:tcPr>
            <w:tcW w:w="1250" w:type="pct"/>
          </w:tcPr>
          <w:p w:rsidR="00F336A1" w:rsidRPr="004C4DB4" w:rsidRDefault="00F336A1" w:rsidP="00F336A1">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4C4DB4">
              <w:rPr>
                <w:sz w:val="18"/>
                <w:szCs w:val="18"/>
              </w:rPr>
              <w:t>P501</w:t>
            </w:r>
          </w:p>
          <w:p w:rsidR="00F336A1" w:rsidRPr="00F336A1" w:rsidRDefault="00F336A1" w:rsidP="00F336A1">
            <w:pPr>
              <w:spacing w:before="40" w:after="40"/>
              <w:cnfStyle w:val="000000100000" w:firstRow="0" w:lastRow="0" w:firstColumn="0" w:lastColumn="0" w:oddVBand="0" w:evenVBand="0" w:oddHBand="1" w:evenHBand="0" w:firstRowFirstColumn="0" w:firstRowLastColumn="0" w:lastRowFirstColumn="0" w:lastRowLastColumn="0"/>
              <w:rPr>
                <w:rStyle w:val="Emphasised"/>
                <w:color w:val="CB6015" w:themeColor="text2"/>
              </w:rPr>
            </w:pPr>
            <w:r w:rsidRPr="00F336A1">
              <w:rPr>
                <w:rStyle w:val="Emphasised"/>
                <w:color w:val="CB6015" w:themeColor="text2"/>
                <w:sz w:val="18"/>
                <w:szCs w:val="18"/>
              </w:rPr>
              <w:t xml:space="preserve">Dispose of contents/ container to... </w:t>
            </w:r>
          </w:p>
          <w:p w:rsidR="00F336A1" w:rsidRPr="004C4DB4" w:rsidRDefault="00F336A1" w:rsidP="00F336A1">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4C4DB4">
              <w:rPr>
                <w:sz w:val="18"/>
                <w:szCs w:val="18"/>
              </w:rPr>
              <w:t>... in accordance with local/ regional/ national/ international Regulations (to be specified).</w:t>
            </w:r>
            <w:r w:rsidRPr="001D0792">
              <w:rPr>
                <w:color w:val="0070C0"/>
                <w:w w:val="105"/>
                <w:szCs w:val="20"/>
              </w:rPr>
              <w:t xml:space="preserve"> </w:t>
            </w:r>
            <w:r w:rsidRPr="00351FDE">
              <w:rPr>
                <w:sz w:val="18"/>
                <w:szCs w:val="18"/>
              </w:rPr>
              <w:t>Manufacturer/supplier or the competent authority to specify whether disposal requirements apply to contents, container or both.</w:t>
            </w:r>
          </w:p>
        </w:tc>
      </w:tr>
    </w:tbl>
    <w:p w:rsidR="00E41A52" w:rsidRDefault="00E41A52" w:rsidP="00E41A52"/>
    <w:p w:rsidR="00E41A52" w:rsidRPr="006814E7" w:rsidRDefault="00E41A52" w:rsidP="006814E7">
      <w:pPr>
        <w:pStyle w:val="Heading2"/>
        <w:numPr>
          <w:ilvl w:val="0"/>
          <w:numId w:val="0"/>
        </w:numPr>
        <w:ind w:left="578" w:hanging="578"/>
        <w:rPr>
          <w:color w:val="145B85"/>
          <w:sz w:val="40"/>
        </w:rPr>
      </w:pPr>
      <w:bookmarkStart w:id="269" w:name="_Toc442343993"/>
      <w:r>
        <w:br w:type="page"/>
      </w:r>
      <w:bookmarkStart w:id="270" w:name="_Toc513022232"/>
      <w:bookmarkStart w:id="271" w:name="_Toc139958642"/>
      <w:r>
        <w:lastRenderedPageBreak/>
        <w:t>Additional non-</w:t>
      </w:r>
      <w:r w:rsidRPr="00742463">
        <w:t xml:space="preserve">GHS </w:t>
      </w:r>
      <w:r>
        <w:t>hazard statements</w:t>
      </w:r>
      <w:bookmarkEnd w:id="269"/>
      <w:bookmarkEnd w:id="270"/>
      <w:bookmarkEnd w:id="271"/>
    </w:p>
    <w:p w:rsidR="00E41A52" w:rsidRPr="00742463" w:rsidRDefault="00E41A52" w:rsidP="00E41A52">
      <w:r w:rsidRPr="005E5A11">
        <w:t xml:space="preserve">The following 12 non-GHS hazard statements should be used on SDS of hazardous chemicals, where applicable. </w:t>
      </w:r>
    </w:p>
    <w:p w:rsidR="00E41A52" w:rsidRDefault="00E41A52" w:rsidP="00E41A52">
      <w:pPr>
        <w:pStyle w:val="TOCHeading"/>
      </w:pPr>
      <w:bookmarkStart w:id="272" w:name="_Toc442343994"/>
      <w:r w:rsidRPr="00742463">
        <w:t>Physical hazard statements</w:t>
      </w:r>
      <w:bookmarkEnd w:id="272"/>
    </w:p>
    <w:p w:rsidR="00E41A52" w:rsidRPr="009A55B3" w:rsidRDefault="00E41A52" w:rsidP="009A55B3">
      <w:pPr>
        <w:rPr>
          <w:rStyle w:val="Emphasised"/>
        </w:rPr>
      </w:pPr>
      <w:r w:rsidRPr="009A55B3">
        <w:rPr>
          <w:rStyle w:val="Emphasised"/>
        </w:rPr>
        <w:t>AUH001: Explosive when dry</w:t>
      </w:r>
    </w:p>
    <w:p w:rsidR="00E41A52" w:rsidRPr="00742463" w:rsidRDefault="00E41A52" w:rsidP="00E41A52">
      <w:r w:rsidRPr="00742463">
        <w:t>For explosive substances and mixtures placed on the market wetted with water or alcohols or diluted with other chemicals to suppress their explosives properties.</w:t>
      </w:r>
    </w:p>
    <w:p w:rsidR="00E41A52" w:rsidRPr="009A55B3" w:rsidRDefault="00E41A52" w:rsidP="009A55B3">
      <w:pPr>
        <w:rPr>
          <w:rStyle w:val="Emphasised"/>
        </w:rPr>
      </w:pPr>
      <w:r w:rsidRPr="009A55B3">
        <w:rPr>
          <w:rStyle w:val="Emphasised"/>
        </w:rPr>
        <w:t>AUH006: Explosive with or without contact with air</w:t>
      </w:r>
    </w:p>
    <w:p w:rsidR="00E41A52" w:rsidRPr="00742463" w:rsidRDefault="00E41A52" w:rsidP="00E41A52">
      <w:r w:rsidRPr="00742463">
        <w:t>For substances and mixtures that are unstable at ambient temperatures, for example acetylene.</w:t>
      </w:r>
    </w:p>
    <w:p w:rsidR="00E41A52" w:rsidRPr="009A55B3" w:rsidRDefault="00E41A52" w:rsidP="009A55B3">
      <w:pPr>
        <w:rPr>
          <w:rStyle w:val="Emphasised"/>
        </w:rPr>
      </w:pPr>
      <w:r w:rsidRPr="009A55B3">
        <w:rPr>
          <w:rStyle w:val="Emphasised"/>
        </w:rPr>
        <w:t>AUH014: Reacts violently with water</w:t>
      </w:r>
    </w:p>
    <w:p w:rsidR="00E41A52" w:rsidRPr="00742463" w:rsidRDefault="00E41A52" w:rsidP="00E41A52">
      <w:r w:rsidRPr="00742463">
        <w:t>For substances and mixtures that react violently with water, for example acetyl chloride, alkali metals and titanium tetrachloride.</w:t>
      </w:r>
    </w:p>
    <w:p w:rsidR="00E41A52" w:rsidRPr="009A55B3" w:rsidRDefault="00E41A52" w:rsidP="009A55B3">
      <w:pPr>
        <w:rPr>
          <w:rStyle w:val="Emphasised"/>
        </w:rPr>
      </w:pPr>
      <w:r w:rsidRPr="009A55B3">
        <w:rPr>
          <w:rStyle w:val="Emphasised"/>
        </w:rPr>
        <w:t>AUH018: In use, may form flammable/explosive vapour–air mixture</w:t>
      </w:r>
    </w:p>
    <w:p w:rsidR="00E41A52" w:rsidRPr="00742463" w:rsidRDefault="00E41A52" w:rsidP="00E41A52">
      <w:r w:rsidRPr="00742463">
        <w:t>For substances and mixtures not classified as flammable themselves but which may form flammable/explosive vapour</w:t>
      </w:r>
      <w:r w:rsidRPr="00BF071D">
        <w:rPr>
          <w:rStyle w:val="Emphasised"/>
        </w:rPr>
        <w:t>–</w:t>
      </w:r>
      <w:r w:rsidRPr="00742463">
        <w:t>air mixtures. For substances this might be the case for halogenated hydrocarbons and for mixtures this might be the case due to a volatile flammable component or due to the loss of a volatile non-flammable component.</w:t>
      </w:r>
    </w:p>
    <w:p w:rsidR="00E41A52" w:rsidRPr="009A55B3" w:rsidRDefault="00E41A52" w:rsidP="009A55B3">
      <w:pPr>
        <w:rPr>
          <w:rStyle w:val="Emphasised"/>
        </w:rPr>
      </w:pPr>
      <w:r w:rsidRPr="009A55B3">
        <w:rPr>
          <w:rStyle w:val="Emphasised"/>
        </w:rPr>
        <w:t>AUH019: May form explosive peroxides</w:t>
      </w:r>
    </w:p>
    <w:p w:rsidR="00E41A52" w:rsidRPr="00742463" w:rsidRDefault="00E41A52" w:rsidP="00E41A52">
      <w:r w:rsidRPr="00742463">
        <w:t>For substances and mixtures that may form explosive peroxides during storage, for example diethyl ether, 1,4-dioxan.</w:t>
      </w:r>
    </w:p>
    <w:p w:rsidR="00E41A52" w:rsidRPr="009A55B3" w:rsidRDefault="00E41A52" w:rsidP="009A55B3">
      <w:pPr>
        <w:rPr>
          <w:rStyle w:val="Emphasised"/>
        </w:rPr>
      </w:pPr>
      <w:r w:rsidRPr="009A55B3">
        <w:rPr>
          <w:rStyle w:val="Emphasised"/>
        </w:rPr>
        <w:t>AUH044: Risk of explosion if heated under confinement</w:t>
      </w:r>
    </w:p>
    <w:p w:rsidR="00E41A52" w:rsidRPr="00742463" w:rsidRDefault="00E41A52" w:rsidP="00E41A52">
      <w:r w:rsidRPr="00742463">
        <w:t>For substances and mixtures not classified as explosive but which may nevertheless display explosive properties in practice if heated under sufficient confinement. In particular, substances and mixtures that decompose explosively if heated in a steel drum do not show this effect if heated in less-strong containers.</w:t>
      </w:r>
    </w:p>
    <w:p w:rsidR="00E41A52" w:rsidRDefault="00E41A52" w:rsidP="00E41A52">
      <w:pPr>
        <w:pStyle w:val="TOCHeading"/>
      </w:pPr>
      <w:bookmarkStart w:id="273" w:name="_Toc442343995"/>
      <w:r w:rsidRPr="00742463">
        <w:t>Human health hazard statements</w:t>
      </w:r>
      <w:bookmarkEnd w:id="273"/>
    </w:p>
    <w:p w:rsidR="00E41A52" w:rsidRPr="009A55B3" w:rsidRDefault="00E41A52" w:rsidP="009A55B3">
      <w:pPr>
        <w:rPr>
          <w:rStyle w:val="Emphasised"/>
        </w:rPr>
      </w:pPr>
      <w:r w:rsidRPr="009A55B3">
        <w:rPr>
          <w:rStyle w:val="Emphasised"/>
        </w:rPr>
        <w:t>AUH029: Contact with water liberates toxic gas</w:t>
      </w:r>
    </w:p>
    <w:p w:rsidR="00E41A52" w:rsidRPr="00592339" w:rsidRDefault="00E41A52" w:rsidP="00E41A52">
      <w:pPr>
        <w:keepNext/>
        <w:keepLines/>
      </w:pPr>
      <w:r w:rsidRPr="00592339">
        <w:t>For substances and mixtures</w:t>
      </w:r>
      <w:r>
        <w:t xml:space="preserve"> that</w:t>
      </w:r>
      <w:r w:rsidRPr="00592339">
        <w:t>, when in contact with water or damp air, evolve gases classified for acute toxicity in Category 1, 2 or 3 in potentially dangerous amounts, for example aluminium phosphide, phosphorus pentasulphide.</w:t>
      </w:r>
    </w:p>
    <w:p w:rsidR="00E41A52" w:rsidRPr="009A55B3" w:rsidRDefault="00E41A52" w:rsidP="009A55B3">
      <w:pPr>
        <w:rPr>
          <w:rStyle w:val="Emphasised"/>
        </w:rPr>
      </w:pPr>
      <w:r w:rsidRPr="009A55B3">
        <w:rPr>
          <w:rStyle w:val="Emphasised"/>
        </w:rPr>
        <w:t>AUH031: Contact with acids liberates toxic gas</w:t>
      </w:r>
    </w:p>
    <w:p w:rsidR="00E41A52" w:rsidRPr="00592339" w:rsidRDefault="00E41A52" w:rsidP="00E41A52">
      <w:r w:rsidRPr="00592339">
        <w:t>For substances and mixtures that react with acids to evolve gases classified for acute toxicity in Category 3 in dangerous amounts, for example sodium hypochlorite and barium polysulphide.</w:t>
      </w:r>
    </w:p>
    <w:p w:rsidR="00E41A52" w:rsidRPr="009A55B3" w:rsidRDefault="00E41A52" w:rsidP="009A55B3">
      <w:pPr>
        <w:rPr>
          <w:rStyle w:val="Emphasised"/>
        </w:rPr>
      </w:pPr>
      <w:r w:rsidRPr="009A55B3">
        <w:rPr>
          <w:rStyle w:val="Emphasised"/>
        </w:rPr>
        <w:t>AUH032: Contact with acids liberates very toxic gas</w:t>
      </w:r>
    </w:p>
    <w:p w:rsidR="00E41A52" w:rsidRPr="00592339" w:rsidRDefault="00E41A52" w:rsidP="00E41A52">
      <w:r w:rsidRPr="00592339">
        <w:t>For substances and mixtures that react with acids to evolve gases classified for acute toxicity in Category 1 or 2 in dangerous amounts, for example salts of hydrogen cyanide, sodium azide.</w:t>
      </w:r>
    </w:p>
    <w:p w:rsidR="00E41A52" w:rsidRPr="009A55B3" w:rsidRDefault="00E41A52" w:rsidP="009A55B3">
      <w:pPr>
        <w:rPr>
          <w:rStyle w:val="Emphasised"/>
        </w:rPr>
      </w:pPr>
      <w:r w:rsidRPr="00B16ADB">
        <w:rPr>
          <w:rStyle w:val="Emphasised"/>
          <w:b w:val="0"/>
        </w:rPr>
        <w:lastRenderedPageBreak/>
        <w:t>A</w:t>
      </w:r>
      <w:r w:rsidRPr="009A55B3">
        <w:rPr>
          <w:rStyle w:val="Emphasised"/>
        </w:rPr>
        <w:t>UH066: Repeated exposure may cause skin dryness or cracking</w:t>
      </w:r>
    </w:p>
    <w:p w:rsidR="00E41A52" w:rsidRPr="00592339" w:rsidRDefault="00E41A52" w:rsidP="00E41A52">
      <w:r w:rsidRPr="00592339">
        <w:t>For substances and mixtures which may cause concern as a result of skin dryness, flaking or cracking but which do not meet the criteria for skin irritancy.</w:t>
      </w:r>
    </w:p>
    <w:p w:rsidR="00E41A52" w:rsidRPr="009A55B3" w:rsidRDefault="00E41A52" w:rsidP="009A55B3">
      <w:pPr>
        <w:rPr>
          <w:rStyle w:val="Emphasised"/>
        </w:rPr>
      </w:pPr>
      <w:r w:rsidRPr="009A55B3">
        <w:rPr>
          <w:rStyle w:val="Emphasised"/>
        </w:rPr>
        <w:t>AUH070: Toxic by eye contact</w:t>
      </w:r>
    </w:p>
    <w:p w:rsidR="00E41A52" w:rsidRPr="00592339" w:rsidRDefault="00E41A52" w:rsidP="00E41A52">
      <w:r w:rsidRPr="00592339">
        <w:t>For substances or mixtures where an eye irritation test has resulted in overt signs of systemic toxicity or mortality among the animals tested, which is likely to be attributed to absorption of the substance or mixture through the mucous membranes of the eye. The statement should also be applied if there is evidence in humans for systemic toxicity after eye contact.</w:t>
      </w:r>
    </w:p>
    <w:p w:rsidR="00E41A52" w:rsidRPr="00592339" w:rsidRDefault="00E41A52" w:rsidP="00E41A52">
      <w:r w:rsidRPr="00592339">
        <w:t>The statement should also be applied where a substance or a mixture contains another substance labelled for this effect, if the concentration of this substance is equal to, or greater than 0.1%.</w:t>
      </w:r>
    </w:p>
    <w:p w:rsidR="00E41A52" w:rsidRPr="009A55B3" w:rsidRDefault="00E41A52" w:rsidP="009A55B3">
      <w:pPr>
        <w:rPr>
          <w:rStyle w:val="Emphasised"/>
        </w:rPr>
      </w:pPr>
      <w:r w:rsidRPr="009A55B3">
        <w:rPr>
          <w:rStyle w:val="Emphasised"/>
        </w:rPr>
        <w:t>AUH071: Corrosive to the respiratory tract</w:t>
      </w:r>
    </w:p>
    <w:p w:rsidR="00E41A52" w:rsidRPr="00592339" w:rsidRDefault="00E41A52" w:rsidP="00E41A52">
      <w:r w:rsidRPr="00592339">
        <w:t>For substances and mixtures in addition to classification for inhalation toxicity, if data is available that indicates the mechanism of toxicity was corrosivity.</w:t>
      </w:r>
    </w:p>
    <w:p w:rsidR="00E41A52" w:rsidRPr="00592339" w:rsidRDefault="00E41A52" w:rsidP="00E41A52">
      <w:r w:rsidRPr="00592339">
        <w:t xml:space="preserve">In addition to an appropriate acute toxicity symbol, a ‘corrosion’ symbol (similar to the ‘corrosion’ symbol used for skin and eye corrosivity) is added along with the hazard statement </w:t>
      </w:r>
      <w:r>
        <w:t>‘</w:t>
      </w:r>
      <w:r w:rsidRPr="00592339">
        <w:t>AUH071: Corrosive to the respiratory tract</w:t>
      </w:r>
      <w:r>
        <w:t>’</w:t>
      </w:r>
      <w:r w:rsidRPr="00592339">
        <w:t>.</w:t>
      </w:r>
    </w:p>
    <w:p w:rsidR="00E41A52" w:rsidRPr="00592339" w:rsidRDefault="00E41A52" w:rsidP="00E41A52">
      <w:r w:rsidRPr="00592339">
        <w:t>For substances and mixtures in addition to classification for skin corrosivity, if no acute inhalation test data is available and which may be inhaled.</w:t>
      </w:r>
    </w:p>
    <w:p w:rsidR="009A55B3" w:rsidRDefault="009A55B3">
      <w:pPr>
        <w:rPr>
          <w:rFonts w:asciiTheme="majorHAnsi" w:eastAsiaTheme="majorEastAsia" w:hAnsiTheme="majorHAnsi" w:cstheme="majorBidi"/>
          <w:bCs/>
          <w:color w:val="CB6015"/>
          <w:kern w:val="32"/>
          <w:sz w:val="36"/>
          <w:szCs w:val="32"/>
        </w:rPr>
      </w:pPr>
      <w:bookmarkStart w:id="274" w:name="_Appendix_D_–"/>
      <w:bookmarkStart w:id="275" w:name="_Toc442343996"/>
      <w:bookmarkStart w:id="276" w:name="_Toc513022233"/>
      <w:bookmarkEnd w:id="274"/>
      <w:r>
        <w:br w:type="page"/>
      </w:r>
    </w:p>
    <w:p w:rsidR="00E41A52" w:rsidRPr="00F41849" w:rsidRDefault="00E41A52" w:rsidP="00E41A52">
      <w:pPr>
        <w:pStyle w:val="Heading1"/>
        <w:numPr>
          <w:ilvl w:val="0"/>
          <w:numId w:val="0"/>
        </w:numPr>
      </w:pPr>
      <w:bookmarkStart w:id="277" w:name="_Toc139958643"/>
      <w:r>
        <w:lastRenderedPageBreak/>
        <w:t xml:space="preserve">Appendix </w:t>
      </w:r>
      <w:r w:rsidRPr="00F41849">
        <w:t>D</w:t>
      </w:r>
      <w:r>
        <w:t>—Guide for selecting generic names</w:t>
      </w:r>
      <w:bookmarkEnd w:id="275"/>
      <w:bookmarkEnd w:id="276"/>
      <w:bookmarkEnd w:id="277"/>
    </w:p>
    <w:p w:rsidR="00E41A52" w:rsidRPr="00E03B1C" w:rsidRDefault="00E41A52" w:rsidP="00E41A52">
      <w:pPr>
        <w:pStyle w:val="BodyText"/>
      </w:pPr>
      <w:r w:rsidRPr="00E03B1C">
        <w:t xml:space="preserve">This </w:t>
      </w:r>
      <w:r>
        <w:t>appendix</w:t>
      </w:r>
      <w:r w:rsidRPr="00E03B1C">
        <w:t xml:space="preserve"> describes a procedure for naming hazardous chemicals and the division of substances into families.</w:t>
      </w:r>
      <w:r>
        <w:t xml:space="preserve"> </w:t>
      </w:r>
      <w:hyperlink w:anchor="_Section_3—Composition_and_1" w:history="1">
        <w:r w:rsidRPr="00235A64">
          <w:rPr>
            <w:rStyle w:val="Hyperlink"/>
          </w:rPr>
          <w:t>Section 3.3</w:t>
        </w:r>
      </w:hyperlink>
      <w:r>
        <w:t xml:space="preserve"> of this code explains when generic names may be used.</w:t>
      </w:r>
      <w:r w:rsidRPr="00E03B1C">
        <w:t xml:space="preserve"> </w:t>
      </w:r>
    </w:p>
    <w:p w:rsidR="00E41A52" w:rsidRDefault="00E41A52" w:rsidP="00E41A52">
      <w:pPr>
        <w:pStyle w:val="BodyText"/>
      </w:pPr>
      <w:r>
        <w:t xml:space="preserve">The methods for categorising substances are explained </w:t>
      </w:r>
      <w:r w:rsidRPr="00F41849">
        <w:t>in</w:t>
      </w:r>
      <w:r>
        <w:t xml:space="preserve"> </w:t>
      </w:r>
      <w:hyperlink w:anchor="_Division_of_substances" w:history="1">
        <w:r w:rsidRPr="009C1029">
          <w:rPr>
            <w:rStyle w:val="Hyperlink"/>
          </w:rPr>
          <w:t>Division of substances into families and sub-families</w:t>
        </w:r>
      </w:hyperlink>
      <w:r>
        <w:t xml:space="preserve"> below.</w:t>
      </w:r>
    </w:p>
    <w:p w:rsidR="00E41A52" w:rsidRPr="009468CD" w:rsidRDefault="00E41A52" w:rsidP="00E41A52">
      <w:pPr>
        <w:pStyle w:val="Heading2"/>
        <w:numPr>
          <w:ilvl w:val="0"/>
          <w:numId w:val="0"/>
        </w:numPr>
      </w:pPr>
      <w:bookmarkStart w:id="278" w:name="_Toc442343997"/>
      <w:bookmarkStart w:id="279" w:name="_Toc513022234"/>
      <w:bookmarkStart w:id="280" w:name="_Toc139958644"/>
      <w:r w:rsidRPr="009468CD">
        <w:t>Establishing the generic name</w:t>
      </w:r>
      <w:bookmarkEnd w:id="278"/>
      <w:bookmarkEnd w:id="279"/>
      <w:bookmarkEnd w:id="280"/>
    </w:p>
    <w:p w:rsidR="00E41A52" w:rsidRPr="009468CD" w:rsidRDefault="00E41A52" w:rsidP="00E41A52">
      <w:pPr>
        <w:pStyle w:val="TOCHeading"/>
      </w:pPr>
      <w:r>
        <w:t>General p</w:t>
      </w:r>
      <w:r w:rsidRPr="009468CD">
        <w:t>rinciples</w:t>
      </w:r>
    </w:p>
    <w:p w:rsidR="00E41A52" w:rsidRPr="009468CD" w:rsidRDefault="00E41A52" w:rsidP="00E41A52">
      <w:r w:rsidRPr="009468CD">
        <w:t>In selecting a generic name, the most specific generic name must be chosen</w:t>
      </w:r>
      <w:r>
        <w:t>. T</w:t>
      </w:r>
      <w:r w:rsidRPr="009468CD">
        <w:t xml:space="preserve">he following </w:t>
      </w:r>
      <w:r w:rsidRPr="005E5A11">
        <w:t>approach should be adopted</w:t>
      </w:r>
      <w:r w:rsidRPr="009468CD">
        <w:t>:</w:t>
      </w:r>
    </w:p>
    <w:p w:rsidR="00E41A52" w:rsidRPr="009468CD" w:rsidRDefault="00E41A52" w:rsidP="00DC189A">
      <w:pPr>
        <w:pStyle w:val="ListBullet"/>
        <w:numPr>
          <w:ilvl w:val="0"/>
          <w:numId w:val="68"/>
        </w:numPr>
        <w:contextualSpacing/>
      </w:pPr>
      <w:r w:rsidRPr="009468CD">
        <w:t>identi</w:t>
      </w:r>
      <w:r>
        <w:t>f</w:t>
      </w:r>
      <w:r w:rsidRPr="009468CD">
        <w:t>y the functional groups and chemical elements present in the molecule</w:t>
      </w:r>
    </w:p>
    <w:p w:rsidR="00E41A52" w:rsidRPr="009468CD" w:rsidRDefault="00E41A52" w:rsidP="00DC189A">
      <w:pPr>
        <w:pStyle w:val="ListBullet"/>
        <w:numPr>
          <w:ilvl w:val="0"/>
          <w:numId w:val="68"/>
        </w:numPr>
        <w:contextualSpacing/>
      </w:pPr>
      <w:r w:rsidRPr="009468CD">
        <w:t xml:space="preserve">determine the most important functional groups and chemical elements </w:t>
      </w:r>
      <w:r>
        <w:t>that</w:t>
      </w:r>
      <w:r w:rsidRPr="009468CD">
        <w:t xml:space="preserve"> contribute to its properties.</w:t>
      </w:r>
    </w:p>
    <w:p w:rsidR="00E41A52" w:rsidRPr="009468CD" w:rsidRDefault="00E41A52" w:rsidP="00E41A52">
      <w:r w:rsidRPr="009468CD">
        <w:t xml:space="preserve">The identified functional groups and elements taken into account are the names of the families and sub-families set out in </w:t>
      </w:r>
      <w:hyperlink w:anchor="Table_11" w:history="1">
        <w:r w:rsidRPr="009E199A">
          <w:rPr>
            <w:rStyle w:val="Hyperlink"/>
          </w:rPr>
          <w:t>Table 11</w:t>
        </w:r>
      </w:hyperlink>
      <w:r>
        <w:t xml:space="preserve"> below</w:t>
      </w:r>
      <w:r w:rsidRPr="00F41849">
        <w:t xml:space="preserve"> </w:t>
      </w:r>
      <w:r w:rsidRPr="009468CD">
        <w:t>in the form of a (non-restrictive) list.</w:t>
      </w:r>
    </w:p>
    <w:p w:rsidR="00E41A52" w:rsidRPr="009468CD" w:rsidRDefault="00E41A52" w:rsidP="00E41A52">
      <w:pPr>
        <w:pStyle w:val="TOCHeading"/>
      </w:pPr>
      <w:r w:rsidRPr="009468CD">
        <w:t>Practical application</w:t>
      </w:r>
    </w:p>
    <w:p w:rsidR="00E41A52" w:rsidRPr="009468CD" w:rsidRDefault="00E41A52" w:rsidP="00E41A52">
      <w:pPr>
        <w:keepNext/>
        <w:keepLines/>
      </w:pPr>
      <w:r w:rsidRPr="009468CD">
        <w:t>After having conducted a search to see if the substance belongs to one or more families or sub-families on the list</w:t>
      </w:r>
      <w:r>
        <w:t xml:space="preserve"> in </w:t>
      </w:r>
      <w:hyperlink w:anchor="Table_11" w:history="1">
        <w:r w:rsidRPr="009E199A">
          <w:rPr>
            <w:rStyle w:val="Hyperlink"/>
          </w:rPr>
          <w:t>Table 11</w:t>
        </w:r>
      </w:hyperlink>
      <w:r>
        <w:t xml:space="preserve"> below</w:t>
      </w:r>
      <w:r w:rsidRPr="009468CD">
        <w:t>, the generic name can be established in the following way:</w:t>
      </w:r>
    </w:p>
    <w:p w:rsidR="00E41A52" w:rsidRPr="009468CD" w:rsidRDefault="00E41A52" w:rsidP="00DC189A">
      <w:pPr>
        <w:pStyle w:val="ListBullet"/>
        <w:numPr>
          <w:ilvl w:val="0"/>
          <w:numId w:val="69"/>
        </w:numPr>
        <w:contextualSpacing/>
      </w:pPr>
      <w:r w:rsidRPr="009468CD">
        <w:t xml:space="preserve">If the name of a family or sub-family is sufficient to characterise the chemical elements or important functional groups, this name will be chosen as the generic name. </w:t>
      </w:r>
      <w:r>
        <w:t>Table 8 shows some examples.</w:t>
      </w:r>
    </w:p>
    <w:p w:rsidR="00E41A52" w:rsidRPr="00214019" w:rsidRDefault="00E41A52" w:rsidP="00E41A52">
      <w:pPr>
        <w:rPr>
          <w:b/>
        </w:rPr>
      </w:pPr>
      <w:r w:rsidRPr="00E41A52">
        <w:rPr>
          <w:b/>
        </w:rPr>
        <w:t>Table 8</w:t>
      </w:r>
      <w:r>
        <w:t xml:space="preserve"> Fa</w:t>
      </w:r>
      <w:r w:rsidRPr="00E11379">
        <w:t xml:space="preserve">mily </w:t>
      </w:r>
      <w:r>
        <w:t>or</w:t>
      </w:r>
      <w:r w:rsidRPr="00E11379">
        <w:t xml:space="preserve"> sub-family </w:t>
      </w:r>
      <w:r>
        <w:t xml:space="preserve">name sufficient </w:t>
      </w:r>
      <w:r w:rsidRPr="00E11379">
        <w:t>to</w:t>
      </w:r>
      <w:r>
        <w:t xml:space="preserve"> establish</w:t>
      </w:r>
      <w:r w:rsidRPr="00214019">
        <w:t xml:space="preserve"> generic name</w:t>
      </w:r>
    </w:p>
    <w:tbl>
      <w:tblPr>
        <w:tblStyle w:val="PlainTable4"/>
        <w:tblW w:w="5000" w:type="pct"/>
        <w:tblLook w:val="04A0" w:firstRow="1" w:lastRow="0" w:firstColumn="1" w:lastColumn="0" w:noHBand="0" w:noVBand="1"/>
        <w:tblCaption w:val="Family or sub-family name sufficient to establish generic name"/>
        <w:tblDescription w:val="This table provides examples of how to establish a generic name."/>
      </w:tblPr>
      <w:tblGrid>
        <w:gridCol w:w="2969"/>
        <w:gridCol w:w="4866"/>
        <w:gridCol w:w="2483"/>
      </w:tblGrid>
      <w:tr w:rsidR="00E41A52" w:rsidRPr="00214019" w:rsidTr="00DC18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9" w:type="pct"/>
          </w:tcPr>
          <w:p w:rsidR="00E41A52" w:rsidRPr="00214019" w:rsidRDefault="00E41A52" w:rsidP="00E41A52">
            <w:pPr>
              <w:keepNext/>
              <w:keepLines/>
            </w:pPr>
            <w:r w:rsidRPr="00214019">
              <w:br w:type="page"/>
            </w:r>
            <w:r w:rsidRPr="00214019">
              <w:br w:type="page"/>
              <w:t>Name</w:t>
            </w:r>
          </w:p>
        </w:tc>
        <w:tc>
          <w:tcPr>
            <w:tcW w:w="2358" w:type="pct"/>
          </w:tcPr>
          <w:p w:rsidR="00E41A52" w:rsidRPr="00214019" w:rsidRDefault="00E41A52" w:rsidP="00E41A52">
            <w:pPr>
              <w:keepNext/>
              <w:keepLines/>
              <w:cnfStyle w:val="100000000000" w:firstRow="1" w:lastRow="0" w:firstColumn="0" w:lastColumn="0" w:oddVBand="0" w:evenVBand="0" w:oddHBand="0" w:evenHBand="0" w:firstRowFirstColumn="0" w:firstRowLastColumn="0" w:lastRowFirstColumn="0" w:lastRowLastColumn="0"/>
            </w:pPr>
            <w:r w:rsidRPr="00214019">
              <w:t xml:space="preserve">Family </w:t>
            </w:r>
          </w:p>
          <w:p w:rsidR="00E41A52" w:rsidRPr="00214019" w:rsidRDefault="00E41A52" w:rsidP="00DC189A">
            <w:pPr>
              <w:pStyle w:val="ListBullet"/>
              <w:numPr>
                <w:ilvl w:val="0"/>
                <w:numId w:val="69"/>
              </w:numPr>
              <w:spacing w:before="60"/>
              <w:contextualSpacing/>
              <w:cnfStyle w:val="100000000000" w:firstRow="1" w:lastRow="0" w:firstColumn="0" w:lastColumn="0" w:oddVBand="0" w:evenVBand="0" w:oddHBand="0" w:evenHBand="0" w:firstRowFirstColumn="0" w:firstRowLastColumn="0" w:lastRowFirstColumn="0" w:lastRowLastColumn="0"/>
            </w:pPr>
            <w:r w:rsidRPr="00214019">
              <w:t>Sub-family</w:t>
            </w:r>
          </w:p>
        </w:tc>
        <w:tc>
          <w:tcPr>
            <w:tcW w:w="1203" w:type="pct"/>
          </w:tcPr>
          <w:p w:rsidR="00E41A52" w:rsidRPr="00214019" w:rsidRDefault="00E41A52" w:rsidP="00E41A52">
            <w:pPr>
              <w:keepNext/>
              <w:keepLines/>
              <w:cnfStyle w:val="100000000000" w:firstRow="1" w:lastRow="0" w:firstColumn="0" w:lastColumn="0" w:oddVBand="0" w:evenVBand="0" w:oddHBand="0" w:evenHBand="0" w:firstRowFirstColumn="0" w:firstRowLastColumn="0" w:lastRowFirstColumn="0" w:lastRowLastColumn="0"/>
            </w:pPr>
            <w:r>
              <w:t>Generic n</w:t>
            </w:r>
            <w:r w:rsidRPr="00214019">
              <w:t>ame</w:t>
            </w:r>
          </w:p>
        </w:tc>
      </w:tr>
      <w:tr w:rsidR="00E41A52" w:rsidRPr="00214019" w:rsidTr="00DC18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9" w:type="pct"/>
          </w:tcPr>
          <w:p w:rsidR="00E41A52" w:rsidRPr="00DC189A" w:rsidRDefault="00E41A52" w:rsidP="00E41A52">
            <w:pPr>
              <w:keepNext/>
              <w:keepLines/>
              <w:rPr>
                <w:rStyle w:val="Emphasised"/>
                <w:color w:val="CB6015" w:themeColor="text2"/>
              </w:rPr>
            </w:pPr>
            <w:r w:rsidRPr="00DC189A">
              <w:rPr>
                <w:rStyle w:val="Emphasised"/>
                <w:color w:val="CB6015" w:themeColor="text2"/>
              </w:rPr>
              <w:t>1,4-dihydoxybenzene</w:t>
            </w:r>
          </w:p>
        </w:tc>
        <w:tc>
          <w:tcPr>
            <w:tcW w:w="2358" w:type="pct"/>
          </w:tcPr>
          <w:p w:rsidR="00E41A52" w:rsidRPr="00214019" w:rsidRDefault="00E41A52" w:rsidP="00E41A52">
            <w:pPr>
              <w:keepNext/>
              <w:keepLines/>
              <w:cnfStyle w:val="000000100000" w:firstRow="0" w:lastRow="0" w:firstColumn="0" w:lastColumn="0" w:oddVBand="0" w:evenVBand="0" w:oddHBand="1" w:evenHBand="0" w:firstRowFirstColumn="0" w:firstRowLastColumn="0" w:lastRowFirstColumn="0" w:lastRowLastColumn="0"/>
            </w:pPr>
            <w:r w:rsidRPr="00214019">
              <w:t>604: Phenols and derivatives</w:t>
            </w:r>
          </w:p>
        </w:tc>
        <w:tc>
          <w:tcPr>
            <w:tcW w:w="1203" w:type="pct"/>
          </w:tcPr>
          <w:p w:rsidR="00E41A52" w:rsidRPr="00214019" w:rsidRDefault="00E41A52" w:rsidP="00E41A52">
            <w:pPr>
              <w:keepNext/>
              <w:keepLines/>
              <w:cnfStyle w:val="000000100000" w:firstRow="0" w:lastRow="0" w:firstColumn="0" w:lastColumn="0" w:oddVBand="0" w:evenVBand="0" w:oddHBand="1" w:evenHBand="0" w:firstRowFirstColumn="0" w:firstRowLastColumn="0" w:lastRowFirstColumn="0" w:lastRowLastColumn="0"/>
            </w:pPr>
            <w:r w:rsidRPr="00214019">
              <w:t>Phenol derivative</w:t>
            </w:r>
          </w:p>
        </w:tc>
      </w:tr>
      <w:tr w:rsidR="00E41A52" w:rsidRPr="00214019" w:rsidTr="00DC189A">
        <w:tc>
          <w:tcPr>
            <w:cnfStyle w:val="001000000000" w:firstRow="0" w:lastRow="0" w:firstColumn="1" w:lastColumn="0" w:oddVBand="0" w:evenVBand="0" w:oddHBand="0" w:evenHBand="0" w:firstRowFirstColumn="0" w:firstRowLastColumn="0" w:lastRowFirstColumn="0" w:lastRowLastColumn="0"/>
            <w:tcW w:w="1439" w:type="pct"/>
          </w:tcPr>
          <w:p w:rsidR="00E41A52" w:rsidRPr="00DC189A" w:rsidRDefault="00E41A52" w:rsidP="00E41A52">
            <w:pPr>
              <w:rPr>
                <w:rStyle w:val="Emphasised"/>
                <w:color w:val="CB6015" w:themeColor="text2"/>
              </w:rPr>
            </w:pPr>
            <w:r w:rsidRPr="00DC189A">
              <w:rPr>
                <w:rStyle w:val="Emphasised"/>
                <w:color w:val="CB6015" w:themeColor="text2"/>
              </w:rPr>
              <w:t>Butanols</w:t>
            </w:r>
          </w:p>
        </w:tc>
        <w:tc>
          <w:tcPr>
            <w:tcW w:w="2358" w:type="pct"/>
          </w:tcPr>
          <w:p w:rsidR="00E41A52" w:rsidRPr="00214019" w:rsidRDefault="00E41A52" w:rsidP="00E41A52">
            <w:pPr>
              <w:cnfStyle w:val="000000000000" w:firstRow="0" w:lastRow="0" w:firstColumn="0" w:lastColumn="0" w:oddVBand="0" w:evenVBand="0" w:oddHBand="0" w:evenHBand="0" w:firstRowFirstColumn="0" w:firstRowLastColumn="0" w:lastRowFirstColumn="0" w:lastRowLastColumn="0"/>
            </w:pPr>
            <w:r w:rsidRPr="00214019">
              <w:t>603: Alcohols and derivatives</w:t>
            </w:r>
          </w:p>
          <w:p w:rsidR="00E41A52" w:rsidRPr="00214019" w:rsidRDefault="00E41A52" w:rsidP="00DC189A">
            <w:pPr>
              <w:pStyle w:val="ListBullet"/>
              <w:numPr>
                <w:ilvl w:val="0"/>
                <w:numId w:val="69"/>
              </w:numPr>
              <w:spacing w:before="60"/>
              <w:contextualSpacing/>
              <w:cnfStyle w:val="000000000000" w:firstRow="0" w:lastRow="0" w:firstColumn="0" w:lastColumn="0" w:oddVBand="0" w:evenVBand="0" w:oddHBand="0" w:evenHBand="0" w:firstRowFirstColumn="0" w:firstRowLastColumn="0" w:lastRowFirstColumn="0" w:lastRowLastColumn="0"/>
            </w:pPr>
            <w:r w:rsidRPr="00214019">
              <w:t>Aliphatic alcohols</w:t>
            </w:r>
          </w:p>
        </w:tc>
        <w:tc>
          <w:tcPr>
            <w:tcW w:w="1203" w:type="pct"/>
          </w:tcPr>
          <w:p w:rsidR="00E41A52" w:rsidRPr="00214019" w:rsidRDefault="00E41A52" w:rsidP="00E41A52">
            <w:pPr>
              <w:cnfStyle w:val="000000000000" w:firstRow="0" w:lastRow="0" w:firstColumn="0" w:lastColumn="0" w:oddVBand="0" w:evenVBand="0" w:oddHBand="0" w:evenHBand="0" w:firstRowFirstColumn="0" w:firstRowLastColumn="0" w:lastRowFirstColumn="0" w:lastRowLastColumn="0"/>
            </w:pPr>
            <w:r w:rsidRPr="00214019">
              <w:t>Aliphatic alcohol</w:t>
            </w:r>
          </w:p>
        </w:tc>
      </w:tr>
      <w:tr w:rsidR="00E41A52" w:rsidRPr="00214019" w:rsidTr="00DC18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9" w:type="pct"/>
          </w:tcPr>
          <w:p w:rsidR="00E41A52" w:rsidRPr="00DC189A" w:rsidRDefault="00E41A52" w:rsidP="00E41A52">
            <w:pPr>
              <w:rPr>
                <w:rStyle w:val="Emphasised"/>
                <w:color w:val="CB6015" w:themeColor="text2"/>
              </w:rPr>
            </w:pPr>
            <w:r w:rsidRPr="00DC189A">
              <w:rPr>
                <w:rStyle w:val="Emphasised"/>
                <w:color w:val="CB6015" w:themeColor="text2"/>
              </w:rPr>
              <w:t>2-isopropoxyethanol</w:t>
            </w:r>
          </w:p>
        </w:tc>
        <w:tc>
          <w:tcPr>
            <w:tcW w:w="2358" w:type="pct"/>
          </w:tcPr>
          <w:p w:rsidR="00E41A52" w:rsidRPr="00214019" w:rsidRDefault="00E41A52" w:rsidP="00E41A52">
            <w:pPr>
              <w:cnfStyle w:val="000000100000" w:firstRow="0" w:lastRow="0" w:firstColumn="0" w:lastColumn="0" w:oddVBand="0" w:evenVBand="0" w:oddHBand="1" w:evenHBand="0" w:firstRowFirstColumn="0" w:firstRowLastColumn="0" w:lastRowFirstColumn="0" w:lastRowLastColumn="0"/>
            </w:pPr>
            <w:r w:rsidRPr="00214019">
              <w:t>603: Alcohols and derivatives</w:t>
            </w:r>
          </w:p>
          <w:p w:rsidR="00E41A52" w:rsidRDefault="00E41A52" w:rsidP="00DC189A">
            <w:pPr>
              <w:pStyle w:val="ListBullet"/>
              <w:numPr>
                <w:ilvl w:val="0"/>
                <w:numId w:val="69"/>
              </w:numPr>
              <w:spacing w:before="60"/>
              <w:contextualSpacing/>
              <w:cnfStyle w:val="000000100000" w:firstRow="0" w:lastRow="0" w:firstColumn="0" w:lastColumn="0" w:oddVBand="0" w:evenVBand="0" w:oddHBand="1" w:evenHBand="0" w:firstRowFirstColumn="0" w:firstRowLastColumn="0" w:lastRowFirstColumn="0" w:lastRowLastColumn="0"/>
            </w:pPr>
            <w:r w:rsidRPr="00214019">
              <w:t>Glycolethers</w:t>
            </w:r>
          </w:p>
        </w:tc>
        <w:tc>
          <w:tcPr>
            <w:tcW w:w="1203" w:type="pct"/>
          </w:tcPr>
          <w:p w:rsidR="00E41A52" w:rsidRPr="00214019" w:rsidRDefault="00E41A52" w:rsidP="00E41A52">
            <w:pPr>
              <w:cnfStyle w:val="000000100000" w:firstRow="0" w:lastRow="0" w:firstColumn="0" w:lastColumn="0" w:oddVBand="0" w:evenVBand="0" w:oddHBand="1" w:evenHBand="0" w:firstRowFirstColumn="0" w:firstRowLastColumn="0" w:lastRowFirstColumn="0" w:lastRowLastColumn="0"/>
            </w:pPr>
            <w:r w:rsidRPr="00214019">
              <w:t>Glycolether</w:t>
            </w:r>
          </w:p>
        </w:tc>
      </w:tr>
      <w:tr w:rsidR="00E41A52" w:rsidRPr="00214019" w:rsidTr="00DC189A">
        <w:tc>
          <w:tcPr>
            <w:cnfStyle w:val="001000000000" w:firstRow="0" w:lastRow="0" w:firstColumn="1" w:lastColumn="0" w:oddVBand="0" w:evenVBand="0" w:oddHBand="0" w:evenHBand="0" w:firstRowFirstColumn="0" w:firstRowLastColumn="0" w:lastRowFirstColumn="0" w:lastRowLastColumn="0"/>
            <w:tcW w:w="1439" w:type="pct"/>
          </w:tcPr>
          <w:p w:rsidR="00E41A52" w:rsidRPr="00DC189A" w:rsidRDefault="00E41A52" w:rsidP="00E41A52">
            <w:pPr>
              <w:rPr>
                <w:rStyle w:val="Emphasised"/>
                <w:color w:val="CB6015" w:themeColor="text2"/>
              </w:rPr>
            </w:pPr>
            <w:r w:rsidRPr="00DC189A">
              <w:rPr>
                <w:rStyle w:val="Emphasised"/>
                <w:color w:val="CB6015" w:themeColor="text2"/>
              </w:rPr>
              <w:t>Methacrylate</w:t>
            </w:r>
          </w:p>
        </w:tc>
        <w:tc>
          <w:tcPr>
            <w:tcW w:w="2358" w:type="pct"/>
          </w:tcPr>
          <w:p w:rsidR="00E41A52" w:rsidRPr="00214019" w:rsidRDefault="00E41A52" w:rsidP="00E41A52">
            <w:pPr>
              <w:cnfStyle w:val="000000000000" w:firstRow="0" w:lastRow="0" w:firstColumn="0" w:lastColumn="0" w:oddVBand="0" w:evenVBand="0" w:oddHBand="0" w:evenHBand="0" w:firstRowFirstColumn="0" w:firstRowLastColumn="0" w:lastRowFirstColumn="0" w:lastRowLastColumn="0"/>
            </w:pPr>
            <w:r w:rsidRPr="00214019">
              <w:t>607: Organic acids and derivatives</w:t>
            </w:r>
          </w:p>
          <w:p w:rsidR="00E41A52" w:rsidRPr="00214019" w:rsidRDefault="00E41A52" w:rsidP="00DC189A">
            <w:pPr>
              <w:pStyle w:val="ListBullet"/>
              <w:numPr>
                <w:ilvl w:val="0"/>
                <w:numId w:val="69"/>
              </w:numPr>
              <w:spacing w:before="60"/>
              <w:contextualSpacing/>
              <w:cnfStyle w:val="000000000000" w:firstRow="0" w:lastRow="0" w:firstColumn="0" w:lastColumn="0" w:oddVBand="0" w:evenVBand="0" w:oddHBand="0" w:evenHBand="0" w:firstRowFirstColumn="0" w:firstRowLastColumn="0" w:lastRowFirstColumn="0" w:lastRowLastColumn="0"/>
            </w:pPr>
            <w:r w:rsidRPr="00214019">
              <w:t>Methacrylate</w:t>
            </w:r>
          </w:p>
        </w:tc>
        <w:tc>
          <w:tcPr>
            <w:tcW w:w="1203" w:type="pct"/>
          </w:tcPr>
          <w:p w:rsidR="00E41A52" w:rsidRPr="00214019" w:rsidRDefault="00E41A52" w:rsidP="00E41A52">
            <w:pPr>
              <w:cnfStyle w:val="000000000000" w:firstRow="0" w:lastRow="0" w:firstColumn="0" w:lastColumn="0" w:oddVBand="0" w:evenVBand="0" w:oddHBand="0" w:evenHBand="0" w:firstRowFirstColumn="0" w:firstRowLastColumn="0" w:lastRowFirstColumn="0" w:lastRowLastColumn="0"/>
            </w:pPr>
            <w:r w:rsidRPr="00214019">
              <w:t>Methacrylate</w:t>
            </w:r>
          </w:p>
        </w:tc>
      </w:tr>
    </w:tbl>
    <w:p w:rsidR="00EB403C" w:rsidRDefault="00E41A52" w:rsidP="00E41A52">
      <w:pPr>
        <w:spacing w:before="240"/>
      </w:pPr>
      <w:r w:rsidRPr="00FC41EB">
        <w:t xml:space="preserve">If the name of a family or sub-family is not sufficient to characterise the chemical elements of important functional groups, the generic name should be a combination of the corresponding different family or sub-family names. </w:t>
      </w:r>
      <w:r>
        <w:t>Table 9 shows some examples.</w:t>
      </w:r>
    </w:p>
    <w:p w:rsidR="00EB403C" w:rsidRDefault="00EB403C" w:rsidP="00EB403C">
      <w:r>
        <w:br w:type="page"/>
      </w:r>
    </w:p>
    <w:p w:rsidR="00E41A52" w:rsidRPr="00D20405" w:rsidRDefault="00E41A52" w:rsidP="00E41A52">
      <w:pPr>
        <w:rPr>
          <w:b/>
        </w:rPr>
      </w:pPr>
      <w:r w:rsidRPr="00E41A52">
        <w:rPr>
          <w:b/>
        </w:rPr>
        <w:lastRenderedPageBreak/>
        <w:t>Table 9</w:t>
      </w:r>
      <w:r>
        <w:t xml:space="preserve"> Fa</w:t>
      </w:r>
      <w:r w:rsidRPr="00931423">
        <w:t xml:space="preserve">mily and sub-family </w:t>
      </w:r>
      <w:r>
        <w:t xml:space="preserve">names combined </w:t>
      </w:r>
      <w:r w:rsidRPr="00931423">
        <w:t>to</w:t>
      </w:r>
      <w:r>
        <w:t xml:space="preserve"> establish</w:t>
      </w:r>
      <w:r w:rsidRPr="00214019">
        <w:t xml:space="preserve"> generic name</w:t>
      </w:r>
    </w:p>
    <w:tbl>
      <w:tblPr>
        <w:tblStyle w:val="PlainTable4"/>
        <w:tblW w:w="5000" w:type="pct"/>
        <w:tblLook w:val="04A0" w:firstRow="1" w:lastRow="0" w:firstColumn="1" w:lastColumn="0" w:noHBand="0" w:noVBand="1"/>
        <w:tblCaption w:val="Family and sub-family names combined to establish generic name"/>
        <w:tblDescription w:val="This table provides examples of how to establish a generic name."/>
      </w:tblPr>
      <w:tblGrid>
        <w:gridCol w:w="2969"/>
        <w:gridCol w:w="4856"/>
        <w:gridCol w:w="2493"/>
      </w:tblGrid>
      <w:tr w:rsidR="00E41A52" w:rsidRPr="00FC41EB" w:rsidTr="00EB40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9" w:type="pct"/>
          </w:tcPr>
          <w:p w:rsidR="00E41A52" w:rsidRPr="00FC41EB" w:rsidRDefault="00E41A52" w:rsidP="00E41A52">
            <w:r w:rsidRPr="00FC41EB">
              <w:t>Name</w:t>
            </w:r>
          </w:p>
        </w:tc>
        <w:tc>
          <w:tcPr>
            <w:tcW w:w="2353" w:type="pct"/>
          </w:tcPr>
          <w:p w:rsidR="00E41A52" w:rsidRPr="00D20405" w:rsidRDefault="00E41A52" w:rsidP="00E41A52">
            <w:pPr>
              <w:cnfStyle w:val="100000000000" w:firstRow="1" w:lastRow="0" w:firstColumn="0" w:lastColumn="0" w:oddVBand="0" w:evenVBand="0" w:oddHBand="0" w:evenHBand="0" w:firstRowFirstColumn="0" w:firstRowLastColumn="0" w:lastRowFirstColumn="0" w:lastRowLastColumn="0"/>
            </w:pPr>
            <w:r w:rsidRPr="00D20405">
              <w:t xml:space="preserve">Family </w:t>
            </w:r>
          </w:p>
          <w:p w:rsidR="00E41A52" w:rsidRPr="00FC41EB" w:rsidRDefault="00E41A52" w:rsidP="00EB403C">
            <w:pPr>
              <w:pStyle w:val="ListBullet"/>
              <w:numPr>
                <w:ilvl w:val="0"/>
                <w:numId w:val="69"/>
              </w:numPr>
              <w:spacing w:before="60"/>
              <w:contextualSpacing/>
              <w:cnfStyle w:val="100000000000" w:firstRow="1" w:lastRow="0" w:firstColumn="0" w:lastColumn="0" w:oddVBand="0" w:evenVBand="0" w:oddHBand="0" w:evenHBand="0" w:firstRowFirstColumn="0" w:firstRowLastColumn="0" w:lastRowFirstColumn="0" w:lastRowLastColumn="0"/>
            </w:pPr>
            <w:r w:rsidRPr="00D20405">
              <w:t>sub-family</w:t>
            </w:r>
          </w:p>
        </w:tc>
        <w:tc>
          <w:tcPr>
            <w:tcW w:w="1208" w:type="pct"/>
          </w:tcPr>
          <w:p w:rsidR="00E41A52" w:rsidRPr="00FC41EB" w:rsidRDefault="00E41A52" w:rsidP="00E41A52">
            <w:pPr>
              <w:cnfStyle w:val="100000000000" w:firstRow="1" w:lastRow="0" w:firstColumn="0" w:lastColumn="0" w:oddVBand="0" w:evenVBand="0" w:oddHBand="0" w:evenHBand="0" w:firstRowFirstColumn="0" w:firstRowLastColumn="0" w:lastRowFirstColumn="0" w:lastRowLastColumn="0"/>
            </w:pPr>
            <w:r>
              <w:t>Generic n</w:t>
            </w:r>
            <w:r w:rsidRPr="00FC41EB">
              <w:t>ame</w:t>
            </w:r>
          </w:p>
        </w:tc>
      </w:tr>
      <w:tr w:rsidR="00E41A52" w:rsidRPr="00FC41EB" w:rsidTr="00EB40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9" w:type="pct"/>
          </w:tcPr>
          <w:p w:rsidR="00E41A52" w:rsidRPr="005C1D8E" w:rsidRDefault="00E41A52" w:rsidP="00E41A52">
            <w:pPr>
              <w:rPr>
                <w:rStyle w:val="Emphasised"/>
                <w:color w:val="CB6015" w:themeColor="text2"/>
              </w:rPr>
            </w:pPr>
            <w:r w:rsidRPr="005C1D8E">
              <w:rPr>
                <w:rStyle w:val="Emphasised"/>
                <w:color w:val="CB6015" w:themeColor="text2"/>
              </w:rPr>
              <w:t>Lead hexafluorosilicate</w:t>
            </w:r>
          </w:p>
        </w:tc>
        <w:tc>
          <w:tcPr>
            <w:tcW w:w="2353" w:type="pct"/>
          </w:tcPr>
          <w:p w:rsidR="00E41A52" w:rsidRPr="00FC41EB" w:rsidRDefault="00E41A52" w:rsidP="00E41A52">
            <w:pPr>
              <w:cnfStyle w:val="000000100000" w:firstRow="0" w:lastRow="0" w:firstColumn="0" w:lastColumn="0" w:oddVBand="0" w:evenVBand="0" w:oddHBand="1" w:evenHBand="0" w:firstRowFirstColumn="0" w:firstRowLastColumn="0" w:lastRowFirstColumn="0" w:lastRowLastColumn="0"/>
            </w:pPr>
            <w:r w:rsidRPr="00FC41EB">
              <w:t>009: Fluorine compounds</w:t>
            </w:r>
          </w:p>
          <w:p w:rsidR="00E41A52" w:rsidRPr="00FC41EB" w:rsidRDefault="00E41A52" w:rsidP="00EB403C">
            <w:pPr>
              <w:pStyle w:val="ListBullet"/>
              <w:numPr>
                <w:ilvl w:val="0"/>
                <w:numId w:val="69"/>
              </w:numPr>
              <w:spacing w:before="60"/>
              <w:contextualSpacing/>
              <w:cnfStyle w:val="000000100000" w:firstRow="0" w:lastRow="0" w:firstColumn="0" w:lastColumn="0" w:oddVBand="0" w:evenVBand="0" w:oddHBand="1" w:evenHBand="0" w:firstRowFirstColumn="0" w:firstRowLastColumn="0" w:lastRowFirstColumn="0" w:lastRowLastColumn="0"/>
            </w:pPr>
            <w:r w:rsidRPr="00FC41EB">
              <w:t>Inorganic fluorides</w:t>
            </w:r>
          </w:p>
          <w:p w:rsidR="00E41A52" w:rsidRPr="00FC41EB" w:rsidRDefault="00E41A52" w:rsidP="00E41A52">
            <w:pPr>
              <w:cnfStyle w:val="000000100000" w:firstRow="0" w:lastRow="0" w:firstColumn="0" w:lastColumn="0" w:oddVBand="0" w:evenVBand="0" w:oddHBand="1" w:evenHBand="0" w:firstRowFirstColumn="0" w:firstRowLastColumn="0" w:lastRowFirstColumn="0" w:lastRowLastColumn="0"/>
            </w:pPr>
            <w:r w:rsidRPr="00FC41EB">
              <w:t>082: Lead compounds</w:t>
            </w:r>
          </w:p>
        </w:tc>
        <w:tc>
          <w:tcPr>
            <w:tcW w:w="1208" w:type="pct"/>
          </w:tcPr>
          <w:p w:rsidR="00E41A52" w:rsidRPr="00FC41EB" w:rsidRDefault="00E41A52" w:rsidP="00E41A52">
            <w:pPr>
              <w:cnfStyle w:val="000000100000" w:firstRow="0" w:lastRow="0" w:firstColumn="0" w:lastColumn="0" w:oddVBand="0" w:evenVBand="0" w:oddHBand="1" w:evenHBand="0" w:firstRowFirstColumn="0" w:firstRowLastColumn="0" w:lastRowFirstColumn="0" w:lastRowLastColumn="0"/>
            </w:pPr>
            <w:r w:rsidRPr="00FC41EB">
              <w:t>Inorganic lead fluoride</w:t>
            </w:r>
          </w:p>
        </w:tc>
      </w:tr>
      <w:tr w:rsidR="00E41A52" w:rsidRPr="00FC41EB" w:rsidTr="00EB403C">
        <w:tc>
          <w:tcPr>
            <w:cnfStyle w:val="001000000000" w:firstRow="0" w:lastRow="0" w:firstColumn="1" w:lastColumn="0" w:oddVBand="0" w:evenVBand="0" w:oddHBand="0" w:evenHBand="0" w:firstRowFirstColumn="0" w:firstRowLastColumn="0" w:lastRowFirstColumn="0" w:lastRowLastColumn="0"/>
            <w:tcW w:w="1439" w:type="pct"/>
          </w:tcPr>
          <w:p w:rsidR="00E41A52" w:rsidRPr="005C1D8E" w:rsidRDefault="00E41A52" w:rsidP="00E41A52">
            <w:pPr>
              <w:rPr>
                <w:rStyle w:val="Emphasised"/>
                <w:color w:val="CB6015" w:themeColor="text2"/>
              </w:rPr>
            </w:pPr>
            <w:r w:rsidRPr="005C1D8E">
              <w:rPr>
                <w:rStyle w:val="Emphasised"/>
                <w:color w:val="CB6015" w:themeColor="text2"/>
              </w:rPr>
              <w:t>Chlorobenzene</w:t>
            </w:r>
          </w:p>
        </w:tc>
        <w:tc>
          <w:tcPr>
            <w:tcW w:w="2353" w:type="pct"/>
          </w:tcPr>
          <w:p w:rsidR="00E41A52" w:rsidRPr="00FC41EB" w:rsidRDefault="00E41A52" w:rsidP="00E41A52">
            <w:pPr>
              <w:cnfStyle w:val="000000000000" w:firstRow="0" w:lastRow="0" w:firstColumn="0" w:lastColumn="0" w:oddVBand="0" w:evenVBand="0" w:oddHBand="0" w:evenHBand="0" w:firstRowFirstColumn="0" w:firstRowLastColumn="0" w:lastRowFirstColumn="0" w:lastRowLastColumn="0"/>
            </w:pPr>
            <w:r w:rsidRPr="00FC41EB">
              <w:t>602: Halogenated hydrocarbons</w:t>
            </w:r>
          </w:p>
          <w:p w:rsidR="00E41A52" w:rsidRDefault="00E41A52" w:rsidP="00EB403C">
            <w:pPr>
              <w:pStyle w:val="ListBullet"/>
              <w:numPr>
                <w:ilvl w:val="0"/>
                <w:numId w:val="69"/>
              </w:numPr>
              <w:spacing w:before="60"/>
              <w:contextualSpacing/>
              <w:cnfStyle w:val="000000000000" w:firstRow="0" w:lastRow="0" w:firstColumn="0" w:lastColumn="0" w:oddVBand="0" w:evenVBand="0" w:oddHBand="0" w:evenHBand="0" w:firstRowFirstColumn="0" w:firstRowLastColumn="0" w:lastRowFirstColumn="0" w:lastRowLastColumn="0"/>
            </w:pPr>
            <w:r w:rsidRPr="00FC41EB">
              <w:t>Halogenated aromatic</w:t>
            </w:r>
            <w:r>
              <w:t xml:space="preserve"> </w:t>
            </w:r>
            <w:r w:rsidRPr="00FC41EB">
              <w:t>hydrocarbons</w:t>
            </w:r>
          </w:p>
          <w:p w:rsidR="00E41A52" w:rsidRPr="00FC41EB" w:rsidRDefault="00E41A52" w:rsidP="00E41A52">
            <w:pPr>
              <w:cnfStyle w:val="000000000000" w:firstRow="0" w:lastRow="0" w:firstColumn="0" w:lastColumn="0" w:oddVBand="0" w:evenVBand="0" w:oddHBand="0" w:evenHBand="0" w:firstRowFirstColumn="0" w:firstRowLastColumn="0" w:lastRowFirstColumn="0" w:lastRowLastColumn="0"/>
            </w:pPr>
            <w:r w:rsidRPr="00FC41EB">
              <w:t>017: Chlorine compounds</w:t>
            </w:r>
          </w:p>
        </w:tc>
        <w:tc>
          <w:tcPr>
            <w:tcW w:w="1208" w:type="pct"/>
          </w:tcPr>
          <w:p w:rsidR="00E41A52" w:rsidRPr="00FC41EB" w:rsidRDefault="00E41A52" w:rsidP="00E41A52">
            <w:pPr>
              <w:cnfStyle w:val="000000000000" w:firstRow="0" w:lastRow="0" w:firstColumn="0" w:lastColumn="0" w:oddVBand="0" w:evenVBand="0" w:oddHBand="0" w:evenHBand="0" w:firstRowFirstColumn="0" w:firstRowLastColumn="0" w:lastRowFirstColumn="0" w:lastRowLastColumn="0"/>
            </w:pPr>
            <w:r w:rsidRPr="00FC41EB">
              <w:t xml:space="preserve">Chlorinated aromatic </w:t>
            </w:r>
            <w:r w:rsidRPr="001F12F0">
              <w:t>hydrocarbon</w:t>
            </w:r>
          </w:p>
        </w:tc>
      </w:tr>
      <w:tr w:rsidR="00E41A52" w:rsidRPr="00FC41EB" w:rsidTr="00EB40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9" w:type="pct"/>
          </w:tcPr>
          <w:p w:rsidR="00E41A52" w:rsidRPr="005C1D8E" w:rsidRDefault="00E41A52" w:rsidP="00E41A52">
            <w:pPr>
              <w:rPr>
                <w:rStyle w:val="Emphasised"/>
                <w:color w:val="CB6015" w:themeColor="text2"/>
              </w:rPr>
            </w:pPr>
            <w:r w:rsidRPr="005C1D8E">
              <w:rPr>
                <w:rStyle w:val="Emphasised"/>
                <w:color w:val="CB6015" w:themeColor="text2"/>
              </w:rPr>
              <w:t>2,3,6-Trichlorophenylacetic acid</w:t>
            </w:r>
          </w:p>
        </w:tc>
        <w:tc>
          <w:tcPr>
            <w:tcW w:w="2353" w:type="pct"/>
          </w:tcPr>
          <w:p w:rsidR="00E41A52" w:rsidRPr="00FC41EB" w:rsidRDefault="00E41A52" w:rsidP="00E41A52">
            <w:pPr>
              <w:cnfStyle w:val="000000100000" w:firstRow="0" w:lastRow="0" w:firstColumn="0" w:lastColumn="0" w:oddVBand="0" w:evenVBand="0" w:oddHBand="1" w:evenHBand="0" w:firstRowFirstColumn="0" w:firstRowLastColumn="0" w:lastRowFirstColumn="0" w:lastRowLastColumn="0"/>
            </w:pPr>
            <w:r w:rsidRPr="00FC41EB">
              <w:t>607: Organic acids and derivatives</w:t>
            </w:r>
          </w:p>
          <w:p w:rsidR="00E41A52" w:rsidRPr="00FC41EB" w:rsidRDefault="00E41A52" w:rsidP="00EB403C">
            <w:pPr>
              <w:pStyle w:val="ListBullet"/>
              <w:numPr>
                <w:ilvl w:val="0"/>
                <w:numId w:val="69"/>
              </w:numPr>
              <w:spacing w:before="60"/>
              <w:contextualSpacing/>
              <w:cnfStyle w:val="000000100000" w:firstRow="0" w:lastRow="0" w:firstColumn="0" w:lastColumn="0" w:oddVBand="0" w:evenVBand="0" w:oddHBand="1" w:evenHBand="0" w:firstRowFirstColumn="0" w:firstRowLastColumn="0" w:lastRowFirstColumn="0" w:lastRowLastColumn="0"/>
            </w:pPr>
            <w:r w:rsidRPr="00FC41EB">
              <w:t>Halogenated aromatic acids</w:t>
            </w:r>
          </w:p>
          <w:p w:rsidR="00E41A52" w:rsidRPr="00FC41EB" w:rsidRDefault="00E41A52" w:rsidP="00E41A52">
            <w:pPr>
              <w:cnfStyle w:val="000000100000" w:firstRow="0" w:lastRow="0" w:firstColumn="0" w:lastColumn="0" w:oddVBand="0" w:evenVBand="0" w:oddHBand="1" w:evenHBand="0" w:firstRowFirstColumn="0" w:firstRowLastColumn="0" w:lastRowFirstColumn="0" w:lastRowLastColumn="0"/>
            </w:pPr>
            <w:r w:rsidRPr="00FC41EB">
              <w:t>017: Chlorine compounds</w:t>
            </w:r>
          </w:p>
        </w:tc>
        <w:tc>
          <w:tcPr>
            <w:tcW w:w="1208" w:type="pct"/>
          </w:tcPr>
          <w:p w:rsidR="00E41A52" w:rsidRPr="00FC41EB" w:rsidRDefault="00E41A52" w:rsidP="00E41A52">
            <w:pPr>
              <w:cnfStyle w:val="000000100000" w:firstRow="0" w:lastRow="0" w:firstColumn="0" w:lastColumn="0" w:oddVBand="0" w:evenVBand="0" w:oddHBand="1" w:evenHBand="0" w:firstRowFirstColumn="0" w:firstRowLastColumn="0" w:lastRowFirstColumn="0" w:lastRowLastColumn="0"/>
            </w:pPr>
            <w:r w:rsidRPr="00FC41EB">
              <w:t>Chlorinated aromatic acid</w:t>
            </w:r>
          </w:p>
        </w:tc>
      </w:tr>
      <w:tr w:rsidR="00E41A52" w:rsidRPr="00FC41EB" w:rsidTr="00EB403C">
        <w:tc>
          <w:tcPr>
            <w:cnfStyle w:val="001000000000" w:firstRow="0" w:lastRow="0" w:firstColumn="1" w:lastColumn="0" w:oddVBand="0" w:evenVBand="0" w:oddHBand="0" w:evenHBand="0" w:firstRowFirstColumn="0" w:firstRowLastColumn="0" w:lastRowFirstColumn="0" w:lastRowLastColumn="0"/>
            <w:tcW w:w="1439" w:type="pct"/>
          </w:tcPr>
          <w:p w:rsidR="00E41A52" w:rsidRPr="005C1D8E" w:rsidRDefault="00E41A52" w:rsidP="00E41A52">
            <w:pPr>
              <w:rPr>
                <w:rStyle w:val="Emphasised"/>
                <w:color w:val="CB6015" w:themeColor="text2"/>
              </w:rPr>
            </w:pPr>
            <w:r w:rsidRPr="005C1D8E">
              <w:rPr>
                <w:rStyle w:val="Emphasised"/>
                <w:color w:val="CB6015" w:themeColor="text2"/>
              </w:rPr>
              <w:t>1-Chloro-1-nitropropane</w:t>
            </w:r>
          </w:p>
        </w:tc>
        <w:tc>
          <w:tcPr>
            <w:tcW w:w="2353" w:type="pct"/>
          </w:tcPr>
          <w:p w:rsidR="00E41A52" w:rsidRPr="00FC41EB" w:rsidRDefault="00E41A52" w:rsidP="00E41A52">
            <w:pPr>
              <w:cnfStyle w:val="000000000000" w:firstRow="0" w:lastRow="0" w:firstColumn="0" w:lastColumn="0" w:oddVBand="0" w:evenVBand="0" w:oddHBand="0" w:evenHBand="0" w:firstRowFirstColumn="0" w:firstRowLastColumn="0" w:lastRowFirstColumn="0" w:lastRowLastColumn="0"/>
            </w:pPr>
            <w:r w:rsidRPr="00FC41EB">
              <w:t xml:space="preserve">610: Chloronitrated compounds </w:t>
            </w:r>
          </w:p>
          <w:p w:rsidR="00E41A52" w:rsidRPr="00FC41EB" w:rsidRDefault="00E41A52" w:rsidP="00E41A52">
            <w:pPr>
              <w:cnfStyle w:val="000000000000" w:firstRow="0" w:lastRow="0" w:firstColumn="0" w:lastColumn="0" w:oddVBand="0" w:evenVBand="0" w:oddHBand="0" w:evenHBand="0" w:firstRowFirstColumn="0" w:firstRowLastColumn="0" w:lastRowFirstColumn="0" w:lastRowLastColumn="0"/>
            </w:pPr>
            <w:r w:rsidRPr="00FC41EB">
              <w:t>601: Hydrocarbons</w:t>
            </w:r>
          </w:p>
          <w:p w:rsidR="00E41A52" w:rsidRPr="00FC41EB" w:rsidRDefault="00E41A52" w:rsidP="00EB403C">
            <w:pPr>
              <w:pStyle w:val="ListBullet"/>
              <w:numPr>
                <w:ilvl w:val="0"/>
                <w:numId w:val="69"/>
              </w:numPr>
              <w:spacing w:before="60"/>
              <w:contextualSpacing/>
              <w:cnfStyle w:val="000000000000" w:firstRow="0" w:lastRow="0" w:firstColumn="0" w:lastColumn="0" w:oddVBand="0" w:evenVBand="0" w:oddHBand="0" w:evenHBand="0" w:firstRowFirstColumn="0" w:firstRowLastColumn="0" w:lastRowFirstColumn="0" w:lastRowLastColumn="0"/>
            </w:pPr>
            <w:r w:rsidRPr="00FC41EB">
              <w:t>Aliphatic hydrocarbons</w:t>
            </w:r>
          </w:p>
        </w:tc>
        <w:tc>
          <w:tcPr>
            <w:tcW w:w="1208" w:type="pct"/>
          </w:tcPr>
          <w:p w:rsidR="00E41A52" w:rsidRPr="00FC41EB" w:rsidRDefault="00E41A52" w:rsidP="00E41A52">
            <w:pPr>
              <w:cnfStyle w:val="000000000000" w:firstRow="0" w:lastRow="0" w:firstColumn="0" w:lastColumn="0" w:oddVBand="0" w:evenVBand="0" w:oddHBand="0" w:evenHBand="0" w:firstRowFirstColumn="0" w:firstRowLastColumn="0" w:lastRowFirstColumn="0" w:lastRowLastColumn="0"/>
            </w:pPr>
            <w:r w:rsidRPr="00FC41EB">
              <w:t>Chlorinated aliphatic hydrocarbon</w:t>
            </w:r>
          </w:p>
        </w:tc>
      </w:tr>
      <w:tr w:rsidR="00E41A52" w:rsidRPr="00FC41EB" w:rsidTr="00EB40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9" w:type="pct"/>
          </w:tcPr>
          <w:p w:rsidR="00E41A52" w:rsidRPr="005C1D8E" w:rsidRDefault="00E41A52" w:rsidP="00E41A52">
            <w:pPr>
              <w:rPr>
                <w:rStyle w:val="Emphasised"/>
                <w:color w:val="CB6015" w:themeColor="text2"/>
              </w:rPr>
            </w:pPr>
            <w:r w:rsidRPr="005C1D8E">
              <w:rPr>
                <w:rStyle w:val="Emphasised"/>
                <w:color w:val="CB6015" w:themeColor="text2"/>
              </w:rPr>
              <w:t>Tetrapropyl dithiopyrophosphate</w:t>
            </w:r>
          </w:p>
        </w:tc>
        <w:tc>
          <w:tcPr>
            <w:tcW w:w="2353" w:type="pct"/>
          </w:tcPr>
          <w:p w:rsidR="00E41A52" w:rsidRPr="00FC41EB" w:rsidRDefault="00E41A52" w:rsidP="00E41A52">
            <w:pPr>
              <w:cnfStyle w:val="000000100000" w:firstRow="0" w:lastRow="0" w:firstColumn="0" w:lastColumn="0" w:oddVBand="0" w:evenVBand="0" w:oddHBand="1" w:evenHBand="0" w:firstRowFirstColumn="0" w:firstRowLastColumn="0" w:lastRowFirstColumn="0" w:lastRowLastColumn="0"/>
            </w:pPr>
            <w:r w:rsidRPr="00FC41EB">
              <w:t>015: Phosphorus compounds</w:t>
            </w:r>
          </w:p>
          <w:p w:rsidR="00E41A52" w:rsidRPr="00FC41EB" w:rsidRDefault="00E41A52" w:rsidP="00EB403C">
            <w:pPr>
              <w:pStyle w:val="ListBullet"/>
              <w:numPr>
                <w:ilvl w:val="0"/>
                <w:numId w:val="69"/>
              </w:numPr>
              <w:spacing w:before="60"/>
              <w:contextualSpacing/>
              <w:cnfStyle w:val="000000100000" w:firstRow="0" w:lastRow="0" w:firstColumn="0" w:lastColumn="0" w:oddVBand="0" w:evenVBand="0" w:oddHBand="1" w:evenHBand="0" w:firstRowFirstColumn="0" w:firstRowLastColumn="0" w:lastRowFirstColumn="0" w:lastRowLastColumn="0"/>
            </w:pPr>
            <w:r w:rsidRPr="00FC41EB">
              <w:t>Phosphoric esters</w:t>
            </w:r>
          </w:p>
          <w:p w:rsidR="00E41A52" w:rsidRPr="00FC41EB" w:rsidRDefault="00E41A52" w:rsidP="00E41A52">
            <w:pPr>
              <w:cnfStyle w:val="000000100000" w:firstRow="0" w:lastRow="0" w:firstColumn="0" w:lastColumn="0" w:oddVBand="0" w:evenVBand="0" w:oddHBand="1" w:evenHBand="0" w:firstRowFirstColumn="0" w:firstRowLastColumn="0" w:lastRowFirstColumn="0" w:lastRowLastColumn="0"/>
            </w:pPr>
            <w:r w:rsidRPr="00FC41EB">
              <w:t>016: Sulphur compounds</w:t>
            </w:r>
          </w:p>
        </w:tc>
        <w:tc>
          <w:tcPr>
            <w:tcW w:w="1208" w:type="pct"/>
          </w:tcPr>
          <w:p w:rsidR="00E41A52" w:rsidRPr="00FC41EB" w:rsidRDefault="00E41A52" w:rsidP="00E41A52">
            <w:pPr>
              <w:cnfStyle w:val="000000100000" w:firstRow="0" w:lastRow="0" w:firstColumn="0" w:lastColumn="0" w:oddVBand="0" w:evenVBand="0" w:oddHBand="1" w:evenHBand="0" w:firstRowFirstColumn="0" w:firstRowLastColumn="0" w:lastRowFirstColumn="0" w:lastRowLastColumn="0"/>
            </w:pPr>
            <w:r w:rsidRPr="00FC41EB">
              <w:t>Thiophosphoric ester</w:t>
            </w:r>
          </w:p>
        </w:tc>
      </w:tr>
    </w:tbl>
    <w:p w:rsidR="00E41A52" w:rsidRPr="00207DFF" w:rsidRDefault="00E41A52" w:rsidP="00E41A52">
      <w:pPr>
        <w:spacing w:before="240" w:after="240"/>
        <w:rPr>
          <w:sz w:val="20"/>
        </w:rPr>
      </w:pPr>
      <w:r w:rsidRPr="00207DFF">
        <w:rPr>
          <w:b/>
          <w:i/>
          <w:sz w:val="20"/>
        </w:rPr>
        <w:t>Note</w:t>
      </w:r>
      <w:r w:rsidRPr="00207DFF">
        <w:rPr>
          <w:b/>
          <w:sz w:val="20"/>
        </w:rPr>
        <w:t>:</w:t>
      </w:r>
      <w:r w:rsidRPr="00207DFF">
        <w:rPr>
          <w:sz w:val="20"/>
        </w:rPr>
        <w:t xml:space="preserve"> In the case of certain elements, notably metals, the name of the family or sub-family may be indicated by the words 'organic' or 'inorganic'. Table 10 shows some examples.</w:t>
      </w:r>
    </w:p>
    <w:p w:rsidR="00E41A52" w:rsidRPr="007174FF" w:rsidRDefault="00E41A52" w:rsidP="00E41A52">
      <w:pPr>
        <w:rPr>
          <w:b/>
        </w:rPr>
      </w:pPr>
      <w:r w:rsidRPr="00E41A52">
        <w:rPr>
          <w:b/>
        </w:rPr>
        <w:t>Table 10</w:t>
      </w:r>
      <w:r>
        <w:t xml:space="preserve"> Fa</w:t>
      </w:r>
      <w:r w:rsidRPr="00931423">
        <w:t xml:space="preserve">mily </w:t>
      </w:r>
      <w:r>
        <w:t>or</w:t>
      </w:r>
      <w:r w:rsidRPr="00931423">
        <w:t xml:space="preserve"> sub-family </w:t>
      </w:r>
      <w:r>
        <w:t xml:space="preserve">name indicated by ‘organic’ or ‘inorganic’ </w:t>
      </w:r>
      <w:r w:rsidRPr="00931423">
        <w:t>to</w:t>
      </w:r>
      <w:r>
        <w:t xml:space="preserve"> establish</w:t>
      </w:r>
      <w:r w:rsidRPr="00214019">
        <w:t xml:space="preserve"> generic name</w:t>
      </w:r>
    </w:p>
    <w:tbl>
      <w:tblPr>
        <w:tblStyle w:val="PlainTable4"/>
        <w:tblW w:w="0" w:type="auto"/>
        <w:tblLayout w:type="fixed"/>
        <w:tblLook w:val="04A0" w:firstRow="1" w:lastRow="0" w:firstColumn="1" w:lastColumn="0" w:noHBand="0" w:noVBand="1"/>
        <w:tblCaption w:val="Family or sub-family name indicated by ‘organic’ or ‘inorganic’ to establish generic name"/>
        <w:tblDescription w:val="This table provides examples of how to establish a generic name."/>
      </w:tblPr>
      <w:tblGrid>
        <w:gridCol w:w="2698"/>
        <w:gridCol w:w="4311"/>
        <w:gridCol w:w="1967"/>
      </w:tblGrid>
      <w:tr w:rsidR="00E41A52" w:rsidRPr="00D20405" w:rsidTr="00207D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8" w:type="dxa"/>
          </w:tcPr>
          <w:p w:rsidR="00E41A52" w:rsidRPr="00D20405" w:rsidRDefault="00E41A52" w:rsidP="00E41A52">
            <w:r w:rsidRPr="00D20405">
              <w:t>Name</w:t>
            </w:r>
          </w:p>
        </w:tc>
        <w:tc>
          <w:tcPr>
            <w:tcW w:w="4311" w:type="dxa"/>
          </w:tcPr>
          <w:p w:rsidR="00E41A52" w:rsidRPr="00D20405" w:rsidRDefault="00E41A52" w:rsidP="00E41A52">
            <w:pPr>
              <w:cnfStyle w:val="100000000000" w:firstRow="1" w:lastRow="0" w:firstColumn="0" w:lastColumn="0" w:oddVBand="0" w:evenVBand="0" w:oddHBand="0" w:evenHBand="0" w:firstRowFirstColumn="0" w:firstRowLastColumn="0" w:lastRowFirstColumn="0" w:lastRowLastColumn="0"/>
            </w:pPr>
            <w:r w:rsidRPr="00D20405">
              <w:t xml:space="preserve">Family </w:t>
            </w:r>
          </w:p>
          <w:p w:rsidR="00E41A52" w:rsidRPr="00D20405" w:rsidRDefault="00E41A52" w:rsidP="00207DFF">
            <w:pPr>
              <w:pStyle w:val="ListBullet"/>
              <w:numPr>
                <w:ilvl w:val="0"/>
                <w:numId w:val="69"/>
              </w:numPr>
              <w:spacing w:before="60"/>
              <w:contextualSpacing/>
              <w:cnfStyle w:val="100000000000" w:firstRow="1" w:lastRow="0" w:firstColumn="0" w:lastColumn="0" w:oddVBand="0" w:evenVBand="0" w:oddHBand="0" w:evenHBand="0" w:firstRowFirstColumn="0" w:firstRowLastColumn="0" w:lastRowFirstColumn="0" w:lastRowLastColumn="0"/>
            </w:pPr>
            <w:r w:rsidRPr="00D20405">
              <w:t>sub-family</w:t>
            </w:r>
          </w:p>
        </w:tc>
        <w:tc>
          <w:tcPr>
            <w:tcW w:w="1967" w:type="dxa"/>
          </w:tcPr>
          <w:p w:rsidR="00E41A52" w:rsidRPr="00D20405" w:rsidRDefault="00E41A52" w:rsidP="00E41A52">
            <w:pPr>
              <w:cnfStyle w:val="100000000000" w:firstRow="1" w:lastRow="0" w:firstColumn="0" w:lastColumn="0" w:oddVBand="0" w:evenVBand="0" w:oddHBand="0" w:evenHBand="0" w:firstRowFirstColumn="0" w:firstRowLastColumn="0" w:lastRowFirstColumn="0" w:lastRowLastColumn="0"/>
            </w:pPr>
            <w:r>
              <w:t>Generic n</w:t>
            </w:r>
            <w:r w:rsidRPr="00D20405">
              <w:t>ame</w:t>
            </w:r>
          </w:p>
        </w:tc>
      </w:tr>
      <w:tr w:rsidR="00E41A52" w:rsidRPr="004914FC" w:rsidTr="00207D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8" w:type="dxa"/>
          </w:tcPr>
          <w:p w:rsidR="00E41A52" w:rsidRPr="005C1D8E" w:rsidRDefault="00E41A52" w:rsidP="00E41A52">
            <w:pPr>
              <w:rPr>
                <w:rStyle w:val="Emphasised"/>
                <w:color w:val="CB6015" w:themeColor="text2"/>
              </w:rPr>
            </w:pPr>
            <w:r w:rsidRPr="005C1D8E">
              <w:rPr>
                <w:rStyle w:val="Emphasised"/>
                <w:color w:val="CB6015" w:themeColor="text2"/>
              </w:rPr>
              <w:t>Dimercury dichloride</w:t>
            </w:r>
          </w:p>
        </w:tc>
        <w:tc>
          <w:tcPr>
            <w:tcW w:w="4311" w:type="dxa"/>
          </w:tcPr>
          <w:p w:rsidR="00E41A52" w:rsidRPr="004914FC" w:rsidRDefault="00E41A52" w:rsidP="00E41A52">
            <w:pPr>
              <w:cnfStyle w:val="000000100000" w:firstRow="0" w:lastRow="0" w:firstColumn="0" w:lastColumn="0" w:oddVBand="0" w:evenVBand="0" w:oddHBand="1" w:evenHBand="0" w:firstRowFirstColumn="0" w:firstRowLastColumn="0" w:lastRowFirstColumn="0" w:lastRowLastColumn="0"/>
            </w:pPr>
            <w:r w:rsidRPr="004914FC">
              <w:t>080: Mercury compounds</w:t>
            </w:r>
          </w:p>
        </w:tc>
        <w:tc>
          <w:tcPr>
            <w:tcW w:w="1967" w:type="dxa"/>
          </w:tcPr>
          <w:p w:rsidR="00E41A52" w:rsidRPr="004914FC" w:rsidRDefault="00E41A52" w:rsidP="00E41A52">
            <w:pPr>
              <w:cnfStyle w:val="000000100000" w:firstRow="0" w:lastRow="0" w:firstColumn="0" w:lastColumn="0" w:oddVBand="0" w:evenVBand="0" w:oddHBand="1" w:evenHBand="0" w:firstRowFirstColumn="0" w:firstRowLastColumn="0" w:lastRowFirstColumn="0" w:lastRowLastColumn="0"/>
            </w:pPr>
            <w:r w:rsidRPr="004914FC">
              <w:t>Inorganic mercury compound</w:t>
            </w:r>
          </w:p>
        </w:tc>
      </w:tr>
      <w:tr w:rsidR="00E41A52" w:rsidRPr="004914FC" w:rsidTr="00207DFF">
        <w:tc>
          <w:tcPr>
            <w:cnfStyle w:val="001000000000" w:firstRow="0" w:lastRow="0" w:firstColumn="1" w:lastColumn="0" w:oddVBand="0" w:evenVBand="0" w:oddHBand="0" w:evenHBand="0" w:firstRowFirstColumn="0" w:firstRowLastColumn="0" w:lastRowFirstColumn="0" w:lastRowLastColumn="0"/>
            <w:tcW w:w="2698" w:type="dxa"/>
          </w:tcPr>
          <w:p w:rsidR="00E41A52" w:rsidRPr="005C1D8E" w:rsidRDefault="00E41A52" w:rsidP="00E41A52">
            <w:pPr>
              <w:rPr>
                <w:rStyle w:val="Emphasised"/>
                <w:color w:val="CB6015" w:themeColor="text2"/>
              </w:rPr>
            </w:pPr>
            <w:r w:rsidRPr="005C1D8E">
              <w:rPr>
                <w:rStyle w:val="Emphasised"/>
                <w:color w:val="CB6015" w:themeColor="text2"/>
              </w:rPr>
              <w:t>Barium acetate</w:t>
            </w:r>
          </w:p>
        </w:tc>
        <w:tc>
          <w:tcPr>
            <w:tcW w:w="4311" w:type="dxa"/>
          </w:tcPr>
          <w:p w:rsidR="00E41A52" w:rsidRPr="004914FC" w:rsidRDefault="00E41A52" w:rsidP="00E41A52">
            <w:pPr>
              <w:cnfStyle w:val="000000000000" w:firstRow="0" w:lastRow="0" w:firstColumn="0" w:lastColumn="0" w:oddVBand="0" w:evenVBand="0" w:oddHBand="0" w:evenHBand="0" w:firstRowFirstColumn="0" w:firstRowLastColumn="0" w:lastRowFirstColumn="0" w:lastRowLastColumn="0"/>
            </w:pPr>
            <w:r w:rsidRPr="004914FC">
              <w:t>056: Barium compounds</w:t>
            </w:r>
          </w:p>
        </w:tc>
        <w:tc>
          <w:tcPr>
            <w:tcW w:w="1967" w:type="dxa"/>
          </w:tcPr>
          <w:p w:rsidR="00E41A52" w:rsidRPr="004914FC" w:rsidRDefault="00E41A52" w:rsidP="00E41A52">
            <w:pPr>
              <w:cnfStyle w:val="000000000000" w:firstRow="0" w:lastRow="0" w:firstColumn="0" w:lastColumn="0" w:oddVBand="0" w:evenVBand="0" w:oddHBand="0" w:evenHBand="0" w:firstRowFirstColumn="0" w:firstRowLastColumn="0" w:lastRowFirstColumn="0" w:lastRowLastColumn="0"/>
            </w:pPr>
            <w:r w:rsidRPr="004914FC">
              <w:t>Organic barium compound</w:t>
            </w:r>
          </w:p>
        </w:tc>
      </w:tr>
      <w:tr w:rsidR="00E41A52" w:rsidRPr="004914FC" w:rsidTr="00207D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8" w:type="dxa"/>
          </w:tcPr>
          <w:p w:rsidR="00E41A52" w:rsidRPr="005C1D8E" w:rsidRDefault="00E41A52" w:rsidP="00E41A52">
            <w:pPr>
              <w:rPr>
                <w:rStyle w:val="Emphasised"/>
                <w:color w:val="CB6015" w:themeColor="text2"/>
              </w:rPr>
            </w:pPr>
            <w:r w:rsidRPr="005C1D8E">
              <w:rPr>
                <w:rStyle w:val="Emphasised"/>
                <w:color w:val="CB6015" w:themeColor="text2"/>
              </w:rPr>
              <w:t>Ethyl nitrite</w:t>
            </w:r>
          </w:p>
        </w:tc>
        <w:tc>
          <w:tcPr>
            <w:tcW w:w="4311" w:type="dxa"/>
          </w:tcPr>
          <w:p w:rsidR="00E41A52" w:rsidRPr="004914FC" w:rsidRDefault="00E41A52" w:rsidP="00E41A52">
            <w:pPr>
              <w:cnfStyle w:val="000000100000" w:firstRow="0" w:lastRow="0" w:firstColumn="0" w:lastColumn="0" w:oddVBand="0" w:evenVBand="0" w:oddHBand="1" w:evenHBand="0" w:firstRowFirstColumn="0" w:firstRowLastColumn="0" w:lastRowFirstColumn="0" w:lastRowLastColumn="0"/>
            </w:pPr>
            <w:r w:rsidRPr="004914FC">
              <w:t>007: Nitrogen compounds</w:t>
            </w:r>
          </w:p>
          <w:p w:rsidR="00E41A52" w:rsidRPr="004914FC" w:rsidRDefault="00E41A52" w:rsidP="00207DFF">
            <w:pPr>
              <w:pStyle w:val="ListBullet"/>
              <w:numPr>
                <w:ilvl w:val="0"/>
                <w:numId w:val="69"/>
              </w:numPr>
              <w:spacing w:before="60"/>
              <w:contextualSpacing/>
              <w:cnfStyle w:val="000000100000" w:firstRow="0" w:lastRow="0" w:firstColumn="0" w:lastColumn="0" w:oddVBand="0" w:evenVBand="0" w:oddHBand="1" w:evenHBand="0" w:firstRowFirstColumn="0" w:firstRowLastColumn="0" w:lastRowFirstColumn="0" w:lastRowLastColumn="0"/>
            </w:pPr>
            <w:r w:rsidRPr="004914FC">
              <w:t>Nitrites</w:t>
            </w:r>
          </w:p>
        </w:tc>
        <w:tc>
          <w:tcPr>
            <w:tcW w:w="1967" w:type="dxa"/>
          </w:tcPr>
          <w:p w:rsidR="00E41A52" w:rsidRPr="004914FC" w:rsidRDefault="00E41A52" w:rsidP="00E41A52">
            <w:pPr>
              <w:cnfStyle w:val="000000100000" w:firstRow="0" w:lastRow="0" w:firstColumn="0" w:lastColumn="0" w:oddVBand="0" w:evenVBand="0" w:oddHBand="1" w:evenHBand="0" w:firstRowFirstColumn="0" w:firstRowLastColumn="0" w:lastRowFirstColumn="0" w:lastRowLastColumn="0"/>
            </w:pPr>
            <w:r w:rsidRPr="004914FC">
              <w:t>Organic nitrite</w:t>
            </w:r>
          </w:p>
        </w:tc>
      </w:tr>
      <w:tr w:rsidR="00E41A52" w:rsidRPr="004914FC" w:rsidTr="00207DFF">
        <w:tc>
          <w:tcPr>
            <w:cnfStyle w:val="001000000000" w:firstRow="0" w:lastRow="0" w:firstColumn="1" w:lastColumn="0" w:oddVBand="0" w:evenVBand="0" w:oddHBand="0" w:evenHBand="0" w:firstRowFirstColumn="0" w:firstRowLastColumn="0" w:lastRowFirstColumn="0" w:lastRowLastColumn="0"/>
            <w:tcW w:w="2698" w:type="dxa"/>
          </w:tcPr>
          <w:p w:rsidR="00E41A52" w:rsidRPr="005C1D8E" w:rsidRDefault="00E41A52" w:rsidP="00E41A52">
            <w:pPr>
              <w:rPr>
                <w:rStyle w:val="Emphasised"/>
                <w:color w:val="CB6015" w:themeColor="text2"/>
              </w:rPr>
            </w:pPr>
            <w:r w:rsidRPr="005C1D8E">
              <w:rPr>
                <w:rStyle w:val="Emphasised"/>
                <w:color w:val="CB6015" w:themeColor="text2"/>
              </w:rPr>
              <w:t>Sodium hydrosulphite</w:t>
            </w:r>
          </w:p>
        </w:tc>
        <w:tc>
          <w:tcPr>
            <w:tcW w:w="4311" w:type="dxa"/>
          </w:tcPr>
          <w:p w:rsidR="00E41A52" w:rsidRPr="004914FC" w:rsidRDefault="00E41A52" w:rsidP="00E41A52">
            <w:pPr>
              <w:cnfStyle w:val="000000000000" w:firstRow="0" w:lastRow="0" w:firstColumn="0" w:lastColumn="0" w:oddVBand="0" w:evenVBand="0" w:oddHBand="0" w:evenHBand="0" w:firstRowFirstColumn="0" w:firstRowLastColumn="0" w:lastRowFirstColumn="0" w:lastRowLastColumn="0"/>
            </w:pPr>
            <w:r w:rsidRPr="004914FC">
              <w:t>016: Sulphur compounds</w:t>
            </w:r>
          </w:p>
        </w:tc>
        <w:tc>
          <w:tcPr>
            <w:tcW w:w="1967" w:type="dxa"/>
          </w:tcPr>
          <w:p w:rsidR="00E41A52" w:rsidRPr="004914FC" w:rsidRDefault="00E41A52" w:rsidP="00E41A52">
            <w:pPr>
              <w:cnfStyle w:val="000000000000" w:firstRow="0" w:lastRow="0" w:firstColumn="0" w:lastColumn="0" w:oddVBand="0" w:evenVBand="0" w:oddHBand="0" w:evenHBand="0" w:firstRowFirstColumn="0" w:firstRowLastColumn="0" w:lastRowFirstColumn="0" w:lastRowLastColumn="0"/>
            </w:pPr>
            <w:r w:rsidRPr="004914FC">
              <w:t>Inorganic sulphur compound</w:t>
            </w:r>
          </w:p>
        </w:tc>
      </w:tr>
    </w:tbl>
    <w:p w:rsidR="00207DFF" w:rsidRDefault="00207DFF" w:rsidP="00207DFF">
      <w:pPr>
        <w:rPr>
          <w:rFonts w:asciiTheme="majorHAnsi" w:eastAsiaTheme="majorEastAsia" w:hAnsiTheme="majorHAnsi" w:cstheme="majorBidi"/>
          <w:color w:val="454347"/>
          <w:sz w:val="32"/>
          <w:szCs w:val="32"/>
        </w:rPr>
      </w:pPr>
      <w:bookmarkStart w:id="281" w:name="_Division_of_substances"/>
      <w:bookmarkStart w:id="282" w:name="_Toc513022235"/>
      <w:bookmarkEnd w:id="281"/>
      <w:r>
        <w:br w:type="page"/>
      </w:r>
    </w:p>
    <w:p w:rsidR="00E41A52" w:rsidRDefault="00E41A52" w:rsidP="00E41A52">
      <w:pPr>
        <w:pStyle w:val="Heading2"/>
        <w:numPr>
          <w:ilvl w:val="0"/>
          <w:numId w:val="0"/>
        </w:numPr>
      </w:pPr>
      <w:bookmarkStart w:id="283" w:name="_Toc139958645"/>
      <w:r w:rsidRPr="00817C15">
        <w:lastRenderedPageBreak/>
        <w:t>Division of s</w:t>
      </w:r>
      <w:r>
        <w:t>ubstances into families and sub</w:t>
      </w:r>
      <w:r>
        <w:noBreakHyphen/>
      </w:r>
      <w:r w:rsidRPr="00817C15">
        <w:t>families</w:t>
      </w:r>
      <w:bookmarkEnd w:id="282"/>
      <w:bookmarkEnd w:id="283"/>
    </w:p>
    <w:p w:rsidR="00E41A52" w:rsidRPr="00E03B1C" w:rsidRDefault="00E41A52" w:rsidP="00E41A52">
      <w:pPr>
        <w:pStyle w:val="BodyText"/>
      </w:pPr>
      <w:r w:rsidRPr="00E03B1C">
        <w:t xml:space="preserve">The families </w:t>
      </w:r>
      <w:r>
        <w:t xml:space="preserve">of substances </w:t>
      </w:r>
      <w:r w:rsidRPr="00E03B1C">
        <w:t>are defined in the following manner:</w:t>
      </w:r>
    </w:p>
    <w:p w:rsidR="00E41A52" w:rsidRPr="00F41849" w:rsidRDefault="00E41A52" w:rsidP="00207DFF">
      <w:pPr>
        <w:pStyle w:val="ListBullet"/>
        <w:numPr>
          <w:ilvl w:val="0"/>
          <w:numId w:val="70"/>
        </w:numPr>
        <w:contextualSpacing/>
      </w:pPr>
      <w:r w:rsidRPr="00F41849">
        <w:t xml:space="preserve">inorganic or organic substances whose properties are identified by having a common chemical element as their chief characteristic. The family name is derived from the name of the chemical element. These families are identified in </w:t>
      </w:r>
      <w:r w:rsidRPr="00462998">
        <w:t>Table 1</w:t>
      </w:r>
      <w:r>
        <w:t>1 below</w:t>
      </w:r>
      <w:r w:rsidRPr="00F41849">
        <w:t xml:space="preserve"> by the atomic number of the chemical element (Family No. 001 to 103)</w:t>
      </w:r>
    </w:p>
    <w:p w:rsidR="00E41A52" w:rsidRPr="00F41849" w:rsidRDefault="00E41A52" w:rsidP="00207DFF">
      <w:pPr>
        <w:pStyle w:val="ListBullet"/>
        <w:numPr>
          <w:ilvl w:val="0"/>
          <w:numId w:val="70"/>
        </w:numPr>
        <w:contextualSpacing/>
      </w:pPr>
      <w:r w:rsidRPr="00F41849">
        <w:t>organic substances whose properties are identified by having a common functional group as their chief characteristic</w:t>
      </w:r>
      <w:r>
        <w:t>:</w:t>
      </w:r>
    </w:p>
    <w:p w:rsidR="00E41A52" w:rsidRPr="00F41849" w:rsidRDefault="00E41A52" w:rsidP="00207DFF">
      <w:pPr>
        <w:pStyle w:val="ListBullet2"/>
        <w:numPr>
          <w:ilvl w:val="1"/>
          <w:numId w:val="21"/>
        </w:numPr>
        <w:contextualSpacing/>
      </w:pPr>
      <w:r w:rsidRPr="00F41849">
        <w:t>the family name is derived from the functional group name</w:t>
      </w:r>
    </w:p>
    <w:p w:rsidR="00E41A52" w:rsidRPr="00F41849" w:rsidRDefault="00E41A52" w:rsidP="00207DFF">
      <w:pPr>
        <w:pStyle w:val="ListBullet2"/>
        <w:numPr>
          <w:ilvl w:val="1"/>
          <w:numId w:val="21"/>
        </w:numPr>
        <w:contextualSpacing/>
      </w:pPr>
      <w:r w:rsidRPr="00F41849">
        <w:t xml:space="preserve">these families are identified by the number convention found in </w:t>
      </w:r>
      <w:r w:rsidRPr="00462998">
        <w:t>Table 1</w:t>
      </w:r>
      <w:r>
        <w:t>1 below</w:t>
      </w:r>
      <w:r w:rsidRPr="00F41849">
        <w:t xml:space="preserve"> (Family No. 601 to 650).</w:t>
      </w:r>
    </w:p>
    <w:p w:rsidR="00E41A52" w:rsidRPr="00AB07B2" w:rsidRDefault="00E41A52" w:rsidP="00E41A52">
      <w:r>
        <w:t>S</w:t>
      </w:r>
      <w:r w:rsidRPr="00F41849">
        <w:t>ub-families bringing together substances with a common specific character have been added in certain cases.</w:t>
      </w:r>
    </w:p>
    <w:p w:rsidR="00E41A52" w:rsidRPr="00817C15" w:rsidRDefault="00E41A52" w:rsidP="00E41A52">
      <w:pPr>
        <w:rPr>
          <w:b/>
        </w:rPr>
      </w:pPr>
      <w:bookmarkStart w:id="284" w:name="Table_12"/>
      <w:bookmarkStart w:id="285" w:name="Table_11"/>
      <w:r w:rsidRPr="00E41A52">
        <w:rPr>
          <w:b/>
        </w:rPr>
        <w:t xml:space="preserve">Table </w:t>
      </w:r>
      <w:bookmarkEnd w:id="284"/>
      <w:r w:rsidRPr="00E41A52">
        <w:rPr>
          <w:b/>
        </w:rPr>
        <w:t>11</w:t>
      </w:r>
      <w:r>
        <w:t xml:space="preserve"> </w:t>
      </w:r>
      <w:bookmarkEnd w:id="285"/>
      <w:r w:rsidRPr="00817C15">
        <w:t>Division of substances into families and sub-families</w:t>
      </w:r>
    </w:p>
    <w:tbl>
      <w:tblPr>
        <w:tblStyle w:val="PlainTable4"/>
        <w:tblW w:w="5000" w:type="pct"/>
        <w:tblLook w:val="04A0" w:firstRow="1" w:lastRow="0" w:firstColumn="1" w:lastColumn="0" w:noHBand="0" w:noVBand="1"/>
        <w:tblCaption w:val="Division of substances into families and sub-families."/>
        <w:tblDescription w:val="This table identifies the division of substances into families and sub-families."/>
      </w:tblPr>
      <w:tblGrid>
        <w:gridCol w:w="1546"/>
        <w:gridCol w:w="8772"/>
      </w:tblGrid>
      <w:tr w:rsidR="00E41A52" w:rsidRPr="00817C15" w:rsidTr="00207D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9" w:type="pct"/>
          </w:tcPr>
          <w:p w:rsidR="00E41A52" w:rsidRPr="00817C15" w:rsidRDefault="00E41A52" w:rsidP="00E41A52">
            <w:pPr>
              <w:keepNext/>
              <w:keepLines/>
            </w:pPr>
            <w:r w:rsidRPr="00817C15">
              <w:t>Family</w:t>
            </w:r>
            <w:r>
              <w:t xml:space="preserve"> n</w:t>
            </w:r>
            <w:r w:rsidRPr="00817C15">
              <w:t>o</w:t>
            </w:r>
            <w:r>
              <w:t>.</w:t>
            </w:r>
          </w:p>
        </w:tc>
        <w:tc>
          <w:tcPr>
            <w:tcW w:w="4251" w:type="pct"/>
          </w:tcPr>
          <w:p w:rsidR="00E41A52" w:rsidRPr="00817C15" w:rsidRDefault="00E41A52" w:rsidP="00E41A52">
            <w:pPr>
              <w:keepNext/>
              <w:keepLines/>
              <w:cnfStyle w:val="100000000000" w:firstRow="1" w:lastRow="0" w:firstColumn="0" w:lastColumn="0" w:oddVBand="0" w:evenVBand="0" w:oddHBand="0" w:evenHBand="0" w:firstRowFirstColumn="0" w:firstRowLastColumn="0" w:lastRowFirstColumn="0" w:lastRowLastColumn="0"/>
            </w:pPr>
            <w:r>
              <w:t>Families</w:t>
            </w:r>
          </w:p>
          <w:p w:rsidR="00E41A52" w:rsidRPr="00817C15" w:rsidRDefault="00E41A52" w:rsidP="00514526">
            <w:pPr>
              <w:pStyle w:val="ListBullet"/>
              <w:numPr>
                <w:ilvl w:val="0"/>
                <w:numId w:val="103"/>
              </w:numPr>
              <w:spacing w:before="60"/>
              <w:contextualSpacing/>
              <w:cnfStyle w:val="100000000000" w:firstRow="1" w:lastRow="0" w:firstColumn="0" w:lastColumn="0" w:oddVBand="0" w:evenVBand="0" w:oddHBand="0" w:evenHBand="0" w:firstRowFirstColumn="0" w:firstRowLastColumn="0" w:lastRowFirstColumn="0" w:lastRowLastColumn="0"/>
            </w:pPr>
            <w:r w:rsidRPr="00817C15">
              <w:t>Sub-Families</w:t>
            </w:r>
          </w:p>
        </w:tc>
      </w:tr>
      <w:tr w:rsidR="00E41A52" w:rsidRPr="00817C15" w:rsidTr="00207D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9" w:type="pct"/>
          </w:tcPr>
          <w:p w:rsidR="00E41A52" w:rsidRPr="005C1D8E" w:rsidRDefault="00E41A52" w:rsidP="00E41A52">
            <w:pPr>
              <w:keepNext/>
              <w:keepLines/>
              <w:rPr>
                <w:rStyle w:val="Emphasised"/>
                <w:color w:val="CB6015" w:themeColor="text2"/>
              </w:rPr>
            </w:pPr>
            <w:r w:rsidRPr="005C1D8E">
              <w:rPr>
                <w:rStyle w:val="Emphasised"/>
                <w:color w:val="CB6015" w:themeColor="text2"/>
              </w:rPr>
              <w:t>001</w:t>
            </w:r>
          </w:p>
        </w:tc>
        <w:tc>
          <w:tcPr>
            <w:tcW w:w="4251" w:type="pct"/>
          </w:tcPr>
          <w:p w:rsidR="00E41A52" w:rsidRPr="00817C15" w:rsidRDefault="00E41A52" w:rsidP="00E41A52">
            <w:pPr>
              <w:keepNext/>
              <w:keepLines/>
              <w:cnfStyle w:val="000000100000" w:firstRow="0" w:lastRow="0" w:firstColumn="0" w:lastColumn="0" w:oddVBand="0" w:evenVBand="0" w:oddHBand="1" w:evenHBand="0" w:firstRowFirstColumn="0" w:firstRowLastColumn="0" w:lastRowFirstColumn="0" w:lastRowLastColumn="0"/>
            </w:pPr>
            <w:r w:rsidRPr="00817C15">
              <w:t xml:space="preserve">Hydrogen compounds </w:t>
            </w:r>
          </w:p>
          <w:p w:rsidR="00E41A52" w:rsidRPr="00817C15" w:rsidRDefault="00E41A52" w:rsidP="00514526">
            <w:pPr>
              <w:pStyle w:val="ListBullet"/>
              <w:numPr>
                <w:ilvl w:val="0"/>
                <w:numId w:val="102"/>
              </w:numPr>
              <w:spacing w:before="60"/>
              <w:contextualSpacing/>
              <w:cnfStyle w:val="000000100000" w:firstRow="0" w:lastRow="0" w:firstColumn="0" w:lastColumn="0" w:oddVBand="0" w:evenVBand="0" w:oddHBand="1" w:evenHBand="0" w:firstRowFirstColumn="0" w:firstRowLastColumn="0" w:lastRowFirstColumn="0" w:lastRowLastColumn="0"/>
            </w:pPr>
            <w:r w:rsidRPr="00817C15">
              <w:t>Hydrides</w:t>
            </w:r>
          </w:p>
        </w:tc>
      </w:tr>
      <w:tr w:rsidR="00E41A52" w:rsidRPr="00817C15" w:rsidTr="00207DFF">
        <w:tc>
          <w:tcPr>
            <w:cnfStyle w:val="001000000000" w:firstRow="0" w:lastRow="0" w:firstColumn="1" w:lastColumn="0" w:oddVBand="0" w:evenVBand="0" w:oddHBand="0" w:evenHBand="0" w:firstRowFirstColumn="0" w:firstRowLastColumn="0" w:lastRowFirstColumn="0" w:lastRowLastColumn="0"/>
            <w:tcW w:w="749" w:type="pct"/>
          </w:tcPr>
          <w:p w:rsidR="00E41A52" w:rsidRPr="005C1D8E" w:rsidRDefault="00E41A52" w:rsidP="00E41A52">
            <w:pPr>
              <w:keepNext/>
              <w:keepLines/>
              <w:rPr>
                <w:rStyle w:val="Emphasised"/>
                <w:color w:val="CB6015" w:themeColor="text2"/>
              </w:rPr>
            </w:pPr>
            <w:r w:rsidRPr="005C1D8E">
              <w:rPr>
                <w:rStyle w:val="Emphasised"/>
                <w:color w:val="CB6015" w:themeColor="text2"/>
              </w:rPr>
              <w:t>003</w:t>
            </w:r>
          </w:p>
        </w:tc>
        <w:tc>
          <w:tcPr>
            <w:tcW w:w="4251" w:type="pct"/>
          </w:tcPr>
          <w:p w:rsidR="00E41A52" w:rsidRPr="00817C15" w:rsidRDefault="00E41A52" w:rsidP="00E41A52">
            <w:pPr>
              <w:keepNext/>
              <w:keepLines/>
              <w:cnfStyle w:val="000000000000" w:firstRow="0" w:lastRow="0" w:firstColumn="0" w:lastColumn="0" w:oddVBand="0" w:evenVBand="0" w:oddHBand="0" w:evenHBand="0" w:firstRowFirstColumn="0" w:firstRowLastColumn="0" w:lastRowFirstColumn="0" w:lastRowLastColumn="0"/>
            </w:pPr>
            <w:r w:rsidRPr="00817C15">
              <w:t>Lithium compounds</w:t>
            </w:r>
          </w:p>
        </w:tc>
      </w:tr>
      <w:tr w:rsidR="00E41A52" w:rsidRPr="00817C15" w:rsidTr="00207D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9" w:type="pct"/>
          </w:tcPr>
          <w:p w:rsidR="00E41A52" w:rsidRPr="005C1D8E" w:rsidRDefault="00E41A52" w:rsidP="00E41A52">
            <w:pPr>
              <w:rPr>
                <w:rStyle w:val="Emphasised"/>
                <w:color w:val="CB6015" w:themeColor="text2"/>
              </w:rPr>
            </w:pPr>
            <w:r w:rsidRPr="005C1D8E">
              <w:rPr>
                <w:rStyle w:val="Emphasised"/>
                <w:color w:val="CB6015" w:themeColor="text2"/>
              </w:rPr>
              <w:t>004</w:t>
            </w:r>
          </w:p>
        </w:tc>
        <w:tc>
          <w:tcPr>
            <w:tcW w:w="4251" w:type="pct"/>
          </w:tcPr>
          <w:p w:rsidR="00E41A52" w:rsidRPr="00817C15" w:rsidRDefault="00E41A52" w:rsidP="00E41A52">
            <w:pPr>
              <w:cnfStyle w:val="000000100000" w:firstRow="0" w:lastRow="0" w:firstColumn="0" w:lastColumn="0" w:oddVBand="0" w:evenVBand="0" w:oddHBand="1" w:evenHBand="0" w:firstRowFirstColumn="0" w:firstRowLastColumn="0" w:lastRowFirstColumn="0" w:lastRowLastColumn="0"/>
            </w:pPr>
            <w:r w:rsidRPr="00817C15">
              <w:t>Beryllium compounds</w:t>
            </w:r>
          </w:p>
        </w:tc>
      </w:tr>
      <w:tr w:rsidR="00E41A52" w:rsidRPr="00817C15" w:rsidTr="00207DFF">
        <w:tc>
          <w:tcPr>
            <w:cnfStyle w:val="001000000000" w:firstRow="0" w:lastRow="0" w:firstColumn="1" w:lastColumn="0" w:oddVBand="0" w:evenVBand="0" w:oddHBand="0" w:evenHBand="0" w:firstRowFirstColumn="0" w:firstRowLastColumn="0" w:lastRowFirstColumn="0" w:lastRowLastColumn="0"/>
            <w:tcW w:w="749" w:type="pct"/>
          </w:tcPr>
          <w:p w:rsidR="00E41A52" w:rsidRPr="005C1D8E" w:rsidRDefault="00E41A52" w:rsidP="00E41A52">
            <w:pPr>
              <w:rPr>
                <w:rStyle w:val="Emphasised"/>
                <w:color w:val="CB6015" w:themeColor="text2"/>
              </w:rPr>
            </w:pPr>
            <w:r w:rsidRPr="005C1D8E">
              <w:rPr>
                <w:rStyle w:val="Emphasised"/>
                <w:color w:val="CB6015" w:themeColor="text2"/>
              </w:rPr>
              <w:t>005</w:t>
            </w:r>
          </w:p>
        </w:tc>
        <w:tc>
          <w:tcPr>
            <w:tcW w:w="4251" w:type="pct"/>
          </w:tcPr>
          <w:p w:rsidR="00E41A52" w:rsidRPr="00817C15" w:rsidRDefault="00E41A52" w:rsidP="00E41A52">
            <w:pPr>
              <w:cnfStyle w:val="000000000000" w:firstRow="0" w:lastRow="0" w:firstColumn="0" w:lastColumn="0" w:oddVBand="0" w:evenVBand="0" w:oddHBand="0" w:evenHBand="0" w:firstRowFirstColumn="0" w:firstRowLastColumn="0" w:lastRowFirstColumn="0" w:lastRowLastColumn="0"/>
            </w:pPr>
            <w:r w:rsidRPr="00817C15">
              <w:t xml:space="preserve">Boron compounds </w:t>
            </w:r>
          </w:p>
          <w:p w:rsidR="00E41A52" w:rsidRPr="00817C15" w:rsidRDefault="00E41A52" w:rsidP="00514526">
            <w:pPr>
              <w:pStyle w:val="ListBullet"/>
              <w:numPr>
                <w:ilvl w:val="0"/>
                <w:numId w:val="101"/>
              </w:numPr>
              <w:spacing w:before="60"/>
              <w:contextualSpacing/>
              <w:cnfStyle w:val="000000000000" w:firstRow="0" w:lastRow="0" w:firstColumn="0" w:lastColumn="0" w:oddVBand="0" w:evenVBand="0" w:oddHBand="0" w:evenHBand="0" w:firstRowFirstColumn="0" w:firstRowLastColumn="0" w:lastRowFirstColumn="0" w:lastRowLastColumn="0"/>
            </w:pPr>
            <w:r w:rsidRPr="00817C15">
              <w:t xml:space="preserve">Boranes </w:t>
            </w:r>
          </w:p>
          <w:p w:rsidR="00E41A52" w:rsidRPr="00817C15" w:rsidRDefault="00E41A52" w:rsidP="00514526">
            <w:pPr>
              <w:pStyle w:val="ListBullet"/>
              <w:numPr>
                <w:ilvl w:val="0"/>
                <w:numId w:val="101"/>
              </w:numPr>
              <w:spacing w:before="60"/>
              <w:contextualSpacing/>
              <w:cnfStyle w:val="000000000000" w:firstRow="0" w:lastRow="0" w:firstColumn="0" w:lastColumn="0" w:oddVBand="0" w:evenVBand="0" w:oddHBand="0" w:evenHBand="0" w:firstRowFirstColumn="0" w:firstRowLastColumn="0" w:lastRowFirstColumn="0" w:lastRowLastColumn="0"/>
            </w:pPr>
            <w:r w:rsidRPr="00817C15">
              <w:t>Borates</w:t>
            </w:r>
          </w:p>
        </w:tc>
      </w:tr>
      <w:tr w:rsidR="00E41A52" w:rsidRPr="00817C15" w:rsidTr="00207D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9" w:type="pct"/>
          </w:tcPr>
          <w:p w:rsidR="00E41A52" w:rsidRPr="005C1D8E" w:rsidRDefault="00E41A52" w:rsidP="00E41A52">
            <w:pPr>
              <w:rPr>
                <w:rStyle w:val="Emphasised"/>
                <w:color w:val="CB6015" w:themeColor="text2"/>
              </w:rPr>
            </w:pPr>
            <w:r w:rsidRPr="005C1D8E">
              <w:rPr>
                <w:rStyle w:val="Emphasised"/>
                <w:color w:val="CB6015" w:themeColor="text2"/>
              </w:rPr>
              <w:t>006</w:t>
            </w:r>
          </w:p>
        </w:tc>
        <w:tc>
          <w:tcPr>
            <w:tcW w:w="4251" w:type="pct"/>
          </w:tcPr>
          <w:p w:rsidR="00E41A52" w:rsidRPr="00817C15" w:rsidRDefault="00E41A52" w:rsidP="00E41A52">
            <w:pPr>
              <w:cnfStyle w:val="000000100000" w:firstRow="0" w:lastRow="0" w:firstColumn="0" w:lastColumn="0" w:oddVBand="0" w:evenVBand="0" w:oddHBand="1" w:evenHBand="0" w:firstRowFirstColumn="0" w:firstRowLastColumn="0" w:lastRowFirstColumn="0" w:lastRowLastColumn="0"/>
            </w:pPr>
            <w:r w:rsidRPr="00817C15">
              <w:t xml:space="preserve">Carbon compounds </w:t>
            </w:r>
          </w:p>
          <w:p w:rsidR="00E41A52" w:rsidRPr="00817C15" w:rsidRDefault="00E41A52" w:rsidP="00514526">
            <w:pPr>
              <w:pStyle w:val="ListBullet"/>
              <w:numPr>
                <w:ilvl w:val="0"/>
                <w:numId w:val="100"/>
              </w:numPr>
              <w:spacing w:before="60"/>
              <w:contextualSpacing/>
              <w:cnfStyle w:val="000000100000" w:firstRow="0" w:lastRow="0" w:firstColumn="0" w:lastColumn="0" w:oddVBand="0" w:evenVBand="0" w:oddHBand="1" w:evenHBand="0" w:firstRowFirstColumn="0" w:firstRowLastColumn="0" w:lastRowFirstColumn="0" w:lastRowLastColumn="0"/>
            </w:pPr>
            <w:r w:rsidRPr="00817C15">
              <w:t xml:space="preserve">Carbamates </w:t>
            </w:r>
          </w:p>
          <w:p w:rsidR="00E41A52" w:rsidRPr="00817C15" w:rsidRDefault="00E41A52" w:rsidP="00514526">
            <w:pPr>
              <w:pStyle w:val="ListBullet"/>
              <w:numPr>
                <w:ilvl w:val="0"/>
                <w:numId w:val="100"/>
              </w:numPr>
              <w:spacing w:before="60"/>
              <w:contextualSpacing/>
              <w:cnfStyle w:val="000000100000" w:firstRow="0" w:lastRow="0" w:firstColumn="0" w:lastColumn="0" w:oddVBand="0" w:evenVBand="0" w:oddHBand="1" w:evenHBand="0" w:firstRowFirstColumn="0" w:firstRowLastColumn="0" w:lastRowFirstColumn="0" w:lastRowLastColumn="0"/>
            </w:pPr>
            <w:r w:rsidRPr="00817C15">
              <w:t xml:space="preserve">Inorganic carbon compounds </w:t>
            </w:r>
          </w:p>
          <w:p w:rsidR="00E41A52" w:rsidRPr="00817C15" w:rsidRDefault="00E41A52" w:rsidP="00514526">
            <w:pPr>
              <w:pStyle w:val="ListBullet"/>
              <w:numPr>
                <w:ilvl w:val="0"/>
                <w:numId w:val="100"/>
              </w:numPr>
              <w:spacing w:before="60"/>
              <w:contextualSpacing/>
              <w:cnfStyle w:val="000000100000" w:firstRow="0" w:lastRow="0" w:firstColumn="0" w:lastColumn="0" w:oddVBand="0" w:evenVBand="0" w:oddHBand="1" w:evenHBand="0" w:firstRowFirstColumn="0" w:firstRowLastColumn="0" w:lastRowFirstColumn="0" w:lastRowLastColumn="0"/>
            </w:pPr>
            <w:r w:rsidRPr="00817C15">
              <w:t xml:space="preserve">Salts of hydrogen cyanide </w:t>
            </w:r>
          </w:p>
          <w:p w:rsidR="00E41A52" w:rsidRPr="00817C15" w:rsidRDefault="00E41A52" w:rsidP="00514526">
            <w:pPr>
              <w:pStyle w:val="ListBullet"/>
              <w:numPr>
                <w:ilvl w:val="0"/>
                <w:numId w:val="100"/>
              </w:numPr>
              <w:spacing w:before="60"/>
              <w:contextualSpacing/>
              <w:cnfStyle w:val="000000100000" w:firstRow="0" w:lastRow="0" w:firstColumn="0" w:lastColumn="0" w:oddVBand="0" w:evenVBand="0" w:oddHBand="1" w:evenHBand="0" w:firstRowFirstColumn="0" w:firstRowLastColumn="0" w:lastRowFirstColumn="0" w:lastRowLastColumn="0"/>
            </w:pPr>
            <w:r w:rsidRPr="00817C15">
              <w:t>Urea and derivatives</w:t>
            </w:r>
          </w:p>
        </w:tc>
      </w:tr>
      <w:tr w:rsidR="00E41A52" w:rsidRPr="00817C15" w:rsidTr="00207DFF">
        <w:tc>
          <w:tcPr>
            <w:cnfStyle w:val="001000000000" w:firstRow="0" w:lastRow="0" w:firstColumn="1" w:lastColumn="0" w:oddVBand="0" w:evenVBand="0" w:oddHBand="0" w:evenHBand="0" w:firstRowFirstColumn="0" w:firstRowLastColumn="0" w:lastRowFirstColumn="0" w:lastRowLastColumn="0"/>
            <w:tcW w:w="749" w:type="pct"/>
          </w:tcPr>
          <w:p w:rsidR="00E41A52" w:rsidRPr="005C1D8E" w:rsidRDefault="00E41A52" w:rsidP="00E41A52">
            <w:pPr>
              <w:rPr>
                <w:rStyle w:val="Emphasised"/>
                <w:color w:val="CB6015" w:themeColor="text2"/>
              </w:rPr>
            </w:pPr>
            <w:r w:rsidRPr="005C1D8E">
              <w:rPr>
                <w:rStyle w:val="Emphasised"/>
                <w:color w:val="CB6015" w:themeColor="text2"/>
              </w:rPr>
              <w:t>007</w:t>
            </w:r>
          </w:p>
        </w:tc>
        <w:tc>
          <w:tcPr>
            <w:tcW w:w="4251" w:type="pct"/>
          </w:tcPr>
          <w:p w:rsidR="00E41A52" w:rsidRPr="00817C15" w:rsidRDefault="00E41A52" w:rsidP="00E41A52">
            <w:pPr>
              <w:cnfStyle w:val="000000000000" w:firstRow="0" w:lastRow="0" w:firstColumn="0" w:lastColumn="0" w:oddVBand="0" w:evenVBand="0" w:oddHBand="0" w:evenHBand="0" w:firstRowFirstColumn="0" w:firstRowLastColumn="0" w:lastRowFirstColumn="0" w:lastRowLastColumn="0"/>
            </w:pPr>
            <w:r w:rsidRPr="00817C15">
              <w:t xml:space="preserve">Nitrogen compounds </w:t>
            </w:r>
          </w:p>
          <w:p w:rsidR="00E41A52" w:rsidRPr="00817C15" w:rsidRDefault="00E41A52" w:rsidP="00514526">
            <w:pPr>
              <w:pStyle w:val="ListBullet"/>
              <w:numPr>
                <w:ilvl w:val="0"/>
                <w:numId w:val="99"/>
              </w:numPr>
              <w:spacing w:before="60"/>
              <w:contextualSpacing/>
              <w:cnfStyle w:val="000000000000" w:firstRow="0" w:lastRow="0" w:firstColumn="0" w:lastColumn="0" w:oddVBand="0" w:evenVBand="0" w:oddHBand="0" w:evenHBand="0" w:firstRowFirstColumn="0" w:firstRowLastColumn="0" w:lastRowFirstColumn="0" w:lastRowLastColumn="0"/>
            </w:pPr>
            <w:r w:rsidRPr="00817C15">
              <w:t xml:space="preserve">Quaternary ammonium compounds </w:t>
            </w:r>
          </w:p>
          <w:p w:rsidR="00E41A52" w:rsidRPr="00817C15" w:rsidRDefault="00E41A52" w:rsidP="00514526">
            <w:pPr>
              <w:pStyle w:val="ListBullet"/>
              <w:numPr>
                <w:ilvl w:val="0"/>
                <w:numId w:val="99"/>
              </w:numPr>
              <w:spacing w:before="60"/>
              <w:contextualSpacing/>
              <w:cnfStyle w:val="000000000000" w:firstRow="0" w:lastRow="0" w:firstColumn="0" w:lastColumn="0" w:oddVBand="0" w:evenVBand="0" w:oddHBand="0" w:evenHBand="0" w:firstRowFirstColumn="0" w:firstRowLastColumn="0" w:lastRowFirstColumn="0" w:lastRowLastColumn="0"/>
            </w:pPr>
            <w:r w:rsidRPr="00817C15">
              <w:t xml:space="preserve">Acid nitrogen compounds </w:t>
            </w:r>
          </w:p>
          <w:p w:rsidR="00E41A52" w:rsidRPr="00817C15" w:rsidRDefault="00E41A52" w:rsidP="00514526">
            <w:pPr>
              <w:pStyle w:val="ListBullet"/>
              <w:numPr>
                <w:ilvl w:val="0"/>
                <w:numId w:val="99"/>
              </w:numPr>
              <w:spacing w:before="60"/>
              <w:contextualSpacing/>
              <w:cnfStyle w:val="000000000000" w:firstRow="0" w:lastRow="0" w:firstColumn="0" w:lastColumn="0" w:oddVBand="0" w:evenVBand="0" w:oddHBand="0" w:evenHBand="0" w:firstRowFirstColumn="0" w:firstRowLastColumn="0" w:lastRowFirstColumn="0" w:lastRowLastColumn="0"/>
            </w:pPr>
            <w:r w:rsidRPr="00817C15">
              <w:t xml:space="preserve">Nitrates </w:t>
            </w:r>
          </w:p>
          <w:p w:rsidR="00E41A52" w:rsidRPr="00817C15" w:rsidRDefault="00E41A52" w:rsidP="00514526">
            <w:pPr>
              <w:pStyle w:val="ListBullet"/>
              <w:numPr>
                <w:ilvl w:val="0"/>
                <w:numId w:val="99"/>
              </w:numPr>
              <w:spacing w:before="60"/>
              <w:contextualSpacing/>
              <w:cnfStyle w:val="000000000000" w:firstRow="0" w:lastRow="0" w:firstColumn="0" w:lastColumn="0" w:oddVBand="0" w:evenVBand="0" w:oddHBand="0" w:evenHBand="0" w:firstRowFirstColumn="0" w:firstRowLastColumn="0" w:lastRowFirstColumn="0" w:lastRowLastColumn="0"/>
            </w:pPr>
            <w:r w:rsidRPr="00817C15">
              <w:t>Nitrites</w:t>
            </w:r>
          </w:p>
        </w:tc>
      </w:tr>
      <w:tr w:rsidR="00E41A52" w:rsidRPr="00817C15" w:rsidTr="00207D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9" w:type="pct"/>
          </w:tcPr>
          <w:p w:rsidR="00E41A52" w:rsidRPr="005C1D8E" w:rsidRDefault="00E41A52" w:rsidP="00E41A52">
            <w:pPr>
              <w:rPr>
                <w:rStyle w:val="Emphasised"/>
                <w:color w:val="CB6015" w:themeColor="text2"/>
              </w:rPr>
            </w:pPr>
            <w:r w:rsidRPr="005C1D8E">
              <w:rPr>
                <w:rStyle w:val="Emphasised"/>
                <w:color w:val="CB6015" w:themeColor="text2"/>
              </w:rPr>
              <w:t>008</w:t>
            </w:r>
          </w:p>
        </w:tc>
        <w:tc>
          <w:tcPr>
            <w:tcW w:w="4251" w:type="pct"/>
          </w:tcPr>
          <w:p w:rsidR="00E41A52" w:rsidRPr="00817C15" w:rsidRDefault="00E41A52" w:rsidP="00E41A52">
            <w:pPr>
              <w:cnfStyle w:val="000000100000" w:firstRow="0" w:lastRow="0" w:firstColumn="0" w:lastColumn="0" w:oddVBand="0" w:evenVBand="0" w:oddHBand="1" w:evenHBand="0" w:firstRowFirstColumn="0" w:firstRowLastColumn="0" w:lastRowFirstColumn="0" w:lastRowLastColumn="0"/>
            </w:pPr>
            <w:r w:rsidRPr="00817C15">
              <w:t>Oxygen compounds</w:t>
            </w:r>
          </w:p>
        </w:tc>
      </w:tr>
      <w:tr w:rsidR="00E41A52" w:rsidRPr="00817C15" w:rsidTr="00207DFF">
        <w:tc>
          <w:tcPr>
            <w:cnfStyle w:val="001000000000" w:firstRow="0" w:lastRow="0" w:firstColumn="1" w:lastColumn="0" w:oddVBand="0" w:evenVBand="0" w:oddHBand="0" w:evenHBand="0" w:firstRowFirstColumn="0" w:firstRowLastColumn="0" w:lastRowFirstColumn="0" w:lastRowLastColumn="0"/>
            <w:tcW w:w="749" w:type="pct"/>
          </w:tcPr>
          <w:p w:rsidR="00E41A52" w:rsidRPr="005C1D8E" w:rsidRDefault="00E41A52" w:rsidP="00E41A52">
            <w:pPr>
              <w:rPr>
                <w:rStyle w:val="Emphasised"/>
                <w:color w:val="CB6015" w:themeColor="text2"/>
              </w:rPr>
            </w:pPr>
            <w:r w:rsidRPr="005C1D8E">
              <w:rPr>
                <w:rStyle w:val="Emphasised"/>
                <w:color w:val="CB6015" w:themeColor="text2"/>
              </w:rPr>
              <w:t>009</w:t>
            </w:r>
          </w:p>
        </w:tc>
        <w:tc>
          <w:tcPr>
            <w:tcW w:w="4251" w:type="pct"/>
          </w:tcPr>
          <w:p w:rsidR="00E41A52" w:rsidRPr="00817C15" w:rsidRDefault="00E41A52" w:rsidP="00E41A52">
            <w:pPr>
              <w:cnfStyle w:val="000000000000" w:firstRow="0" w:lastRow="0" w:firstColumn="0" w:lastColumn="0" w:oddVBand="0" w:evenVBand="0" w:oddHBand="0" w:evenHBand="0" w:firstRowFirstColumn="0" w:firstRowLastColumn="0" w:lastRowFirstColumn="0" w:lastRowLastColumn="0"/>
            </w:pPr>
            <w:r w:rsidRPr="00817C15">
              <w:t>Fluorine compounds</w:t>
            </w:r>
          </w:p>
          <w:p w:rsidR="00E41A52" w:rsidRPr="00817C15" w:rsidRDefault="00E41A52" w:rsidP="00514526">
            <w:pPr>
              <w:pStyle w:val="ListBullet"/>
              <w:numPr>
                <w:ilvl w:val="0"/>
                <w:numId w:val="98"/>
              </w:numPr>
              <w:spacing w:before="60"/>
              <w:contextualSpacing/>
              <w:cnfStyle w:val="000000000000" w:firstRow="0" w:lastRow="0" w:firstColumn="0" w:lastColumn="0" w:oddVBand="0" w:evenVBand="0" w:oddHBand="0" w:evenHBand="0" w:firstRowFirstColumn="0" w:firstRowLastColumn="0" w:lastRowFirstColumn="0" w:lastRowLastColumn="0"/>
            </w:pPr>
            <w:r w:rsidRPr="00817C15">
              <w:t>Inorganic fluorides</w:t>
            </w:r>
          </w:p>
        </w:tc>
      </w:tr>
      <w:tr w:rsidR="00E41A52" w:rsidRPr="00817C15" w:rsidTr="00207D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9" w:type="pct"/>
          </w:tcPr>
          <w:p w:rsidR="00E41A52" w:rsidRPr="005C1D8E" w:rsidRDefault="00E41A52" w:rsidP="00E41A52">
            <w:pPr>
              <w:rPr>
                <w:rStyle w:val="Emphasised"/>
                <w:color w:val="CB6015" w:themeColor="text2"/>
              </w:rPr>
            </w:pPr>
            <w:r w:rsidRPr="005C1D8E">
              <w:rPr>
                <w:rStyle w:val="Emphasised"/>
                <w:color w:val="CB6015" w:themeColor="text2"/>
              </w:rPr>
              <w:t>011</w:t>
            </w:r>
          </w:p>
        </w:tc>
        <w:tc>
          <w:tcPr>
            <w:tcW w:w="4251" w:type="pct"/>
          </w:tcPr>
          <w:p w:rsidR="00E41A52" w:rsidRPr="00817C15" w:rsidRDefault="00E41A52" w:rsidP="00E41A52">
            <w:pPr>
              <w:cnfStyle w:val="000000100000" w:firstRow="0" w:lastRow="0" w:firstColumn="0" w:lastColumn="0" w:oddVBand="0" w:evenVBand="0" w:oddHBand="1" w:evenHBand="0" w:firstRowFirstColumn="0" w:firstRowLastColumn="0" w:lastRowFirstColumn="0" w:lastRowLastColumn="0"/>
            </w:pPr>
            <w:r w:rsidRPr="00817C15">
              <w:t>Sodium compounds</w:t>
            </w:r>
          </w:p>
        </w:tc>
      </w:tr>
      <w:tr w:rsidR="00E41A52" w:rsidRPr="00817C15" w:rsidTr="00207DFF">
        <w:tc>
          <w:tcPr>
            <w:cnfStyle w:val="001000000000" w:firstRow="0" w:lastRow="0" w:firstColumn="1" w:lastColumn="0" w:oddVBand="0" w:evenVBand="0" w:oddHBand="0" w:evenHBand="0" w:firstRowFirstColumn="0" w:firstRowLastColumn="0" w:lastRowFirstColumn="0" w:lastRowLastColumn="0"/>
            <w:tcW w:w="749" w:type="pct"/>
          </w:tcPr>
          <w:p w:rsidR="00E41A52" w:rsidRPr="005C1D8E" w:rsidRDefault="00E41A52" w:rsidP="00E41A52">
            <w:pPr>
              <w:rPr>
                <w:rStyle w:val="Emphasised"/>
                <w:color w:val="CB6015" w:themeColor="text2"/>
              </w:rPr>
            </w:pPr>
            <w:r w:rsidRPr="005C1D8E">
              <w:rPr>
                <w:rStyle w:val="Emphasised"/>
                <w:color w:val="CB6015" w:themeColor="text2"/>
              </w:rPr>
              <w:lastRenderedPageBreak/>
              <w:t>012</w:t>
            </w:r>
          </w:p>
        </w:tc>
        <w:tc>
          <w:tcPr>
            <w:tcW w:w="4251" w:type="pct"/>
          </w:tcPr>
          <w:p w:rsidR="00E41A52" w:rsidRPr="00817C15" w:rsidRDefault="00E41A52" w:rsidP="00E41A52">
            <w:pPr>
              <w:cnfStyle w:val="000000000000" w:firstRow="0" w:lastRow="0" w:firstColumn="0" w:lastColumn="0" w:oddVBand="0" w:evenVBand="0" w:oddHBand="0" w:evenHBand="0" w:firstRowFirstColumn="0" w:firstRowLastColumn="0" w:lastRowFirstColumn="0" w:lastRowLastColumn="0"/>
            </w:pPr>
            <w:r w:rsidRPr="00817C15">
              <w:t>Magnesium compounds</w:t>
            </w:r>
          </w:p>
          <w:p w:rsidR="00E41A52" w:rsidRPr="00817C15" w:rsidRDefault="00E41A52" w:rsidP="00514526">
            <w:pPr>
              <w:pStyle w:val="ListBullet"/>
              <w:numPr>
                <w:ilvl w:val="0"/>
                <w:numId w:val="97"/>
              </w:numPr>
              <w:spacing w:before="60"/>
              <w:contextualSpacing/>
              <w:cnfStyle w:val="000000000000" w:firstRow="0" w:lastRow="0" w:firstColumn="0" w:lastColumn="0" w:oddVBand="0" w:evenVBand="0" w:oddHBand="0" w:evenHBand="0" w:firstRowFirstColumn="0" w:firstRowLastColumn="0" w:lastRowFirstColumn="0" w:lastRowLastColumn="0"/>
            </w:pPr>
            <w:r w:rsidRPr="00817C15">
              <w:t>Organometallic magnesium derivatives</w:t>
            </w:r>
          </w:p>
        </w:tc>
      </w:tr>
      <w:tr w:rsidR="00E41A52" w:rsidRPr="00817C15" w:rsidTr="00207D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9" w:type="pct"/>
          </w:tcPr>
          <w:p w:rsidR="00E41A52" w:rsidRPr="005C1D8E" w:rsidRDefault="00E41A52" w:rsidP="00E41A52">
            <w:pPr>
              <w:rPr>
                <w:rStyle w:val="Emphasised"/>
                <w:color w:val="CB6015" w:themeColor="text2"/>
              </w:rPr>
            </w:pPr>
            <w:r w:rsidRPr="005C1D8E">
              <w:rPr>
                <w:rStyle w:val="Emphasised"/>
                <w:color w:val="CB6015" w:themeColor="text2"/>
              </w:rPr>
              <w:t>013</w:t>
            </w:r>
          </w:p>
        </w:tc>
        <w:tc>
          <w:tcPr>
            <w:tcW w:w="4251" w:type="pct"/>
          </w:tcPr>
          <w:p w:rsidR="00E41A52" w:rsidRPr="00817C15" w:rsidRDefault="00E41A52" w:rsidP="00E41A52">
            <w:pPr>
              <w:cnfStyle w:val="000000100000" w:firstRow="0" w:lastRow="0" w:firstColumn="0" w:lastColumn="0" w:oddVBand="0" w:evenVBand="0" w:oddHBand="1" w:evenHBand="0" w:firstRowFirstColumn="0" w:firstRowLastColumn="0" w:lastRowFirstColumn="0" w:lastRowLastColumn="0"/>
            </w:pPr>
            <w:r w:rsidRPr="00817C15">
              <w:t xml:space="preserve">Aluminium compounds </w:t>
            </w:r>
          </w:p>
          <w:p w:rsidR="00E41A52" w:rsidRPr="00817C15" w:rsidRDefault="00E41A52" w:rsidP="00514526">
            <w:pPr>
              <w:pStyle w:val="ListBullet"/>
              <w:numPr>
                <w:ilvl w:val="0"/>
                <w:numId w:val="96"/>
              </w:numPr>
              <w:spacing w:before="60"/>
              <w:contextualSpacing/>
              <w:cnfStyle w:val="000000100000" w:firstRow="0" w:lastRow="0" w:firstColumn="0" w:lastColumn="0" w:oddVBand="0" w:evenVBand="0" w:oddHBand="1" w:evenHBand="0" w:firstRowFirstColumn="0" w:firstRowLastColumn="0" w:lastRowFirstColumn="0" w:lastRowLastColumn="0"/>
            </w:pPr>
            <w:r w:rsidRPr="00817C15">
              <w:t>Organometallic aluminium derivatives</w:t>
            </w:r>
          </w:p>
        </w:tc>
      </w:tr>
      <w:tr w:rsidR="00E41A52" w:rsidRPr="00817C15" w:rsidTr="00207DFF">
        <w:tc>
          <w:tcPr>
            <w:cnfStyle w:val="001000000000" w:firstRow="0" w:lastRow="0" w:firstColumn="1" w:lastColumn="0" w:oddVBand="0" w:evenVBand="0" w:oddHBand="0" w:evenHBand="0" w:firstRowFirstColumn="0" w:firstRowLastColumn="0" w:lastRowFirstColumn="0" w:lastRowLastColumn="0"/>
            <w:tcW w:w="749" w:type="pct"/>
          </w:tcPr>
          <w:p w:rsidR="00E41A52" w:rsidRPr="005C1D8E" w:rsidRDefault="00E41A52" w:rsidP="00E41A52">
            <w:pPr>
              <w:rPr>
                <w:rStyle w:val="Emphasised"/>
                <w:color w:val="CB6015" w:themeColor="text2"/>
              </w:rPr>
            </w:pPr>
            <w:r w:rsidRPr="005C1D8E">
              <w:rPr>
                <w:rStyle w:val="Emphasised"/>
                <w:color w:val="CB6015" w:themeColor="text2"/>
              </w:rPr>
              <w:t>014</w:t>
            </w:r>
          </w:p>
        </w:tc>
        <w:tc>
          <w:tcPr>
            <w:tcW w:w="4251" w:type="pct"/>
          </w:tcPr>
          <w:p w:rsidR="00E41A52" w:rsidRPr="00817C15" w:rsidRDefault="00E41A52" w:rsidP="00E41A52">
            <w:pPr>
              <w:cnfStyle w:val="000000000000" w:firstRow="0" w:lastRow="0" w:firstColumn="0" w:lastColumn="0" w:oddVBand="0" w:evenVBand="0" w:oddHBand="0" w:evenHBand="0" w:firstRowFirstColumn="0" w:firstRowLastColumn="0" w:lastRowFirstColumn="0" w:lastRowLastColumn="0"/>
            </w:pPr>
            <w:r w:rsidRPr="00817C15">
              <w:t xml:space="preserve">Silicon compounds </w:t>
            </w:r>
          </w:p>
          <w:p w:rsidR="00E41A52" w:rsidRPr="00817C15" w:rsidRDefault="00E41A52" w:rsidP="00514526">
            <w:pPr>
              <w:pStyle w:val="ListBullet"/>
              <w:numPr>
                <w:ilvl w:val="0"/>
                <w:numId w:val="95"/>
              </w:numPr>
              <w:spacing w:before="60"/>
              <w:contextualSpacing/>
              <w:cnfStyle w:val="000000000000" w:firstRow="0" w:lastRow="0" w:firstColumn="0" w:lastColumn="0" w:oddVBand="0" w:evenVBand="0" w:oddHBand="0" w:evenHBand="0" w:firstRowFirstColumn="0" w:firstRowLastColumn="0" w:lastRowFirstColumn="0" w:lastRowLastColumn="0"/>
            </w:pPr>
            <w:r w:rsidRPr="00817C15">
              <w:t xml:space="preserve">Silicones </w:t>
            </w:r>
          </w:p>
          <w:p w:rsidR="00E41A52" w:rsidRPr="00817C15" w:rsidRDefault="00E41A52" w:rsidP="00514526">
            <w:pPr>
              <w:pStyle w:val="ListBullet"/>
              <w:numPr>
                <w:ilvl w:val="0"/>
                <w:numId w:val="95"/>
              </w:numPr>
              <w:spacing w:before="60"/>
              <w:contextualSpacing/>
              <w:cnfStyle w:val="000000000000" w:firstRow="0" w:lastRow="0" w:firstColumn="0" w:lastColumn="0" w:oddVBand="0" w:evenVBand="0" w:oddHBand="0" w:evenHBand="0" w:firstRowFirstColumn="0" w:firstRowLastColumn="0" w:lastRowFirstColumn="0" w:lastRowLastColumn="0"/>
            </w:pPr>
            <w:r w:rsidRPr="00817C15">
              <w:t>Silicates</w:t>
            </w:r>
          </w:p>
        </w:tc>
      </w:tr>
      <w:tr w:rsidR="00E41A52" w:rsidRPr="00817C15" w:rsidTr="00207D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9" w:type="pct"/>
          </w:tcPr>
          <w:p w:rsidR="00E41A52" w:rsidRPr="005C1D8E" w:rsidRDefault="00E41A52" w:rsidP="00E41A52">
            <w:pPr>
              <w:rPr>
                <w:rStyle w:val="Emphasised"/>
                <w:color w:val="CB6015" w:themeColor="text2"/>
              </w:rPr>
            </w:pPr>
            <w:r w:rsidRPr="005C1D8E">
              <w:rPr>
                <w:rStyle w:val="Emphasised"/>
                <w:color w:val="CB6015" w:themeColor="text2"/>
              </w:rPr>
              <w:t>015</w:t>
            </w:r>
          </w:p>
        </w:tc>
        <w:tc>
          <w:tcPr>
            <w:tcW w:w="4251" w:type="pct"/>
          </w:tcPr>
          <w:p w:rsidR="00E41A52" w:rsidRPr="00817C15" w:rsidRDefault="00E41A52" w:rsidP="00E41A52">
            <w:pPr>
              <w:cnfStyle w:val="000000100000" w:firstRow="0" w:lastRow="0" w:firstColumn="0" w:lastColumn="0" w:oddVBand="0" w:evenVBand="0" w:oddHBand="1" w:evenHBand="0" w:firstRowFirstColumn="0" w:firstRowLastColumn="0" w:lastRowFirstColumn="0" w:lastRowLastColumn="0"/>
            </w:pPr>
            <w:r w:rsidRPr="00817C15">
              <w:t>Phosphorus compounds</w:t>
            </w:r>
          </w:p>
          <w:p w:rsidR="00E41A52" w:rsidRPr="00817C15" w:rsidRDefault="00E41A52" w:rsidP="005672A3">
            <w:pPr>
              <w:pStyle w:val="ListBullet"/>
              <w:numPr>
                <w:ilvl w:val="0"/>
                <w:numId w:val="94"/>
              </w:numPr>
              <w:spacing w:before="60"/>
              <w:contextualSpacing/>
              <w:cnfStyle w:val="000000100000" w:firstRow="0" w:lastRow="0" w:firstColumn="0" w:lastColumn="0" w:oddVBand="0" w:evenVBand="0" w:oddHBand="1" w:evenHBand="0" w:firstRowFirstColumn="0" w:firstRowLastColumn="0" w:lastRowFirstColumn="0" w:lastRowLastColumn="0"/>
            </w:pPr>
            <w:r w:rsidRPr="00817C15">
              <w:t xml:space="preserve">Acid phosphorus compounds </w:t>
            </w:r>
          </w:p>
          <w:p w:rsidR="00E41A52" w:rsidRPr="00817C15" w:rsidRDefault="00E41A52" w:rsidP="005672A3">
            <w:pPr>
              <w:pStyle w:val="ListBullet"/>
              <w:numPr>
                <w:ilvl w:val="0"/>
                <w:numId w:val="94"/>
              </w:numPr>
              <w:spacing w:before="60"/>
              <w:contextualSpacing/>
              <w:cnfStyle w:val="000000100000" w:firstRow="0" w:lastRow="0" w:firstColumn="0" w:lastColumn="0" w:oddVBand="0" w:evenVBand="0" w:oddHBand="1" w:evenHBand="0" w:firstRowFirstColumn="0" w:firstRowLastColumn="0" w:lastRowFirstColumn="0" w:lastRowLastColumn="0"/>
            </w:pPr>
            <w:r w:rsidRPr="00817C15">
              <w:t>Phosphonium compounds</w:t>
            </w:r>
          </w:p>
          <w:p w:rsidR="00E41A52" w:rsidRPr="00817C15" w:rsidRDefault="00E41A52" w:rsidP="005672A3">
            <w:pPr>
              <w:pStyle w:val="ListBullet"/>
              <w:numPr>
                <w:ilvl w:val="0"/>
                <w:numId w:val="94"/>
              </w:numPr>
              <w:spacing w:before="60"/>
              <w:contextualSpacing/>
              <w:cnfStyle w:val="000000100000" w:firstRow="0" w:lastRow="0" w:firstColumn="0" w:lastColumn="0" w:oddVBand="0" w:evenVBand="0" w:oddHBand="1" w:evenHBand="0" w:firstRowFirstColumn="0" w:firstRowLastColumn="0" w:lastRowFirstColumn="0" w:lastRowLastColumn="0"/>
            </w:pPr>
            <w:r w:rsidRPr="00817C15">
              <w:t>Phosphoric esters</w:t>
            </w:r>
          </w:p>
          <w:p w:rsidR="00E41A52" w:rsidRPr="00817C15" w:rsidRDefault="00E41A52" w:rsidP="00E41A52">
            <w:pPr>
              <w:cnfStyle w:val="000000100000" w:firstRow="0" w:lastRow="0" w:firstColumn="0" w:lastColumn="0" w:oddVBand="0" w:evenVBand="0" w:oddHBand="1" w:evenHBand="0" w:firstRowFirstColumn="0" w:firstRowLastColumn="0" w:lastRowFirstColumn="0" w:lastRowLastColumn="0"/>
            </w:pPr>
            <w:r w:rsidRPr="00817C15">
              <w:t xml:space="preserve">Phosphates </w:t>
            </w:r>
          </w:p>
          <w:p w:rsidR="00E41A52" w:rsidRPr="00817C15" w:rsidRDefault="00E41A52" w:rsidP="005672A3">
            <w:pPr>
              <w:pStyle w:val="ListBullet"/>
              <w:numPr>
                <w:ilvl w:val="0"/>
                <w:numId w:val="93"/>
              </w:numPr>
              <w:spacing w:before="60"/>
              <w:contextualSpacing/>
              <w:cnfStyle w:val="000000100000" w:firstRow="0" w:lastRow="0" w:firstColumn="0" w:lastColumn="0" w:oddVBand="0" w:evenVBand="0" w:oddHBand="1" w:evenHBand="0" w:firstRowFirstColumn="0" w:firstRowLastColumn="0" w:lastRowFirstColumn="0" w:lastRowLastColumn="0"/>
            </w:pPr>
            <w:r w:rsidRPr="00817C15">
              <w:t>Phosphites</w:t>
            </w:r>
          </w:p>
          <w:p w:rsidR="00E41A52" w:rsidRPr="00817C15" w:rsidRDefault="00E41A52" w:rsidP="00E41A52">
            <w:pPr>
              <w:cnfStyle w:val="000000100000" w:firstRow="0" w:lastRow="0" w:firstColumn="0" w:lastColumn="0" w:oddVBand="0" w:evenVBand="0" w:oddHBand="1" w:evenHBand="0" w:firstRowFirstColumn="0" w:firstRowLastColumn="0" w:lastRowFirstColumn="0" w:lastRowLastColumn="0"/>
            </w:pPr>
            <w:r w:rsidRPr="00817C15">
              <w:t>Phosphoramides and derivatives</w:t>
            </w:r>
          </w:p>
        </w:tc>
      </w:tr>
      <w:tr w:rsidR="00E41A52" w:rsidRPr="00817C15" w:rsidTr="00207DFF">
        <w:tc>
          <w:tcPr>
            <w:cnfStyle w:val="001000000000" w:firstRow="0" w:lastRow="0" w:firstColumn="1" w:lastColumn="0" w:oddVBand="0" w:evenVBand="0" w:oddHBand="0" w:evenHBand="0" w:firstRowFirstColumn="0" w:firstRowLastColumn="0" w:lastRowFirstColumn="0" w:lastRowLastColumn="0"/>
            <w:tcW w:w="749" w:type="pct"/>
          </w:tcPr>
          <w:p w:rsidR="00E41A52" w:rsidRPr="005C1D8E" w:rsidRDefault="00E41A52" w:rsidP="00E41A52">
            <w:pPr>
              <w:rPr>
                <w:rStyle w:val="Emphasised"/>
                <w:color w:val="CB6015" w:themeColor="text2"/>
              </w:rPr>
            </w:pPr>
            <w:r w:rsidRPr="005C1D8E">
              <w:rPr>
                <w:rStyle w:val="Emphasised"/>
                <w:color w:val="CB6015" w:themeColor="text2"/>
              </w:rPr>
              <w:t>016</w:t>
            </w:r>
          </w:p>
        </w:tc>
        <w:tc>
          <w:tcPr>
            <w:tcW w:w="4251" w:type="pct"/>
          </w:tcPr>
          <w:p w:rsidR="00E41A52" w:rsidRPr="00817C15" w:rsidRDefault="00E41A52" w:rsidP="00E41A52">
            <w:pPr>
              <w:cnfStyle w:val="000000000000" w:firstRow="0" w:lastRow="0" w:firstColumn="0" w:lastColumn="0" w:oddVBand="0" w:evenVBand="0" w:oddHBand="0" w:evenHBand="0" w:firstRowFirstColumn="0" w:firstRowLastColumn="0" w:lastRowFirstColumn="0" w:lastRowLastColumn="0"/>
            </w:pPr>
            <w:r w:rsidRPr="00817C15">
              <w:t xml:space="preserve">Sulphur compounds </w:t>
            </w:r>
          </w:p>
          <w:p w:rsidR="00E41A52" w:rsidRPr="00817C15" w:rsidRDefault="00E41A52" w:rsidP="005672A3">
            <w:pPr>
              <w:pStyle w:val="ListBullet"/>
              <w:numPr>
                <w:ilvl w:val="0"/>
                <w:numId w:val="92"/>
              </w:numPr>
              <w:spacing w:before="60"/>
              <w:contextualSpacing/>
              <w:cnfStyle w:val="000000000000" w:firstRow="0" w:lastRow="0" w:firstColumn="0" w:lastColumn="0" w:oddVBand="0" w:evenVBand="0" w:oddHBand="0" w:evenHBand="0" w:firstRowFirstColumn="0" w:firstRowLastColumn="0" w:lastRowFirstColumn="0" w:lastRowLastColumn="0"/>
            </w:pPr>
            <w:r w:rsidRPr="00817C15">
              <w:t xml:space="preserve">Acid sulphur compounds </w:t>
            </w:r>
          </w:p>
          <w:p w:rsidR="00E41A52" w:rsidRPr="00817C15" w:rsidRDefault="00E41A52" w:rsidP="00E41A52">
            <w:pPr>
              <w:cnfStyle w:val="000000000000" w:firstRow="0" w:lastRow="0" w:firstColumn="0" w:lastColumn="0" w:oddVBand="0" w:evenVBand="0" w:oddHBand="0" w:evenHBand="0" w:firstRowFirstColumn="0" w:firstRowLastColumn="0" w:lastRowFirstColumn="0" w:lastRowLastColumn="0"/>
            </w:pPr>
            <w:r w:rsidRPr="00817C15">
              <w:t xml:space="preserve">Mercaptans </w:t>
            </w:r>
          </w:p>
          <w:p w:rsidR="00E41A52" w:rsidRPr="00817C15" w:rsidRDefault="00E41A52" w:rsidP="00D35AAD">
            <w:pPr>
              <w:pStyle w:val="ListBullet"/>
              <w:numPr>
                <w:ilvl w:val="0"/>
                <w:numId w:val="91"/>
              </w:numPr>
              <w:spacing w:before="60"/>
              <w:contextualSpacing/>
              <w:cnfStyle w:val="000000000000" w:firstRow="0" w:lastRow="0" w:firstColumn="0" w:lastColumn="0" w:oddVBand="0" w:evenVBand="0" w:oddHBand="0" w:evenHBand="0" w:firstRowFirstColumn="0" w:firstRowLastColumn="0" w:lastRowFirstColumn="0" w:lastRowLastColumn="0"/>
            </w:pPr>
            <w:r w:rsidRPr="00817C15">
              <w:t xml:space="preserve">Sulphates </w:t>
            </w:r>
          </w:p>
          <w:p w:rsidR="00E41A52" w:rsidRPr="00817C15" w:rsidRDefault="00E41A52" w:rsidP="00D35AAD">
            <w:pPr>
              <w:pStyle w:val="ListBullet"/>
              <w:numPr>
                <w:ilvl w:val="0"/>
                <w:numId w:val="91"/>
              </w:numPr>
              <w:spacing w:before="60"/>
              <w:contextualSpacing/>
              <w:cnfStyle w:val="000000000000" w:firstRow="0" w:lastRow="0" w:firstColumn="0" w:lastColumn="0" w:oddVBand="0" w:evenVBand="0" w:oddHBand="0" w:evenHBand="0" w:firstRowFirstColumn="0" w:firstRowLastColumn="0" w:lastRowFirstColumn="0" w:lastRowLastColumn="0"/>
            </w:pPr>
            <w:r w:rsidRPr="00817C15">
              <w:t>Sulphites</w:t>
            </w:r>
          </w:p>
        </w:tc>
      </w:tr>
      <w:tr w:rsidR="00E41A52" w:rsidRPr="00817C15" w:rsidTr="00207D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9" w:type="pct"/>
          </w:tcPr>
          <w:p w:rsidR="00E41A52" w:rsidRPr="005C1D8E" w:rsidRDefault="00E41A52" w:rsidP="00E41A52">
            <w:pPr>
              <w:rPr>
                <w:rStyle w:val="Emphasised"/>
                <w:color w:val="CB6015" w:themeColor="text2"/>
              </w:rPr>
            </w:pPr>
            <w:r w:rsidRPr="005C1D8E">
              <w:rPr>
                <w:rStyle w:val="Emphasised"/>
                <w:color w:val="CB6015" w:themeColor="text2"/>
              </w:rPr>
              <w:t>017</w:t>
            </w:r>
          </w:p>
        </w:tc>
        <w:tc>
          <w:tcPr>
            <w:tcW w:w="4251" w:type="pct"/>
          </w:tcPr>
          <w:p w:rsidR="00E41A52" w:rsidRPr="00817C15" w:rsidRDefault="00E41A52" w:rsidP="00E41A52">
            <w:pPr>
              <w:cnfStyle w:val="000000100000" w:firstRow="0" w:lastRow="0" w:firstColumn="0" w:lastColumn="0" w:oddVBand="0" w:evenVBand="0" w:oddHBand="1" w:evenHBand="0" w:firstRowFirstColumn="0" w:firstRowLastColumn="0" w:lastRowFirstColumn="0" w:lastRowLastColumn="0"/>
            </w:pPr>
            <w:r w:rsidRPr="00817C15">
              <w:t xml:space="preserve">Chlorine compounds </w:t>
            </w:r>
          </w:p>
          <w:p w:rsidR="00E41A52" w:rsidRPr="00817C15" w:rsidRDefault="00E41A52" w:rsidP="00E44472">
            <w:pPr>
              <w:pStyle w:val="ListBullet"/>
              <w:numPr>
                <w:ilvl w:val="0"/>
                <w:numId w:val="90"/>
              </w:numPr>
              <w:spacing w:before="60"/>
              <w:contextualSpacing/>
              <w:cnfStyle w:val="000000100000" w:firstRow="0" w:lastRow="0" w:firstColumn="0" w:lastColumn="0" w:oddVBand="0" w:evenVBand="0" w:oddHBand="1" w:evenHBand="0" w:firstRowFirstColumn="0" w:firstRowLastColumn="0" w:lastRowFirstColumn="0" w:lastRowLastColumn="0"/>
            </w:pPr>
            <w:r w:rsidRPr="00817C15">
              <w:t xml:space="preserve">Chlorates </w:t>
            </w:r>
          </w:p>
          <w:p w:rsidR="00E41A52" w:rsidRPr="00817C15" w:rsidRDefault="00E41A52" w:rsidP="00E44472">
            <w:pPr>
              <w:pStyle w:val="ListBullet"/>
              <w:numPr>
                <w:ilvl w:val="0"/>
                <w:numId w:val="90"/>
              </w:numPr>
              <w:spacing w:before="60"/>
              <w:contextualSpacing/>
              <w:cnfStyle w:val="000000100000" w:firstRow="0" w:lastRow="0" w:firstColumn="0" w:lastColumn="0" w:oddVBand="0" w:evenVBand="0" w:oddHBand="1" w:evenHBand="0" w:firstRowFirstColumn="0" w:firstRowLastColumn="0" w:lastRowFirstColumn="0" w:lastRowLastColumn="0"/>
            </w:pPr>
            <w:r w:rsidRPr="00817C15">
              <w:t>Perchlorates</w:t>
            </w:r>
          </w:p>
        </w:tc>
      </w:tr>
      <w:tr w:rsidR="00E41A52" w:rsidRPr="00817C15" w:rsidTr="00207DFF">
        <w:tc>
          <w:tcPr>
            <w:cnfStyle w:val="001000000000" w:firstRow="0" w:lastRow="0" w:firstColumn="1" w:lastColumn="0" w:oddVBand="0" w:evenVBand="0" w:oddHBand="0" w:evenHBand="0" w:firstRowFirstColumn="0" w:firstRowLastColumn="0" w:lastRowFirstColumn="0" w:lastRowLastColumn="0"/>
            <w:tcW w:w="749" w:type="pct"/>
          </w:tcPr>
          <w:p w:rsidR="00E41A52" w:rsidRPr="005C1D8E" w:rsidRDefault="00E41A52" w:rsidP="00E41A52">
            <w:pPr>
              <w:rPr>
                <w:rStyle w:val="Emphasised"/>
                <w:color w:val="CB6015" w:themeColor="text2"/>
              </w:rPr>
            </w:pPr>
            <w:r w:rsidRPr="005C1D8E">
              <w:rPr>
                <w:rStyle w:val="Emphasised"/>
                <w:color w:val="CB6015" w:themeColor="text2"/>
              </w:rPr>
              <w:t>018</w:t>
            </w:r>
          </w:p>
        </w:tc>
        <w:tc>
          <w:tcPr>
            <w:tcW w:w="4251" w:type="pct"/>
          </w:tcPr>
          <w:p w:rsidR="00E41A52" w:rsidRPr="00817C15" w:rsidRDefault="00E41A52" w:rsidP="00E41A52">
            <w:pPr>
              <w:cnfStyle w:val="000000000000" w:firstRow="0" w:lastRow="0" w:firstColumn="0" w:lastColumn="0" w:oddVBand="0" w:evenVBand="0" w:oddHBand="0" w:evenHBand="0" w:firstRowFirstColumn="0" w:firstRowLastColumn="0" w:lastRowFirstColumn="0" w:lastRowLastColumn="0"/>
            </w:pPr>
            <w:r w:rsidRPr="00817C15">
              <w:t>Argon compounds</w:t>
            </w:r>
          </w:p>
        </w:tc>
      </w:tr>
      <w:tr w:rsidR="00E41A52" w:rsidRPr="00817C15" w:rsidTr="00207D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9" w:type="pct"/>
          </w:tcPr>
          <w:p w:rsidR="00E41A52" w:rsidRPr="005C1D8E" w:rsidRDefault="00E41A52" w:rsidP="00E41A52">
            <w:pPr>
              <w:rPr>
                <w:rStyle w:val="Emphasised"/>
                <w:color w:val="CB6015" w:themeColor="text2"/>
              </w:rPr>
            </w:pPr>
            <w:r w:rsidRPr="005C1D8E">
              <w:rPr>
                <w:rStyle w:val="Emphasised"/>
                <w:color w:val="CB6015" w:themeColor="text2"/>
              </w:rPr>
              <w:t>019</w:t>
            </w:r>
          </w:p>
        </w:tc>
        <w:tc>
          <w:tcPr>
            <w:tcW w:w="4251" w:type="pct"/>
          </w:tcPr>
          <w:p w:rsidR="00E41A52" w:rsidRPr="00817C15" w:rsidRDefault="00E41A52" w:rsidP="00E41A52">
            <w:pPr>
              <w:cnfStyle w:val="000000100000" w:firstRow="0" w:lastRow="0" w:firstColumn="0" w:lastColumn="0" w:oddVBand="0" w:evenVBand="0" w:oddHBand="1" w:evenHBand="0" w:firstRowFirstColumn="0" w:firstRowLastColumn="0" w:lastRowFirstColumn="0" w:lastRowLastColumn="0"/>
            </w:pPr>
            <w:r w:rsidRPr="00817C15">
              <w:t>Potassium compounds</w:t>
            </w:r>
          </w:p>
        </w:tc>
      </w:tr>
      <w:tr w:rsidR="00E41A52" w:rsidRPr="00817C15" w:rsidTr="00207DFF">
        <w:tc>
          <w:tcPr>
            <w:cnfStyle w:val="001000000000" w:firstRow="0" w:lastRow="0" w:firstColumn="1" w:lastColumn="0" w:oddVBand="0" w:evenVBand="0" w:oddHBand="0" w:evenHBand="0" w:firstRowFirstColumn="0" w:firstRowLastColumn="0" w:lastRowFirstColumn="0" w:lastRowLastColumn="0"/>
            <w:tcW w:w="749" w:type="pct"/>
          </w:tcPr>
          <w:p w:rsidR="00E41A52" w:rsidRPr="005C1D8E" w:rsidRDefault="00E41A52" w:rsidP="00E41A52">
            <w:pPr>
              <w:rPr>
                <w:rStyle w:val="Emphasised"/>
                <w:color w:val="CB6015" w:themeColor="text2"/>
              </w:rPr>
            </w:pPr>
            <w:r w:rsidRPr="005C1D8E">
              <w:rPr>
                <w:rStyle w:val="Emphasised"/>
                <w:color w:val="CB6015" w:themeColor="text2"/>
              </w:rPr>
              <w:t>020</w:t>
            </w:r>
          </w:p>
        </w:tc>
        <w:tc>
          <w:tcPr>
            <w:tcW w:w="4251" w:type="pct"/>
          </w:tcPr>
          <w:p w:rsidR="00E41A52" w:rsidRPr="00817C15" w:rsidRDefault="00E41A52" w:rsidP="00E41A52">
            <w:pPr>
              <w:cnfStyle w:val="000000000000" w:firstRow="0" w:lastRow="0" w:firstColumn="0" w:lastColumn="0" w:oddVBand="0" w:evenVBand="0" w:oddHBand="0" w:evenHBand="0" w:firstRowFirstColumn="0" w:firstRowLastColumn="0" w:lastRowFirstColumn="0" w:lastRowLastColumn="0"/>
            </w:pPr>
            <w:r w:rsidRPr="00817C15">
              <w:t>Calcium compounds</w:t>
            </w:r>
          </w:p>
        </w:tc>
      </w:tr>
      <w:tr w:rsidR="00E41A52" w:rsidRPr="00817C15" w:rsidTr="00207D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9" w:type="pct"/>
          </w:tcPr>
          <w:p w:rsidR="00E41A52" w:rsidRPr="005C1D8E" w:rsidRDefault="00E41A52" w:rsidP="00E41A52">
            <w:pPr>
              <w:rPr>
                <w:rStyle w:val="Emphasised"/>
                <w:color w:val="CB6015" w:themeColor="text2"/>
              </w:rPr>
            </w:pPr>
            <w:r w:rsidRPr="005C1D8E">
              <w:rPr>
                <w:rStyle w:val="Emphasised"/>
                <w:color w:val="CB6015" w:themeColor="text2"/>
              </w:rPr>
              <w:t>021</w:t>
            </w:r>
          </w:p>
        </w:tc>
        <w:tc>
          <w:tcPr>
            <w:tcW w:w="4251" w:type="pct"/>
          </w:tcPr>
          <w:p w:rsidR="00E41A52" w:rsidRPr="00817C15" w:rsidRDefault="00E41A52" w:rsidP="00E41A52">
            <w:pPr>
              <w:cnfStyle w:val="000000100000" w:firstRow="0" w:lastRow="0" w:firstColumn="0" w:lastColumn="0" w:oddVBand="0" w:evenVBand="0" w:oddHBand="1" w:evenHBand="0" w:firstRowFirstColumn="0" w:firstRowLastColumn="0" w:lastRowFirstColumn="0" w:lastRowLastColumn="0"/>
            </w:pPr>
            <w:r w:rsidRPr="00817C15">
              <w:t>Scandium compounds</w:t>
            </w:r>
          </w:p>
        </w:tc>
      </w:tr>
      <w:tr w:rsidR="00E41A52" w:rsidRPr="00817C15" w:rsidTr="00207DFF">
        <w:tc>
          <w:tcPr>
            <w:cnfStyle w:val="001000000000" w:firstRow="0" w:lastRow="0" w:firstColumn="1" w:lastColumn="0" w:oddVBand="0" w:evenVBand="0" w:oddHBand="0" w:evenHBand="0" w:firstRowFirstColumn="0" w:firstRowLastColumn="0" w:lastRowFirstColumn="0" w:lastRowLastColumn="0"/>
            <w:tcW w:w="749" w:type="pct"/>
          </w:tcPr>
          <w:p w:rsidR="00E41A52" w:rsidRPr="005C1D8E" w:rsidRDefault="00E41A52" w:rsidP="00E41A52">
            <w:pPr>
              <w:rPr>
                <w:rStyle w:val="Emphasised"/>
                <w:color w:val="CB6015" w:themeColor="text2"/>
              </w:rPr>
            </w:pPr>
            <w:r w:rsidRPr="005C1D8E">
              <w:rPr>
                <w:rStyle w:val="Emphasised"/>
                <w:color w:val="CB6015" w:themeColor="text2"/>
              </w:rPr>
              <w:t>022</w:t>
            </w:r>
          </w:p>
        </w:tc>
        <w:tc>
          <w:tcPr>
            <w:tcW w:w="4251" w:type="pct"/>
          </w:tcPr>
          <w:p w:rsidR="00E41A52" w:rsidRPr="00817C15" w:rsidRDefault="00E41A52" w:rsidP="00E41A52">
            <w:pPr>
              <w:cnfStyle w:val="000000000000" w:firstRow="0" w:lastRow="0" w:firstColumn="0" w:lastColumn="0" w:oddVBand="0" w:evenVBand="0" w:oddHBand="0" w:evenHBand="0" w:firstRowFirstColumn="0" w:firstRowLastColumn="0" w:lastRowFirstColumn="0" w:lastRowLastColumn="0"/>
            </w:pPr>
            <w:r w:rsidRPr="00817C15">
              <w:t>Titanium compounds</w:t>
            </w:r>
          </w:p>
        </w:tc>
      </w:tr>
      <w:tr w:rsidR="00E41A52" w:rsidRPr="00817C15" w:rsidTr="00207D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9" w:type="pct"/>
          </w:tcPr>
          <w:p w:rsidR="00E41A52" w:rsidRPr="005C1D8E" w:rsidRDefault="00E41A52" w:rsidP="00E41A52">
            <w:pPr>
              <w:rPr>
                <w:rStyle w:val="Emphasised"/>
                <w:color w:val="CB6015" w:themeColor="text2"/>
              </w:rPr>
            </w:pPr>
            <w:r w:rsidRPr="005C1D8E">
              <w:rPr>
                <w:rStyle w:val="Emphasised"/>
                <w:color w:val="CB6015" w:themeColor="text2"/>
              </w:rPr>
              <w:t>023</w:t>
            </w:r>
          </w:p>
        </w:tc>
        <w:tc>
          <w:tcPr>
            <w:tcW w:w="4251" w:type="pct"/>
          </w:tcPr>
          <w:p w:rsidR="00E41A52" w:rsidRPr="00817C15" w:rsidRDefault="00E41A52" w:rsidP="00E41A52">
            <w:pPr>
              <w:cnfStyle w:val="000000100000" w:firstRow="0" w:lastRow="0" w:firstColumn="0" w:lastColumn="0" w:oddVBand="0" w:evenVBand="0" w:oddHBand="1" w:evenHBand="0" w:firstRowFirstColumn="0" w:firstRowLastColumn="0" w:lastRowFirstColumn="0" w:lastRowLastColumn="0"/>
            </w:pPr>
            <w:r w:rsidRPr="00817C15">
              <w:t>Vanadium compounds</w:t>
            </w:r>
          </w:p>
        </w:tc>
      </w:tr>
      <w:tr w:rsidR="00E41A52" w:rsidRPr="00817C15" w:rsidTr="00207DFF">
        <w:tc>
          <w:tcPr>
            <w:cnfStyle w:val="001000000000" w:firstRow="0" w:lastRow="0" w:firstColumn="1" w:lastColumn="0" w:oddVBand="0" w:evenVBand="0" w:oddHBand="0" w:evenHBand="0" w:firstRowFirstColumn="0" w:firstRowLastColumn="0" w:lastRowFirstColumn="0" w:lastRowLastColumn="0"/>
            <w:tcW w:w="749" w:type="pct"/>
          </w:tcPr>
          <w:p w:rsidR="00E41A52" w:rsidRPr="005C1D8E" w:rsidRDefault="00E41A52" w:rsidP="00E41A52">
            <w:pPr>
              <w:rPr>
                <w:rStyle w:val="Emphasised"/>
                <w:color w:val="CB6015" w:themeColor="text2"/>
              </w:rPr>
            </w:pPr>
            <w:r w:rsidRPr="005C1D8E">
              <w:rPr>
                <w:rStyle w:val="Emphasised"/>
                <w:color w:val="CB6015" w:themeColor="text2"/>
              </w:rPr>
              <w:t>024</w:t>
            </w:r>
          </w:p>
        </w:tc>
        <w:tc>
          <w:tcPr>
            <w:tcW w:w="4251" w:type="pct"/>
          </w:tcPr>
          <w:p w:rsidR="00E41A52" w:rsidRPr="00817C15" w:rsidRDefault="00E41A52" w:rsidP="00E41A52">
            <w:pPr>
              <w:cnfStyle w:val="000000000000" w:firstRow="0" w:lastRow="0" w:firstColumn="0" w:lastColumn="0" w:oddVBand="0" w:evenVBand="0" w:oddHBand="0" w:evenHBand="0" w:firstRowFirstColumn="0" w:firstRowLastColumn="0" w:lastRowFirstColumn="0" w:lastRowLastColumn="0"/>
            </w:pPr>
            <w:r w:rsidRPr="00817C15">
              <w:t xml:space="preserve">Chromium compounds </w:t>
            </w:r>
          </w:p>
          <w:p w:rsidR="00E41A52" w:rsidRPr="00817C15" w:rsidRDefault="00E41A52" w:rsidP="00D548A9">
            <w:pPr>
              <w:pStyle w:val="ListBullet"/>
              <w:numPr>
                <w:ilvl w:val="0"/>
                <w:numId w:val="89"/>
              </w:numPr>
              <w:spacing w:before="60"/>
              <w:contextualSpacing/>
              <w:cnfStyle w:val="000000000000" w:firstRow="0" w:lastRow="0" w:firstColumn="0" w:lastColumn="0" w:oddVBand="0" w:evenVBand="0" w:oddHBand="0" w:evenHBand="0" w:firstRowFirstColumn="0" w:firstRowLastColumn="0" w:lastRowFirstColumn="0" w:lastRowLastColumn="0"/>
            </w:pPr>
            <w:r w:rsidRPr="00817C15">
              <w:t>Chromium VI compounds</w:t>
            </w:r>
          </w:p>
        </w:tc>
      </w:tr>
      <w:tr w:rsidR="00E41A52" w:rsidRPr="00817C15" w:rsidTr="00207D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9" w:type="pct"/>
          </w:tcPr>
          <w:p w:rsidR="00E41A52" w:rsidRPr="005C1D8E" w:rsidRDefault="00E41A52" w:rsidP="00E41A52">
            <w:pPr>
              <w:rPr>
                <w:rStyle w:val="Emphasised"/>
                <w:color w:val="CB6015" w:themeColor="text2"/>
              </w:rPr>
            </w:pPr>
            <w:r w:rsidRPr="005C1D8E">
              <w:rPr>
                <w:rStyle w:val="Emphasised"/>
                <w:color w:val="CB6015" w:themeColor="text2"/>
              </w:rPr>
              <w:t>025</w:t>
            </w:r>
          </w:p>
        </w:tc>
        <w:tc>
          <w:tcPr>
            <w:tcW w:w="4251" w:type="pct"/>
          </w:tcPr>
          <w:p w:rsidR="00E41A52" w:rsidRPr="00817C15" w:rsidRDefault="00E41A52" w:rsidP="00E41A52">
            <w:pPr>
              <w:cnfStyle w:val="000000100000" w:firstRow="0" w:lastRow="0" w:firstColumn="0" w:lastColumn="0" w:oddVBand="0" w:evenVBand="0" w:oddHBand="1" w:evenHBand="0" w:firstRowFirstColumn="0" w:firstRowLastColumn="0" w:lastRowFirstColumn="0" w:lastRowLastColumn="0"/>
            </w:pPr>
            <w:r w:rsidRPr="00817C15">
              <w:t>Manganese compounds</w:t>
            </w:r>
          </w:p>
        </w:tc>
      </w:tr>
      <w:tr w:rsidR="00E41A52" w:rsidRPr="00817C15" w:rsidTr="00207DFF">
        <w:tc>
          <w:tcPr>
            <w:cnfStyle w:val="001000000000" w:firstRow="0" w:lastRow="0" w:firstColumn="1" w:lastColumn="0" w:oddVBand="0" w:evenVBand="0" w:oddHBand="0" w:evenHBand="0" w:firstRowFirstColumn="0" w:firstRowLastColumn="0" w:lastRowFirstColumn="0" w:lastRowLastColumn="0"/>
            <w:tcW w:w="749" w:type="pct"/>
          </w:tcPr>
          <w:p w:rsidR="00E41A52" w:rsidRPr="005C1D8E" w:rsidRDefault="00E41A52" w:rsidP="00E41A52">
            <w:pPr>
              <w:rPr>
                <w:rStyle w:val="Emphasised"/>
                <w:color w:val="CB6015" w:themeColor="text2"/>
              </w:rPr>
            </w:pPr>
            <w:r w:rsidRPr="005C1D8E">
              <w:rPr>
                <w:rStyle w:val="Emphasised"/>
                <w:color w:val="CB6015" w:themeColor="text2"/>
              </w:rPr>
              <w:t>026</w:t>
            </w:r>
          </w:p>
        </w:tc>
        <w:tc>
          <w:tcPr>
            <w:tcW w:w="4251" w:type="pct"/>
          </w:tcPr>
          <w:p w:rsidR="00E41A52" w:rsidRPr="00817C15" w:rsidRDefault="00E41A52" w:rsidP="00E41A52">
            <w:pPr>
              <w:cnfStyle w:val="000000000000" w:firstRow="0" w:lastRow="0" w:firstColumn="0" w:lastColumn="0" w:oddVBand="0" w:evenVBand="0" w:oddHBand="0" w:evenHBand="0" w:firstRowFirstColumn="0" w:firstRowLastColumn="0" w:lastRowFirstColumn="0" w:lastRowLastColumn="0"/>
            </w:pPr>
            <w:r w:rsidRPr="00817C15">
              <w:t>Iron compounds</w:t>
            </w:r>
          </w:p>
        </w:tc>
      </w:tr>
      <w:tr w:rsidR="00E41A52" w:rsidRPr="00817C15" w:rsidTr="00207D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9" w:type="pct"/>
          </w:tcPr>
          <w:p w:rsidR="00E41A52" w:rsidRPr="005C1D8E" w:rsidRDefault="00E41A52" w:rsidP="00E41A52">
            <w:pPr>
              <w:rPr>
                <w:rStyle w:val="Emphasised"/>
                <w:color w:val="CB6015" w:themeColor="text2"/>
              </w:rPr>
            </w:pPr>
            <w:r w:rsidRPr="005C1D8E">
              <w:rPr>
                <w:rStyle w:val="Emphasised"/>
                <w:color w:val="CB6015" w:themeColor="text2"/>
              </w:rPr>
              <w:t>027</w:t>
            </w:r>
          </w:p>
        </w:tc>
        <w:tc>
          <w:tcPr>
            <w:tcW w:w="4251" w:type="pct"/>
          </w:tcPr>
          <w:p w:rsidR="00E41A52" w:rsidRPr="00817C15" w:rsidRDefault="00E41A52" w:rsidP="00E41A52">
            <w:pPr>
              <w:cnfStyle w:val="000000100000" w:firstRow="0" w:lastRow="0" w:firstColumn="0" w:lastColumn="0" w:oddVBand="0" w:evenVBand="0" w:oddHBand="1" w:evenHBand="0" w:firstRowFirstColumn="0" w:firstRowLastColumn="0" w:lastRowFirstColumn="0" w:lastRowLastColumn="0"/>
            </w:pPr>
            <w:r w:rsidRPr="00817C15">
              <w:t>Cobalt compounds</w:t>
            </w:r>
          </w:p>
        </w:tc>
      </w:tr>
      <w:tr w:rsidR="00E41A52" w:rsidRPr="00817C15" w:rsidTr="00207DFF">
        <w:tc>
          <w:tcPr>
            <w:cnfStyle w:val="001000000000" w:firstRow="0" w:lastRow="0" w:firstColumn="1" w:lastColumn="0" w:oddVBand="0" w:evenVBand="0" w:oddHBand="0" w:evenHBand="0" w:firstRowFirstColumn="0" w:firstRowLastColumn="0" w:lastRowFirstColumn="0" w:lastRowLastColumn="0"/>
            <w:tcW w:w="749" w:type="pct"/>
          </w:tcPr>
          <w:p w:rsidR="00E41A52" w:rsidRPr="005C1D8E" w:rsidRDefault="00E41A52" w:rsidP="00E41A52">
            <w:pPr>
              <w:rPr>
                <w:rStyle w:val="Emphasised"/>
                <w:color w:val="CB6015" w:themeColor="text2"/>
              </w:rPr>
            </w:pPr>
            <w:r w:rsidRPr="005C1D8E">
              <w:rPr>
                <w:rStyle w:val="Emphasised"/>
                <w:color w:val="CB6015" w:themeColor="text2"/>
              </w:rPr>
              <w:lastRenderedPageBreak/>
              <w:t>028</w:t>
            </w:r>
          </w:p>
        </w:tc>
        <w:tc>
          <w:tcPr>
            <w:tcW w:w="4251" w:type="pct"/>
          </w:tcPr>
          <w:p w:rsidR="00E41A52" w:rsidRPr="00817C15" w:rsidRDefault="00E41A52" w:rsidP="00E41A52">
            <w:pPr>
              <w:cnfStyle w:val="000000000000" w:firstRow="0" w:lastRow="0" w:firstColumn="0" w:lastColumn="0" w:oddVBand="0" w:evenVBand="0" w:oddHBand="0" w:evenHBand="0" w:firstRowFirstColumn="0" w:firstRowLastColumn="0" w:lastRowFirstColumn="0" w:lastRowLastColumn="0"/>
            </w:pPr>
            <w:r w:rsidRPr="00817C15">
              <w:t>Nickel compounds</w:t>
            </w:r>
          </w:p>
        </w:tc>
      </w:tr>
      <w:tr w:rsidR="00E41A52" w:rsidRPr="00817C15" w:rsidTr="00207D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9" w:type="pct"/>
          </w:tcPr>
          <w:p w:rsidR="00E41A52" w:rsidRPr="005C1D8E" w:rsidRDefault="00E41A52" w:rsidP="00E41A52">
            <w:pPr>
              <w:rPr>
                <w:rStyle w:val="Emphasised"/>
                <w:color w:val="CB6015" w:themeColor="text2"/>
              </w:rPr>
            </w:pPr>
            <w:r w:rsidRPr="005C1D8E">
              <w:rPr>
                <w:rStyle w:val="Emphasised"/>
                <w:color w:val="CB6015" w:themeColor="text2"/>
              </w:rPr>
              <w:t>029</w:t>
            </w:r>
          </w:p>
        </w:tc>
        <w:tc>
          <w:tcPr>
            <w:tcW w:w="4251" w:type="pct"/>
          </w:tcPr>
          <w:p w:rsidR="00E41A52" w:rsidRPr="00817C15" w:rsidRDefault="00E41A52" w:rsidP="00E41A52">
            <w:pPr>
              <w:cnfStyle w:val="000000100000" w:firstRow="0" w:lastRow="0" w:firstColumn="0" w:lastColumn="0" w:oddVBand="0" w:evenVBand="0" w:oddHBand="1" w:evenHBand="0" w:firstRowFirstColumn="0" w:firstRowLastColumn="0" w:lastRowFirstColumn="0" w:lastRowLastColumn="0"/>
            </w:pPr>
            <w:r w:rsidRPr="00817C15">
              <w:t>Copper compounds</w:t>
            </w:r>
          </w:p>
        </w:tc>
      </w:tr>
      <w:tr w:rsidR="00E41A52" w:rsidRPr="00817C15" w:rsidTr="00207DFF">
        <w:tc>
          <w:tcPr>
            <w:cnfStyle w:val="001000000000" w:firstRow="0" w:lastRow="0" w:firstColumn="1" w:lastColumn="0" w:oddVBand="0" w:evenVBand="0" w:oddHBand="0" w:evenHBand="0" w:firstRowFirstColumn="0" w:firstRowLastColumn="0" w:lastRowFirstColumn="0" w:lastRowLastColumn="0"/>
            <w:tcW w:w="749" w:type="pct"/>
          </w:tcPr>
          <w:p w:rsidR="00E41A52" w:rsidRPr="005C1D8E" w:rsidRDefault="00E41A52" w:rsidP="00E41A52">
            <w:pPr>
              <w:rPr>
                <w:rStyle w:val="Emphasised"/>
                <w:color w:val="CB6015" w:themeColor="text2"/>
              </w:rPr>
            </w:pPr>
            <w:r w:rsidRPr="005C1D8E">
              <w:rPr>
                <w:rStyle w:val="Emphasised"/>
                <w:color w:val="CB6015" w:themeColor="text2"/>
              </w:rPr>
              <w:t>030</w:t>
            </w:r>
          </w:p>
        </w:tc>
        <w:tc>
          <w:tcPr>
            <w:tcW w:w="4251" w:type="pct"/>
          </w:tcPr>
          <w:p w:rsidR="00E41A52" w:rsidRPr="00817C15" w:rsidRDefault="00E41A52" w:rsidP="00E41A52">
            <w:pPr>
              <w:cnfStyle w:val="000000000000" w:firstRow="0" w:lastRow="0" w:firstColumn="0" w:lastColumn="0" w:oddVBand="0" w:evenVBand="0" w:oddHBand="0" w:evenHBand="0" w:firstRowFirstColumn="0" w:firstRowLastColumn="0" w:lastRowFirstColumn="0" w:lastRowLastColumn="0"/>
            </w:pPr>
            <w:r w:rsidRPr="00817C15">
              <w:t xml:space="preserve">Zinc compounds </w:t>
            </w:r>
          </w:p>
          <w:p w:rsidR="00E41A52" w:rsidRPr="00817C15" w:rsidRDefault="00E41A52" w:rsidP="00D548A9">
            <w:pPr>
              <w:pStyle w:val="ListBullet"/>
              <w:numPr>
                <w:ilvl w:val="0"/>
                <w:numId w:val="88"/>
              </w:numPr>
              <w:spacing w:before="60"/>
              <w:contextualSpacing/>
              <w:cnfStyle w:val="000000000000" w:firstRow="0" w:lastRow="0" w:firstColumn="0" w:lastColumn="0" w:oddVBand="0" w:evenVBand="0" w:oddHBand="0" w:evenHBand="0" w:firstRowFirstColumn="0" w:firstRowLastColumn="0" w:lastRowFirstColumn="0" w:lastRowLastColumn="0"/>
            </w:pPr>
            <w:r w:rsidRPr="00817C15">
              <w:t>Organometallic zinc derivatives</w:t>
            </w:r>
          </w:p>
        </w:tc>
      </w:tr>
      <w:tr w:rsidR="00E41A52" w:rsidRPr="00817C15" w:rsidTr="00207D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9" w:type="pct"/>
          </w:tcPr>
          <w:p w:rsidR="00E41A52" w:rsidRPr="005C1D8E" w:rsidRDefault="00E41A52" w:rsidP="00E41A52">
            <w:pPr>
              <w:rPr>
                <w:rStyle w:val="Emphasised"/>
                <w:color w:val="CB6015" w:themeColor="text2"/>
              </w:rPr>
            </w:pPr>
            <w:r w:rsidRPr="005C1D8E">
              <w:rPr>
                <w:rStyle w:val="Emphasised"/>
                <w:color w:val="CB6015" w:themeColor="text2"/>
              </w:rPr>
              <w:t>031</w:t>
            </w:r>
          </w:p>
        </w:tc>
        <w:tc>
          <w:tcPr>
            <w:tcW w:w="4251" w:type="pct"/>
          </w:tcPr>
          <w:p w:rsidR="00E41A52" w:rsidRPr="00817C15" w:rsidRDefault="00E41A52" w:rsidP="00E41A52">
            <w:pPr>
              <w:cnfStyle w:val="000000100000" w:firstRow="0" w:lastRow="0" w:firstColumn="0" w:lastColumn="0" w:oddVBand="0" w:evenVBand="0" w:oddHBand="1" w:evenHBand="0" w:firstRowFirstColumn="0" w:firstRowLastColumn="0" w:lastRowFirstColumn="0" w:lastRowLastColumn="0"/>
            </w:pPr>
            <w:r w:rsidRPr="00817C15">
              <w:t>Gallium compounds</w:t>
            </w:r>
          </w:p>
        </w:tc>
      </w:tr>
      <w:tr w:rsidR="00E41A52" w:rsidRPr="00817C15" w:rsidTr="00207DFF">
        <w:tc>
          <w:tcPr>
            <w:cnfStyle w:val="001000000000" w:firstRow="0" w:lastRow="0" w:firstColumn="1" w:lastColumn="0" w:oddVBand="0" w:evenVBand="0" w:oddHBand="0" w:evenHBand="0" w:firstRowFirstColumn="0" w:firstRowLastColumn="0" w:lastRowFirstColumn="0" w:lastRowLastColumn="0"/>
            <w:tcW w:w="749" w:type="pct"/>
          </w:tcPr>
          <w:p w:rsidR="00E41A52" w:rsidRPr="005C1D8E" w:rsidRDefault="00E41A52" w:rsidP="00E41A52">
            <w:pPr>
              <w:rPr>
                <w:rStyle w:val="Emphasised"/>
                <w:color w:val="CB6015" w:themeColor="text2"/>
              </w:rPr>
            </w:pPr>
            <w:r w:rsidRPr="005C1D8E">
              <w:rPr>
                <w:rStyle w:val="Emphasised"/>
                <w:color w:val="CB6015" w:themeColor="text2"/>
              </w:rPr>
              <w:t>032</w:t>
            </w:r>
          </w:p>
        </w:tc>
        <w:tc>
          <w:tcPr>
            <w:tcW w:w="4251" w:type="pct"/>
          </w:tcPr>
          <w:p w:rsidR="00E41A52" w:rsidRPr="00817C15" w:rsidRDefault="00E41A52" w:rsidP="00E41A52">
            <w:pPr>
              <w:cnfStyle w:val="000000000000" w:firstRow="0" w:lastRow="0" w:firstColumn="0" w:lastColumn="0" w:oddVBand="0" w:evenVBand="0" w:oddHBand="0" w:evenHBand="0" w:firstRowFirstColumn="0" w:firstRowLastColumn="0" w:lastRowFirstColumn="0" w:lastRowLastColumn="0"/>
            </w:pPr>
            <w:r w:rsidRPr="00817C15">
              <w:t>Germanium compounds</w:t>
            </w:r>
          </w:p>
        </w:tc>
      </w:tr>
      <w:tr w:rsidR="00E41A52" w:rsidRPr="00817C15" w:rsidTr="00207D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9" w:type="pct"/>
          </w:tcPr>
          <w:p w:rsidR="00E41A52" w:rsidRPr="005C1D8E" w:rsidRDefault="00E41A52" w:rsidP="00E41A52">
            <w:pPr>
              <w:rPr>
                <w:rStyle w:val="Emphasised"/>
                <w:color w:val="CB6015" w:themeColor="text2"/>
              </w:rPr>
            </w:pPr>
            <w:r w:rsidRPr="005C1D8E">
              <w:rPr>
                <w:rStyle w:val="Emphasised"/>
                <w:color w:val="CB6015" w:themeColor="text2"/>
              </w:rPr>
              <w:t>033</w:t>
            </w:r>
          </w:p>
        </w:tc>
        <w:tc>
          <w:tcPr>
            <w:tcW w:w="4251" w:type="pct"/>
          </w:tcPr>
          <w:p w:rsidR="00E41A52" w:rsidRPr="00817C15" w:rsidRDefault="00E41A52" w:rsidP="00E41A52">
            <w:pPr>
              <w:cnfStyle w:val="000000100000" w:firstRow="0" w:lastRow="0" w:firstColumn="0" w:lastColumn="0" w:oddVBand="0" w:evenVBand="0" w:oddHBand="1" w:evenHBand="0" w:firstRowFirstColumn="0" w:firstRowLastColumn="0" w:lastRowFirstColumn="0" w:lastRowLastColumn="0"/>
            </w:pPr>
            <w:r w:rsidRPr="00817C15">
              <w:t>Arsenic compounds</w:t>
            </w:r>
          </w:p>
        </w:tc>
      </w:tr>
      <w:tr w:rsidR="00E41A52" w:rsidRPr="00817C15" w:rsidTr="00207DFF">
        <w:tc>
          <w:tcPr>
            <w:cnfStyle w:val="001000000000" w:firstRow="0" w:lastRow="0" w:firstColumn="1" w:lastColumn="0" w:oddVBand="0" w:evenVBand="0" w:oddHBand="0" w:evenHBand="0" w:firstRowFirstColumn="0" w:firstRowLastColumn="0" w:lastRowFirstColumn="0" w:lastRowLastColumn="0"/>
            <w:tcW w:w="749" w:type="pct"/>
          </w:tcPr>
          <w:p w:rsidR="00E41A52" w:rsidRPr="005C1D8E" w:rsidRDefault="00E41A52" w:rsidP="00E41A52">
            <w:pPr>
              <w:rPr>
                <w:rStyle w:val="Emphasised"/>
                <w:color w:val="CB6015" w:themeColor="text2"/>
              </w:rPr>
            </w:pPr>
            <w:r w:rsidRPr="005C1D8E">
              <w:rPr>
                <w:rStyle w:val="Emphasised"/>
                <w:color w:val="CB6015" w:themeColor="text2"/>
              </w:rPr>
              <w:t>034</w:t>
            </w:r>
          </w:p>
        </w:tc>
        <w:tc>
          <w:tcPr>
            <w:tcW w:w="4251" w:type="pct"/>
          </w:tcPr>
          <w:p w:rsidR="00E41A52" w:rsidRPr="00817C15" w:rsidRDefault="00E41A52" w:rsidP="00E41A52">
            <w:pPr>
              <w:cnfStyle w:val="000000000000" w:firstRow="0" w:lastRow="0" w:firstColumn="0" w:lastColumn="0" w:oddVBand="0" w:evenVBand="0" w:oddHBand="0" w:evenHBand="0" w:firstRowFirstColumn="0" w:firstRowLastColumn="0" w:lastRowFirstColumn="0" w:lastRowLastColumn="0"/>
            </w:pPr>
            <w:r w:rsidRPr="00817C15">
              <w:t>Selenium compounds</w:t>
            </w:r>
          </w:p>
        </w:tc>
      </w:tr>
      <w:tr w:rsidR="00E41A52" w:rsidRPr="00817C15" w:rsidTr="00207D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9" w:type="pct"/>
          </w:tcPr>
          <w:p w:rsidR="00E41A52" w:rsidRPr="005C1D8E" w:rsidRDefault="00E41A52" w:rsidP="00E41A52">
            <w:pPr>
              <w:rPr>
                <w:rStyle w:val="Emphasised"/>
                <w:color w:val="CB6015" w:themeColor="text2"/>
              </w:rPr>
            </w:pPr>
            <w:r w:rsidRPr="005C1D8E">
              <w:rPr>
                <w:rStyle w:val="Emphasised"/>
                <w:color w:val="CB6015" w:themeColor="text2"/>
              </w:rPr>
              <w:t>035</w:t>
            </w:r>
          </w:p>
        </w:tc>
        <w:tc>
          <w:tcPr>
            <w:tcW w:w="4251" w:type="pct"/>
          </w:tcPr>
          <w:p w:rsidR="00E41A52" w:rsidRPr="00817C15" w:rsidRDefault="00E41A52" w:rsidP="00E41A52">
            <w:pPr>
              <w:cnfStyle w:val="000000100000" w:firstRow="0" w:lastRow="0" w:firstColumn="0" w:lastColumn="0" w:oddVBand="0" w:evenVBand="0" w:oddHBand="1" w:evenHBand="0" w:firstRowFirstColumn="0" w:firstRowLastColumn="0" w:lastRowFirstColumn="0" w:lastRowLastColumn="0"/>
            </w:pPr>
            <w:r w:rsidRPr="00817C15">
              <w:t>Bromine compounds</w:t>
            </w:r>
          </w:p>
        </w:tc>
      </w:tr>
      <w:tr w:rsidR="00E41A52" w:rsidRPr="00817C15" w:rsidTr="00207DFF">
        <w:tc>
          <w:tcPr>
            <w:cnfStyle w:val="001000000000" w:firstRow="0" w:lastRow="0" w:firstColumn="1" w:lastColumn="0" w:oddVBand="0" w:evenVBand="0" w:oddHBand="0" w:evenHBand="0" w:firstRowFirstColumn="0" w:firstRowLastColumn="0" w:lastRowFirstColumn="0" w:lastRowLastColumn="0"/>
            <w:tcW w:w="749" w:type="pct"/>
          </w:tcPr>
          <w:p w:rsidR="00E41A52" w:rsidRPr="005C1D8E" w:rsidRDefault="00E41A52" w:rsidP="00E41A52">
            <w:pPr>
              <w:rPr>
                <w:rStyle w:val="Emphasised"/>
                <w:color w:val="CB6015" w:themeColor="text2"/>
              </w:rPr>
            </w:pPr>
            <w:r w:rsidRPr="005C1D8E">
              <w:rPr>
                <w:rStyle w:val="Emphasised"/>
                <w:color w:val="CB6015" w:themeColor="text2"/>
              </w:rPr>
              <w:t>036</w:t>
            </w:r>
          </w:p>
        </w:tc>
        <w:tc>
          <w:tcPr>
            <w:tcW w:w="4251" w:type="pct"/>
          </w:tcPr>
          <w:p w:rsidR="00E41A52" w:rsidRPr="00817C15" w:rsidRDefault="00E41A52" w:rsidP="00E41A52">
            <w:pPr>
              <w:cnfStyle w:val="000000000000" w:firstRow="0" w:lastRow="0" w:firstColumn="0" w:lastColumn="0" w:oddVBand="0" w:evenVBand="0" w:oddHBand="0" w:evenHBand="0" w:firstRowFirstColumn="0" w:firstRowLastColumn="0" w:lastRowFirstColumn="0" w:lastRowLastColumn="0"/>
            </w:pPr>
            <w:r w:rsidRPr="00817C15">
              <w:t>Krypton compounds</w:t>
            </w:r>
          </w:p>
        </w:tc>
      </w:tr>
      <w:tr w:rsidR="00E41A52" w:rsidRPr="00817C15" w:rsidTr="00207D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9" w:type="pct"/>
          </w:tcPr>
          <w:p w:rsidR="00E41A52" w:rsidRPr="005C1D8E" w:rsidRDefault="00E41A52" w:rsidP="00E41A52">
            <w:pPr>
              <w:rPr>
                <w:rStyle w:val="Emphasised"/>
                <w:color w:val="CB6015" w:themeColor="text2"/>
              </w:rPr>
            </w:pPr>
            <w:r w:rsidRPr="005C1D8E">
              <w:rPr>
                <w:rStyle w:val="Emphasised"/>
                <w:color w:val="CB6015" w:themeColor="text2"/>
              </w:rPr>
              <w:t>037</w:t>
            </w:r>
          </w:p>
        </w:tc>
        <w:tc>
          <w:tcPr>
            <w:tcW w:w="4251" w:type="pct"/>
          </w:tcPr>
          <w:p w:rsidR="00E41A52" w:rsidRPr="00817C15" w:rsidRDefault="00E41A52" w:rsidP="00E41A52">
            <w:pPr>
              <w:cnfStyle w:val="000000100000" w:firstRow="0" w:lastRow="0" w:firstColumn="0" w:lastColumn="0" w:oddVBand="0" w:evenVBand="0" w:oddHBand="1" w:evenHBand="0" w:firstRowFirstColumn="0" w:firstRowLastColumn="0" w:lastRowFirstColumn="0" w:lastRowLastColumn="0"/>
            </w:pPr>
            <w:r w:rsidRPr="00817C15">
              <w:t>Rubidium compounds</w:t>
            </w:r>
          </w:p>
        </w:tc>
      </w:tr>
      <w:tr w:rsidR="00E41A52" w:rsidRPr="00817C15" w:rsidTr="00207DFF">
        <w:tc>
          <w:tcPr>
            <w:cnfStyle w:val="001000000000" w:firstRow="0" w:lastRow="0" w:firstColumn="1" w:lastColumn="0" w:oddVBand="0" w:evenVBand="0" w:oddHBand="0" w:evenHBand="0" w:firstRowFirstColumn="0" w:firstRowLastColumn="0" w:lastRowFirstColumn="0" w:lastRowLastColumn="0"/>
            <w:tcW w:w="749" w:type="pct"/>
          </w:tcPr>
          <w:p w:rsidR="00E41A52" w:rsidRPr="005C1D8E" w:rsidRDefault="00E41A52" w:rsidP="00E41A52">
            <w:pPr>
              <w:rPr>
                <w:rStyle w:val="Emphasised"/>
                <w:color w:val="CB6015" w:themeColor="text2"/>
              </w:rPr>
            </w:pPr>
            <w:r w:rsidRPr="005C1D8E">
              <w:rPr>
                <w:rStyle w:val="Emphasised"/>
                <w:color w:val="CB6015" w:themeColor="text2"/>
              </w:rPr>
              <w:t>038</w:t>
            </w:r>
          </w:p>
        </w:tc>
        <w:tc>
          <w:tcPr>
            <w:tcW w:w="4251" w:type="pct"/>
          </w:tcPr>
          <w:p w:rsidR="00E41A52" w:rsidRPr="00817C15" w:rsidRDefault="00E41A52" w:rsidP="00E41A52">
            <w:pPr>
              <w:cnfStyle w:val="000000000000" w:firstRow="0" w:lastRow="0" w:firstColumn="0" w:lastColumn="0" w:oddVBand="0" w:evenVBand="0" w:oddHBand="0" w:evenHBand="0" w:firstRowFirstColumn="0" w:firstRowLastColumn="0" w:lastRowFirstColumn="0" w:lastRowLastColumn="0"/>
            </w:pPr>
            <w:r w:rsidRPr="00817C15">
              <w:t>Strontium compounds</w:t>
            </w:r>
          </w:p>
        </w:tc>
      </w:tr>
      <w:tr w:rsidR="00E41A52" w:rsidRPr="00817C15" w:rsidTr="00207D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9" w:type="pct"/>
          </w:tcPr>
          <w:p w:rsidR="00E41A52" w:rsidRPr="005C1D8E" w:rsidRDefault="00E41A52" w:rsidP="00E41A52">
            <w:pPr>
              <w:rPr>
                <w:rStyle w:val="Emphasised"/>
                <w:color w:val="CB6015" w:themeColor="text2"/>
              </w:rPr>
            </w:pPr>
            <w:r w:rsidRPr="005C1D8E">
              <w:rPr>
                <w:rStyle w:val="Emphasised"/>
                <w:color w:val="CB6015" w:themeColor="text2"/>
              </w:rPr>
              <w:t>039</w:t>
            </w:r>
          </w:p>
        </w:tc>
        <w:tc>
          <w:tcPr>
            <w:tcW w:w="4251" w:type="pct"/>
          </w:tcPr>
          <w:p w:rsidR="00E41A52" w:rsidRPr="00817C15" w:rsidRDefault="00E41A52" w:rsidP="00E41A52">
            <w:pPr>
              <w:cnfStyle w:val="000000100000" w:firstRow="0" w:lastRow="0" w:firstColumn="0" w:lastColumn="0" w:oddVBand="0" w:evenVBand="0" w:oddHBand="1" w:evenHBand="0" w:firstRowFirstColumn="0" w:firstRowLastColumn="0" w:lastRowFirstColumn="0" w:lastRowLastColumn="0"/>
            </w:pPr>
            <w:r w:rsidRPr="00817C15">
              <w:t>Yttrium compounds</w:t>
            </w:r>
          </w:p>
        </w:tc>
      </w:tr>
      <w:tr w:rsidR="00E41A52" w:rsidRPr="00817C15" w:rsidTr="00207DFF">
        <w:tc>
          <w:tcPr>
            <w:cnfStyle w:val="001000000000" w:firstRow="0" w:lastRow="0" w:firstColumn="1" w:lastColumn="0" w:oddVBand="0" w:evenVBand="0" w:oddHBand="0" w:evenHBand="0" w:firstRowFirstColumn="0" w:firstRowLastColumn="0" w:lastRowFirstColumn="0" w:lastRowLastColumn="0"/>
            <w:tcW w:w="749" w:type="pct"/>
          </w:tcPr>
          <w:p w:rsidR="00E41A52" w:rsidRPr="005C1D8E" w:rsidRDefault="00E41A52" w:rsidP="00E41A52">
            <w:pPr>
              <w:rPr>
                <w:rStyle w:val="Emphasised"/>
                <w:color w:val="CB6015" w:themeColor="text2"/>
              </w:rPr>
            </w:pPr>
            <w:r w:rsidRPr="005C1D8E">
              <w:rPr>
                <w:rStyle w:val="Emphasised"/>
                <w:color w:val="CB6015" w:themeColor="text2"/>
              </w:rPr>
              <w:t>040</w:t>
            </w:r>
          </w:p>
        </w:tc>
        <w:tc>
          <w:tcPr>
            <w:tcW w:w="4251" w:type="pct"/>
          </w:tcPr>
          <w:p w:rsidR="00E41A52" w:rsidRPr="00817C15" w:rsidRDefault="00E41A52" w:rsidP="00E41A52">
            <w:pPr>
              <w:cnfStyle w:val="000000000000" w:firstRow="0" w:lastRow="0" w:firstColumn="0" w:lastColumn="0" w:oddVBand="0" w:evenVBand="0" w:oddHBand="0" w:evenHBand="0" w:firstRowFirstColumn="0" w:firstRowLastColumn="0" w:lastRowFirstColumn="0" w:lastRowLastColumn="0"/>
            </w:pPr>
            <w:r w:rsidRPr="00817C15">
              <w:t>Zirconium compounds</w:t>
            </w:r>
          </w:p>
        </w:tc>
      </w:tr>
      <w:tr w:rsidR="00E41A52" w:rsidRPr="00817C15" w:rsidTr="00207D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9" w:type="pct"/>
          </w:tcPr>
          <w:p w:rsidR="00E41A52" w:rsidRPr="005C1D8E" w:rsidRDefault="00E41A52" w:rsidP="00E41A52">
            <w:pPr>
              <w:rPr>
                <w:rStyle w:val="Emphasised"/>
                <w:color w:val="CB6015" w:themeColor="text2"/>
              </w:rPr>
            </w:pPr>
            <w:r w:rsidRPr="005C1D8E">
              <w:rPr>
                <w:rStyle w:val="Emphasised"/>
                <w:color w:val="CB6015" w:themeColor="text2"/>
              </w:rPr>
              <w:t>041</w:t>
            </w:r>
          </w:p>
        </w:tc>
        <w:tc>
          <w:tcPr>
            <w:tcW w:w="4251" w:type="pct"/>
          </w:tcPr>
          <w:p w:rsidR="00E41A52" w:rsidRPr="00817C15" w:rsidRDefault="00E41A52" w:rsidP="00E41A52">
            <w:pPr>
              <w:cnfStyle w:val="000000100000" w:firstRow="0" w:lastRow="0" w:firstColumn="0" w:lastColumn="0" w:oddVBand="0" w:evenVBand="0" w:oddHBand="1" w:evenHBand="0" w:firstRowFirstColumn="0" w:firstRowLastColumn="0" w:lastRowFirstColumn="0" w:lastRowLastColumn="0"/>
            </w:pPr>
            <w:r w:rsidRPr="00817C15">
              <w:t>Niobium compounds</w:t>
            </w:r>
          </w:p>
        </w:tc>
      </w:tr>
      <w:tr w:rsidR="00E41A52" w:rsidRPr="00817C15" w:rsidTr="00207DFF">
        <w:tc>
          <w:tcPr>
            <w:cnfStyle w:val="001000000000" w:firstRow="0" w:lastRow="0" w:firstColumn="1" w:lastColumn="0" w:oddVBand="0" w:evenVBand="0" w:oddHBand="0" w:evenHBand="0" w:firstRowFirstColumn="0" w:firstRowLastColumn="0" w:lastRowFirstColumn="0" w:lastRowLastColumn="0"/>
            <w:tcW w:w="749" w:type="pct"/>
          </w:tcPr>
          <w:p w:rsidR="00E41A52" w:rsidRPr="005C1D8E" w:rsidRDefault="00E41A52" w:rsidP="00E41A52">
            <w:pPr>
              <w:rPr>
                <w:rStyle w:val="Emphasised"/>
                <w:color w:val="CB6015" w:themeColor="text2"/>
              </w:rPr>
            </w:pPr>
            <w:r w:rsidRPr="005C1D8E">
              <w:rPr>
                <w:rStyle w:val="Emphasised"/>
                <w:color w:val="CB6015" w:themeColor="text2"/>
              </w:rPr>
              <w:t>042</w:t>
            </w:r>
          </w:p>
        </w:tc>
        <w:tc>
          <w:tcPr>
            <w:tcW w:w="4251" w:type="pct"/>
          </w:tcPr>
          <w:p w:rsidR="00E41A52" w:rsidRPr="00817C15" w:rsidRDefault="00E41A52" w:rsidP="00E41A52">
            <w:pPr>
              <w:cnfStyle w:val="000000000000" w:firstRow="0" w:lastRow="0" w:firstColumn="0" w:lastColumn="0" w:oddVBand="0" w:evenVBand="0" w:oddHBand="0" w:evenHBand="0" w:firstRowFirstColumn="0" w:firstRowLastColumn="0" w:lastRowFirstColumn="0" w:lastRowLastColumn="0"/>
            </w:pPr>
            <w:r w:rsidRPr="00817C15">
              <w:t>Molybdenum compounds</w:t>
            </w:r>
          </w:p>
        </w:tc>
      </w:tr>
      <w:tr w:rsidR="00E41A52" w:rsidRPr="00817C15" w:rsidTr="00207D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9" w:type="pct"/>
          </w:tcPr>
          <w:p w:rsidR="00E41A52" w:rsidRPr="005C1D8E" w:rsidRDefault="00E41A52" w:rsidP="00E41A52">
            <w:pPr>
              <w:rPr>
                <w:rStyle w:val="Emphasised"/>
                <w:color w:val="CB6015" w:themeColor="text2"/>
              </w:rPr>
            </w:pPr>
            <w:r w:rsidRPr="005C1D8E">
              <w:rPr>
                <w:rStyle w:val="Emphasised"/>
                <w:color w:val="CB6015" w:themeColor="text2"/>
              </w:rPr>
              <w:t>043</w:t>
            </w:r>
          </w:p>
        </w:tc>
        <w:tc>
          <w:tcPr>
            <w:tcW w:w="4251" w:type="pct"/>
          </w:tcPr>
          <w:p w:rsidR="00E41A52" w:rsidRPr="00817C15" w:rsidRDefault="00E41A52" w:rsidP="00E41A52">
            <w:pPr>
              <w:cnfStyle w:val="000000100000" w:firstRow="0" w:lastRow="0" w:firstColumn="0" w:lastColumn="0" w:oddVBand="0" w:evenVBand="0" w:oddHBand="1" w:evenHBand="0" w:firstRowFirstColumn="0" w:firstRowLastColumn="0" w:lastRowFirstColumn="0" w:lastRowLastColumn="0"/>
            </w:pPr>
            <w:r w:rsidRPr="00817C15">
              <w:t>Technetium compounds</w:t>
            </w:r>
          </w:p>
        </w:tc>
      </w:tr>
      <w:tr w:rsidR="00E41A52" w:rsidRPr="00817C15" w:rsidTr="00207DFF">
        <w:tc>
          <w:tcPr>
            <w:cnfStyle w:val="001000000000" w:firstRow="0" w:lastRow="0" w:firstColumn="1" w:lastColumn="0" w:oddVBand="0" w:evenVBand="0" w:oddHBand="0" w:evenHBand="0" w:firstRowFirstColumn="0" w:firstRowLastColumn="0" w:lastRowFirstColumn="0" w:lastRowLastColumn="0"/>
            <w:tcW w:w="749" w:type="pct"/>
          </w:tcPr>
          <w:p w:rsidR="00E41A52" w:rsidRPr="005C1D8E" w:rsidRDefault="00E41A52" w:rsidP="00E41A52">
            <w:pPr>
              <w:rPr>
                <w:rStyle w:val="Emphasised"/>
                <w:color w:val="CB6015" w:themeColor="text2"/>
              </w:rPr>
            </w:pPr>
            <w:r w:rsidRPr="005C1D8E">
              <w:rPr>
                <w:rStyle w:val="Emphasised"/>
                <w:color w:val="CB6015" w:themeColor="text2"/>
              </w:rPr>
              <w:t>044</w:t>
            </w:r>
          </w:p>
        </w:tc>
        <w:tc>
          <w:tcPr>
            <w:tcW w:w="4251" w:type="pct"/>
          </w:tcPr>
          <w:p w:rsidR="00E41A52" w:rsidRPr="00817C15" w:rsidRDefault="00E41A52" w:rsidP="00E41A52">
            <w:pPr>
              <w:cnfStyle w:val="000000000000" w:firstRow="0" w:lastRow="0" w:firstColumn="0" w:lastColumn="0" w:oddVBand="0" w:evenVBand="0" w:oddHBand="0" w:evenHBand="0" w:firstRowFirstColumn="0" w:firstRowLastColumn="0" w:lastRowFirstColumn="0" w:lastRowLastColumn="0"/>
            </w:pPr>
            <w:r w:rsidRPr="00817C15">
              <w:t>Ruthenium compounds</w:t>
            </w:r>
          </w:p>
        </w:tc>
      </w:tr>
      <w:tr w:rsidR="00E41A52" w:rsidRPr="00817C15" w:rsidTr="00207D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9" w:type="pct"/>
          </w:tcPr>
          <w:p w:rsidR="00E41A52" w:rsidRPr="005C1D8E" w:rsidRDefault="00E41A52" w:rsidP="00E41A52">
            <w:pPr>
              <w:rPr>
                <w:rStyle w:val="Emphasised"/>
                <w:color w:val="CB6015" w:themeColor="text2"/>
              </w:rPr>
            </w:pPr>
            <w:r w:rsidRPr="005C1D8E">
              <w:rPr>
                <w:rStyle w:val="Emphasised"/>
                <w:color w:val="CB6015" w:themeColor="text2"/>
              </w:rPr>
              <w:t>045</w:t>
            </w:r>
          </w:p>
        </w:tc>
        <w:tc>
          <w:tcPr>
            <w:tcW w:w="4251" w:type="pct"/>
          </w:tcPr>
          <w:p w:rsidR="00E41A52" w:rsidRPr="00817C15" w:rsidRDefault="00E41A52" w:rsidP="00E41A52">
            <w:pPr>
              <w:cnfStyle w:val="000000100000" w:firstRow="0" w:lastRow="0" w:firstColumn="0" w:lastColumn="0" w:oddVBand="0" w:evenVBand="0" w:oddHBand="1" w:evenHBand="0" w:firstRowFirstColumn="0" w:firstRowLastColumn="0" w:lastRowFirstColumn="0" w:lastRowLastColumn="0"/>
            </w:pPr>
            <w:r w:rsidRPr="00817C15">
              <w:t>Rhodium compounds</w:t>
            </w:r>
          </w:p>
        </w:tc>
      </w:tr>
      <w:tr w:rsidR="00E41A52" w:rsidRPr="00817C15" w:rsidTr="00207DFF">
        <w:tc>
          <w:tcPr>
            <w:cnfStyle w:val="001000000000" w:firstRow="0" w:lastRow="0" w:firstColumn="1" w:lastColumn="0" w:oddVBand="0" w:evenVBand="0" w:oddHBand="0" w:evenHBand="0" w:firstRowFirstColumn="0" w:firstRowLastColumn="0" w:lastRowFirstColumn="0" w:lastRowLastColumn="0"/>
            <w:tcW w:w="749" w:type="pct"/>
          </w:tcPr>
          <w:p w:rsidR="00E41A52" w:rsidRPr="005C1D8E" w:rsidRDefault="00E41A52" w:rsidP="00E41A52">
            <w:pPr>
              <w:rPr>
                <w:rStyle w:val="Emphasised"/>
                <w:color w:val="CB6015" w:themeColor="text2"/>
              </w:rPr>
            </w:pPr>
            <w:r w:rsidRPr="005C1D8E">
              <w:rPr>
                <w:rStyle w:val="Emphasised"/>
                <w:color w:val="CB6015" w:themeColor="text2"/>
              </w:rPr>
              <w:t>046</w:t>
            </w:r>
          </w:p>
        </w:tc>
        <w:tc>
          <w:tcPr>
            <w:tcW w:w="4251" w:type="pct"/>
          </w:tcPr>
          <w:p w:rsidR="00E41A52" w:rsidRPr="00817C15" w:rsidRDefault="00E41A52" w:rsidP="00E41A52">
            <w:pPr>
              <w:cnfStyle w:val="000000000000" w:firstRow="0" w:lastRow="0" w:firstColumn="0" w:lastColumn="0" w:oddVBand="0" w:evenVBand="0" w:oddHBand="0" w:evenHBand="0" w:firstRowFirstColumn="0" w:firstRowLastColumn="0" w:lastRowFirstColumn="0" w:lastRowLastColumn="0"/>
            </w:pPr>
            <w:r w:rsidRPr="00817C15">
              <w:t>Palladium compounds</w:t>
            </w:r>
          </w:p>
        </w:tc>
      </w:tr>
      <w:tr w:rsidR="00E41A52" w:rsidRPr="00817C15" w:rsidTr="00207D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9" w:type="pct"/>
          </w:tcPr>
          <w:p w:rsidR="00E41A52" w:rsidRPr="005C1D8E" w:rsidRDefault="00E41A52" w:rsidP="00E41A52">
            <w:pPr>
              <w:rPr>
                <w:rStyle w:val="Emphasised"/>
                <w:color w:val="CB6015" w:themeColor="text2"/>
              </w:rPr>
            </w:pPr>
            <w:r w:rsidRPr="005C1D8E">
              <w:rPr>
                <w:rStyle w:val="Emphasised"/>
                <w:color w:val="CB6015" w:themeColor="text2"/>
              </w:rPr>
              <w:t>047</w:t>
            </w:r>
          </w:p>
        </w:tc>
        <w:tc>
          <w:tcPr>
            <w:tcW w:w="4251" w:type="pct"/>
          </w:tcPr>
          <w:p w:rsidR="00E41A52" w:rsidRPr="00817C15" w:rsidRDefault="00E41A52" w:rsidP="00E41A52">
            <w:pPr>
              <w:cnfStyle w:val="000000100000" w:firstRow="0" w:lastRow="0" w:firstColumn="0" w:lastColumn="0" w:oddVBand="0" w:evenVBand="0" w:oddHBand="1" w:evenHBand="0" w:firstRowFirstColumn="0" w:firstRowLastColumn="0" w:lastRowFirstColumn="0" w:lastRowLastColumn="0"/>
            </w:pPr>
            <w:r w:rsidRPr="00817C15">
              <w:t>Silver compounds</w:t>
            </w:r>
          </w:p>
        </w:tc>
      </w:tr>
      <w:tr w:rsidR="00E41A52" w:rsidRPr="00817C15" w:rsidTr="00207DFF">
        <w:tc>
          <w:tcPr>
            <w:cnfStyle w:val="001000000000" w:firstRow="0" w:lastRow="0" w:firstColumn="1" w:lastColumn="0" w:oddVBand="0" w:evenVBand="0" w:oddHBand="0" w:evenHBand="0" w:firstRowFirstColumn="0" w:firstRowLastColumn="0" w:lastRowFirstColumn="0" w:lastRowLastColumn="0"/>
            <w:tcW w:w="749" w:type="pct"/>
          </w:tcPr>
          <w:p w:rsidR="00E41A52" w:rsidRPr="005C1D8E" w:rsidRDefault="00E41A52" w:rsidP="00E41A52">
            <w:pPr>
              <w:rPr>
                <w:rStyle w:val="Emphasised"/>
                <w:color w:val="CB6015" w:themeColor="text2"/>
              </w:rPr>
            </w:pPr>
            <w:r w:rsidRPr="005C1D8E">
              <w:rPr>
                <w:rStyle w:val="Emphasised"/>
                <w:color w:val="CB6015" w:themeColor="text2"/>
              </w:rPr>
              <w:t>048</w:t>
            </w:r>
          </w:p>
        </w:tc>
        <w:tc>
          <w:tcPr>
            <w:tcW w:w="4251" w:type="pct"/>
          </w:tcPr>
          <w:p w:rsidR="00E41A52" w:rsidRPr="00817C15" w:rsidRDefault="00E41A52" w:rsidP="00E41A52">
            <w:pPr>
              <w:cnfStyle w:val="000000000000" w:firstRow="0" w:lastRow="0" w:firstColumn="0" w:lastColumn="0" w:oddVBand="0" w:evenVBand="0" w:oddHBand="0" w:evenHBand="0" w:firstRowFirstColumn="0" w:firstRowLastColumn="0" w:lastRowFirstColumn="0" w:lastRowLastColumn="0"/>
            </w:pPr>
            <w:r w:rsidRPr="00817C15">
              <w:t>Cadmium compounds</w:t>
            </w:r>
          </w:p>
        </w:tc>
      </w:tr>
      <w:tr w:rsidR="00E41A52" w:rsidRPr="00817C15" w:rsidTr="00207D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9" w:type="pct"/>
          </w:tcPr>
          <w:p w:rsidR="00E41A52" w:rsidRPr="005C1D8E" w:rsidRDefault="00E41A52" w:rsidP="00E41A52">
            <w:pPr>
              <w:rPr>
                <w:rStyle w:val="Emphasised"/>
                <w:color w:val="CB6015" w:themeColor="text2"/>
              </w:rPr>
            </w:pPr>
            <w:r w:rsidRPr="005C1D8E">
              <w:rPr>
                <w:rStyle w:val="Emphasised"/>
                <w:color w:val="CB6015" w:themeColor="text2"/>
              </w:rPr>
              <w:t>049</w:t>
            </w:r>
          </w:p>
        </w:tc>
        <w:tc>
          <w:tcPr>
            <w:tcW w:w="4251" w:type="pct"/>
          </w:tcPr>
          <w:p w:rsidR="00E41A52" w:rsidRPr="00817C15" w:rsidRDefault="00E41A52" w:rsidP="00E41A52">
            <w:pPr>
              <w:cnfStyle w:val="000000100000" w:firstRow="0" w:lastRow="0" w:firstColumn="0" w:lastColumn="0" w:oddVBand="0" w:evenVBand="0" w:oddHBand="1" w:evenHBand="0" w:firstRowFirstColumn="0" w:firstRowLastColumn="0" w:lastRowFirstColumn="0" w:lastRowLastColumn="0"/>
            </w:pPr>
            <w:r w:rsidRPr="00817C15">
              <w:t>Indium compounds</w:t>
            </w:r>
          </w:p>
        </w:tc>
      </w:tr>
      <w:tr w:rsidR="00E41A52" w:rsidRPr="00817C15" w:rsidTr="00207DFF">
        <w:tc>
          <w:tcPr>
            <w:cnfStyle w:val="001000000000" w:firstRow="0" w:lastRow="0" w:firstColumn="1" w:lastColumn="0" w:oddVBand="0" w:evenVBand="0" w:oddHBand="0" w:evenHBand="0" w:firstRowFirstColumn="0" w:firstRowLastColumn="0" w:lastRowFirstColumn="0" w:lastRowLastColumn="0"/>
            <w:tcW w:w="749" w:type="pct"/>
          </w:tcPr>
          <w:p w:rsidR="00E41A52" w:rsidRPr="005C1D8E" w:rsidRDefault="00E41A52" w:rsidP="00E41A52">
            <w:pPr>
              <w:rPr>
                <w:rStyle w:val="Emphasised"/>
                <w:color w:val="CB6015" w:themeColor="text2"/>
              </w:rPr>
            </w:pPr>
            <w:r w:rsidRPr="005C1D8E">
              <w:rPr>
                <w:rStyle w:val="Emphasised"/>
                <w:color w:val="CB6015" w:themeColor="text2"/>
              </w:rPr>
              <w:t>050</w:t>
            </w:r>
          </w:p>
        </w:tc>
        <w:tc>
          <w:tcPr>
            <w:tcW w:w="4251" w:type="pct"/>
          </w:tcPr>
          <w:p w:rsidR="00E41A52" w:rsidRPr="00817C15" w:rsidRDefault="00E41A52" w:rsidP="00E41A52">
            <w:pPr>
              <w:cnfStyle w:val="000000000000" w:firstRow="0" w:lastRow="0" w:firstColumn="0" w:lastColumn="0" w:oddVBand="0" w:evenVBand="0" w:oddHBand="0" w:evenHBand="0" w:firstRowFirstColumn="0" w:firstRowLastColumn="0" w:lastRowFirstColumn="0" w:lastRowLastColumn="0"/>
            </w:pPr>
            <w:r w:rsidRPr="00817C15">
              <w:t xml:space="preserve">Tin compounds </w:t>
            </w:r>
          </w:p>
          <w:p w:rsidR="00E41A52" w:rsidRPr="00817C15" w:rsidRDefault="00E41A52" w:rsidP="00D548A9">
            <w:pPr>
              <w:pStyle w:val="ListBullet"/>
              <w:numPr>
                <w:ilvl w:val="0"/>
                <w:numId w:val="87"/>
              </w:numPr>
              <w:spacing w:before="60"/>
              <w:contextualSpacing/>
              <w:cnfStyle w:val="000000000000" w:firstRow="0" w:lastRow="0" w:firstColumn="0" w:lastColumn="0" w:oddVBand="0" w:evenVBand="0" w:oddHBand="0" w:evenHBand="0" w:firstRowFirstColumn="0" w:firstRowLastColumn="0" w:lastRowFirstColumn="0" w:lastRowLastColumn="0"/>
            </w:pPr>
            <w:r w:rsidRPr="00817C15">
              <w:t xml:space="preserve">Organometallic tin </w:t>
            </w:r>
            <w:r w:rsidRPr="00222106">
              <w:t>derivatives</w:t>
            </w:r>
          </w:p>
        </w:tc>
      </w:tr>
      <w:tr w:rsidR="00E41A52" w:rsidRPr="00817C15" w:rsidTr="00207D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9" w:type="pct"/>
          </w:tcPr>
          <w:p w:rsidR="00E41A52" w:rsidRPr="005C1D8E" w:rsidRDefault="00E41A52" w:rsidP="00E41A52">
            <w:pPr>
              <w:rPr>
                <w:rStyle w:val="Emphasised"/>
                <w:color w:val="CB6015" w:themeColor="text2"/>
              </w:rPr>
            </w:pPr>
            <w:r w:rsidRPr="005C1D8E">
              <w:rPr>
                <w:rStyle w:val="Emphasised"/>
                <w:color w:val="CB6015" w:themeColor="text2"/>
              </w:rPr>
              <w:t>051</w:t>
            </w:r>
          </w:p>
        </w:tc>
        <w:tc>
          <w:tcPr>
            <w:tcW w:w="4251" w:type="pct"/>
          </w:tcPr>
          <w:p w:rsidR="00E41A52" w:rsidRPr="00817C15" w:rsidRDefault="00E41A52" w:rsidP="00E41A52">
            <w:pPr>
              <w:cnfStyle w:val="000000100000" w:firstRow="0" w:lastRow="0" w:firstColumn="0" w:lastColumn="0" w:oddVBand="0" w:evenVBand="0" w:oddHBand="1" w:evenHBand="0" w:firstRowFirstColumn="0" w:firstRowLastColumn="0" w:lastRowFirstColumn="0" w:lastRowLastColumn="0"/>
            </w:pPr>
            <w:r w:rsidRPr="00817C15">
              <w:t>Antimony compounds</w:t>
            </w:r>
          </w:p>
        </w:tc>
      </w:tr>
      <w:tr w:rsidR="00E41A52" w:rsidRPr="00817C15" w:rsidTr="00207DFF">
        <w:tc>
          <w:tcPr>
            <w:cnfStyle w:val="001000000000" w:firstRow="0" w:lastRow="0" w:firstColumn="1" w:lastColumn="0" w:oddVBand="0" w:evenVBand="0" w:oddHBand="0" w:evenHBand="0" w:firstRowFirstColumn="0" w:firstRowLastColumn="0" w:lastRowFirstColumn="0" w:lastRowLastColumn="0"/>
            <w:tcW w:w="749" w:type="pct"/>
          </w:tcPr>
          <w:p w:rsidR="00E41A52" w:rsidRPr="005C1D8E" w:rsidRDefault="00E41A52" w:rsidP="00E41A52">
            <w:pPr>
              <w:rPr>
                <w:rStyle w:val="Emphasised"/>
                <w:color w:val="CB6015" w:themeColor="text2"/>
              </w:rPr>
            </w:pPr>
            <w:r w:rsidRPr="005C1D8E">
              <w:rPr>
                <w:rStyle w:val="Emphasised"/>
                <w:color w:val="CB6015" w:themeColor="text2"/>
              </w:rPr>
              <w:t>052</w:t>
            </w:r>
          </w:p>
        </w:tc>
        <w:tc>
          <w:tcPr>
            <w:tcW w:w="4251" w:type="pct"/>
          </w:tcPr>
          <w:p w:rsidR="00E41A52" w:rsidRPr="00817C15" w:rsidRDefault="00E41A52" w:rsidP="00E41A52">
            <w:pPr>
              <w:cnfStyle w:val="000000000000" w:firstRow="0" w:lastRow="0" w:firstColumn="0" w:lastColumn="0" w:oddVBand="0" w:evenVBand="0" w:oddHBand="0" w:evenHBand="0" w:firstRowFirstColumn="0" w:firstRowLastColumn="0" w:lastRowFirstColumn="0" w:lastRowLastColumn="0"/>
            </w:pPr>
            <w:r w:rsidRPr="00817C15">
              <w:t>Tellurium compounds</w:t>
            </w:r>
          </w:p>
        </w:tc>
      </w:tr>
      <w:tr w:rsidR="00E41A52" w:rsidRPr="00817C15" w:rsidTr="00207D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9" w:type="pct"/>
          </w:tcPr>
          <w:p w:rsidR="00E41A52" w:rsidRPr="005C1D8E" w:rsidRDefault="00E41A52" w:rsidP="00E41A52">
            <w:pPr>
              <w:rPr>
                <w:rStyle w:val="Emphasised"/>
                <w:color w:val="CB6015" w:themeColor="text2"/>
              </w:rPr>
            </w:pPr>
            <w:r w:rsidRPr="005C1D8E">
              <w:rPr>
                <w:rStyle w:val="Emphasised"/>
                <w:color w:val="CB6015" w:themeColor="text2"/>
              </w:rPr>
              <w:t>053</w:t>
            </w:r>
          </w:p>
        </w:tc>
        <w:tc>
          <w:tcPr>
            <w:tcW w:w="4251" w:type="pct"/>
          </w:tcPr>
          <w:p w:rsidR="00E41A52" w:rsidRPr="00817C15" w:rsidRDefault="00E41A52" w:rsidP="00E41A52">
            <w:pPr>
              <w:cnfStyle w:val="000000100000" w:firstRow="0" w:lastRow="0" w:firstColumn="0" w:lastColumn="0" w:oddVBand="0" w:evenVBand="0" w:oddHBand="1" w:evenHBand="0" w:firstRowFirstColumn="0" w:firstRowLastColumn="0" w:lastRowFirstColumn="0" w:lastRowLastColumn="0"/>
            </w:pPr>
            <w:r w:rsidRPr="00817C15">
              <w:t>Iodine compounds</w:t>
            </w:r>
          </w:p>
        </w:tc>
      </w:tr>
      <w:tr w:rsidR="00E41A52" w:rsidRPr="00817C15" w:rsidTr="00207DFF">
        <w:tc>
          <w:tcPr>
            <w:cnfStyle w:val="001000000000" w:firstRow="0" w:lastRow="0" w:firstColumn="1" w:lastColumn="0" w:oddVBand="0" w:evenVBand="0" w:oddHBand="0" w:evenHBand="0" w:firstRowFirstColumn="0" w:firstRowLastColumn="0" w:lastRowFirstColumn="0" w:lastRowLastColumn="0"/>
            <w:tcW w:w="749" w:type="pct"/>
          </w:tcPr>
          <w:p w:rsidR="00E41A52" w:rsidRPr="005C1D8E" w:rsidRDefault="00E41A52" w:rsidP="00E41A52">
            <w:pPr>
              <w:rPr>
                <w:rStyle w:val="Emphasised"/>
                <w:color w:val="CB6015" w:themeColor="text2"/>
              </w:rPr>
            </w:pPr>
            <w:r w:rsidRPr="005C1D8E">
              <w:rPr>
                <w:rStyle w:val="Emphasised"/>
                <w:color w:val="CB6015" w:themeColor="text2"/>
              </w:rPr>
              <w:lastRenderedPageBreak/>
              <w:t>054</w:t>
            </w:r>
          </w:p>
        </w:tc>
        <w:tc>
          <w:tcPr>
            <w:tcW w:w="4251" w:type="pct"/>
          </w:tcPr>
          <w:p w:rsidR="00E41A52" w:rsidRPr="00817C15" w:rsidRDefault="00E41A52" w:rsidP="00E41A52">
            <w:pPr>
              <w:cnfStyle w:val="000000000000" w:firstRow="0" w:lastRow="0" w:firstColumn="0" w:lastColumn="0" w:oddVBand="0" w:evenVBand="0" w:oddHBand="0" w:evenHBand="0" w:firstRowFirstColumn="0" w:firstRowLastColumn="0" w:lastRowFirstColumn="0" w:lastRowLastColumn="0"/>
            </w:pPr>
            <w:r w:rsidRPr="00817C15">
              <w:t>Xenon compounds</w:t>
            </w:r>
          </w:p>
        </w:tc>
      </w:tr>
      <w:tr w:rsidR="00E41A52" w:rsidRPr="00817C15" w:rsidTr="00207D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9" w:type="pct"/>
          </w:tcPr>
          <w:p w:rsidR="00E41A52" w:rsidRPr="005C1D8E" w:rsidRDefault="00E41A52" w:rsidP="00E41A52">
            <w:pPr>
              <w:rPr>
                <w:rStyle w:val="Emphasised"/>
                <w:color w:val="CB6015" w:themeColor="text2"/>
              </w:rPr>
            </w:pPr>
            <w:r w:rsidRPr="005C1D8E">
              <w:rPr>
                <w:rStyle w:val="Emphasised"/>
                <w:color w:val="CB6015" w:themeColor="text2"/>
              </w:rPr>
              <w:t>055</w:t>
            </w:r>
          </w:p>
        </w:tc>
        <w:tc>
          <w:tcPr>
            <w:tcW w:w="4251" w:type="pct"/>
          </w:tcPr>
          <w:p w:rsidR="00E41A52" w:rsidRPr="00817C15" w:rsidRDefault="00E41A52" w:rsidP="00E41A52">
            <w:pPr>
              <w:cnfStyle w:val="000000100000" w:firstRow="0" w:lastRow="0" w:firstColumn="0" w:lastColumn="0" w:oddVBand="0" w:evenVBand="0" w:oddHBand="1" w:evenHBand="0" w:firstRowFirstColumn="0" w:firstRowLastColumn="0" w:lastRowFirstColumn="0" w:lastRowLastColumn="0"/>
            </w:pPr>
            <w:r w:rsidRPr="00817C15">
              <w:t>Caesium compounds</w:t>
            </w:r>
          </w:p>
        </w:tc>
      </w:tr>
      <w:tr w:rsidR="00E41A52" w:rsidRPr="00817C15" w:rsidTr="00207DFF">
        <w:tc>
          <w:tcPr>
            <w:cnfStyle w:val="001000000000" w:firstRow="0" w:lastRow="0" w:firstColumn="1" w:lastColumn="0" w:oddVBand="0" w:evenVBand="0" w:oddHBand="0" w:evenHBand="0" w:firstRowFirstColumn="0" w:firstRowLastColumn="0" w:lastRowFirstColumn="0" w:lastRowLastColumn="0"/>
            <w:tcW w:w="749" w:type="pct"/>
          </w:tcPr>
          <w:p w:rsidR="00E41A52" w:rsidRPr="005C1D8E" w:rsidRDefault="00E41A52" w:rsidP="00E41A52">
            <w:pPr>
              <w:rPr>
                <w:rStyle w:val="Emphasised"/>
                <w:color w:val="CB6015" w:themeColor="text2"/>
              </w:rPr>
            </w:pPr>
            <w:r w:rsidRPr="005C1D8E">
              <w:rPr>
                <w:rStyle w:val="Emphasised"/>
                <w:color w:val="CB6015" w:themeColor="text2"/>
              </w:rPr>
              <w:t>056</w:t>
            </w:r>
          </w:p>
        </w:tc>
        <w:tc>
          <w:tcPr>
            <w:tcW w:w="4251" w:type="pct"/>
          </w:tcPr>
          <w:p w:rsidR="00E41A52" w:rsidRPr="00817C15" w:rsidRDefault="00E41A52" w:rsidP="00E41A52">
            <w:pPr>
              <w:cnfStyle w:val="000000000000" w:firstRow="0" w:lastRow="0" w:firstColumn="0" w:lastColumn="0" w:oddVBand="0" w:evenVBand="0" w:oddHBand="0" w:evenHBand="0" w:firstRowFirstColumn="0" w:firstRowLastColumn="0" w:lastRowFirstColumn="0" w:lastRowLastColumn="0"/>
            </w:pPr>
            <w:r w:rsidRPr="00817C15">
              <w:t>Barium compounds</w:t>
            </w:r>
          </w:p>
        </w:tc>
      </w:tr>
      <w:tr w:rsidR="00E41A52" w:rsidRPr="00817C15" w:rsidTr="00207D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9" w:type="pct"/>
          </w:tcPr>
          <w:p w:rsidR="00E41A52" w:rsidRPr="005C1D8E" w:rsidRDefault="00E41A52" w:rsidP="00E41A52">
            <w:pPr>
              <w:rPr>
                <w:rStyle w:val="Emphasised"/>
                <w:color w:val="CB6015" w:themeColor="text2"/>
              </w:rPr>
            </w:pPr>
            <w:r w:rsidRPr="005C1D8E">
              <w:rPr>
                <w:rStyle w:val="Emphasised"/>
                <w:color w:val="CB6015" w:themeColor="text2"/>
              </w:rPr>
              <w:t>057</w:t>
            </w:r>
          </w:p>
        </w:tc>
        <w:tc>
          <w:tcPr>
            <w:tcW w:w="4251" w:type="pct"/>
          </w:tcPr>
          <w:p w:rsidR="00E41A52" w:rsidRPr="00817C15" w:rsidRDefault="00E41A52" w:rsidP="00E41A52">
            <w:pPr>
              <w:cnfStyle w:val="000000100000" w:firstRow="0" w:lastRow="0" w:firstColumn="0" w:lastColumn="0" w:oddVBand="0" w:evenVBand="0" w:oddHBand="1" w:evenHBand="0" w:firstRowFirstColumn="0" w:firstRowLastColumn="0" w:lastRowFirstColumn="0" w:lastRowLastColumn="0"/>
            </w:pPr>
            <w:r w:rsidRPr="00817C15">
              <w:t>Lanthanum</w:t>
            </w:r>
          </w:p>
        </w:tc>
      </w:tr>
      <w:tr w:rsidR="00E41A52" w:rsidRPr="00817C15" w:rsidTr="00207DFF">
        <w:tc>
          <w:tcPr>
            <w:cnfStyle w:val="001000000000" w:firstRow="0" w:lastRow="0" w:firstColumn="1" w:lastColumn="0" w:oddVBand="0" w:evenVBand="0" w:oddHBand="0" w:evenHBand="0" w:firstRowFirstColumn="0" w:firstRowLastColumn="0" w:lastRowFirstColumn="0" w:lastRowLastColumn="0"/>
            <w:tcW w:w="749" w:type="pct"/>
          </w:tcPr>
          <w:p w:rsidR="00E41A52" w:rsidRPr="005C1D8E" w:rsidRDefault="00E41A52" w:rsidP="00E41A52">
            <w:pPr>
              <w:rPr>
                <w:rStyle w:val="Emphasised"/>
                <w:color w:val="CB6015" w:themeColor="text2"/>
              </w:rPr>
            </w:pPr>
            <w:r w:rsidRPr="005C1D8E">
              <w:rPr>
                <w:rStyle w:val="Emphasised"/>
                <w:color w:val="CB6015" w:themeColor="text2"/>
              </w:rPr>
              <w:t>058</w:t>
            </w:r>
          </w:p>
        </w:tc>
        <w:tc>
          <w:tcPr>
            <w:tcW w:w="4251" w:type="pct"/>
          </w:tcPr>
          <w:p w:rsidR="00E41A52" w:rsidRPr="00817C15" w:rsidRDefault="00E41A52" w:rsidP="00E41A52">
            <w:pPr>
              <w:cnfStyle w:val="000000000000" w:firstRow="0" w:lastRow="0" w:firstColumn="0" w:lastColumn="0" w:oddVBand="0" w:evenVBand="0" w:oddHBand="0" w:evenHBand="0" w:firstRowFirstColumn="0" w:firstRowLastColumn="0" w:lastRowFirstColumn="0" w:lastRowLastColumn="0"/>
            </w:pPr>
            <w:r w:rsidRPr="00817C15">
              <w:t>Cerium compounds</w:t>
            </w:r>
          </w:p>
        </w:tc>
      </w:tr>
      <w:tr w:rsidR="00E41A52" w:rsidRPr="00817C15" w:rsidTr="00207D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9" w:type="pct"/>
          </w:tcPr>
          <w:p w:rsidR="00E41A52" w:rsidRPr="005C1D8E" w:rsidRDefault="00E41A52" w:rsidP="00E41A52">
            <w:pPr>
              <w:rPr>
                <w:rStyle w:val="Emphasised"/>
                <w:color w:val="CB6015" w:themeColor="text2"/>
              </w:rPr>
            </w:pPr>
            <w:r w:rsidRPr="005C1D8E">
              <w:rPr>
                <w:rStyle w:val="Emphasised"/>
                <w:color w:val="CB6015" w:themeColor="text2"/>
              </w:rPr>
              <w:t>059</w:t>
            </w:r>
          </w:p>
        </w:tc>
        <w:tc>
          <w:tcPr>
            <w:tcW w:w="4251" w:type="pct"/>
          </w:tcPr>
          <w:p w:rsidR="00E41A52" w:rsidRPr="00817C15" w:rsidRDefault="00E41A52" w:rsidP="00E41A52">
            <w:pPr>
              <w:cnfStyle w:val="000000100000" w:firstRow="0" w:lastRow="0" w:firstColumn="0" w:lastColumn="0" w:oddVBand="0" w:evenVBand="0" w:oddHBand="1" w:evenHBand="0" w:firstRowFirstColumn="0" w:firstRowLastColumn="0" w:lastRowFirstColumn="0" w:lastRowLastColumn="0"/>
            </w:pPr>
            <w:r w:rsidRPr="00817C15">
              <w:t>Praseodymium compounds</w:t>
            </w:r>
          </w:p>
        </w:tc>
      </w:tr>
      <w:tr w:rsidR="00E41A52" w:rsidRPr="00817C15" w:rsidTr="00207DFF">
        <w:tc>
          <w:tcPr>
            <w:cnfStyle w:val="001000000000" w:firstRow="0" w:lastRow="0" w:firstColumn="1" w:lastColumn="0" w:oddVBand="0" w:evenVBand="0" w:oddHBand="0" w:evenHBand="0" w:firstRowFirstColumn="0" w:firstRowLastColumn="0" w:lastRowFirstColumn="0" w:lastRowLastColumn="0"/>
            <w:tcW w:w="749" w:type="pct"/>
          </w:tcPr>
          <w:p w:rsidR="00E41A52" w:rsidRPr="005C1D8E" w:rsidRDefault="00E41A52" w:rsidP="00E41A52">
            <w:pPr>
              <w:rPr>
                <w:rStyle w:val="Emphasised"/>
                <w:color w:val="CB6015" w:themeColor="text2"/>
              </w:rPr>
            </w:pPr>
            <w:r w:rsidRPr="005C1D8E">
              <w:rPr>
                <w:rStyle w:val="Emphasised"/>
                <w:color w:val="CB6015" w:themeColor="text2"/>
              </w:rPr>
              <w:t>060</w:t>
            </w:r>
          </w:p>
        </w:tc>
        <w:tc>
          <w:tcPr>
            <w:tcW w:w="4251" w:type="pct"/>
          </w:tcPr>
          <w:p w:rsidR="00E41A52" w:rsidRPr="00817C15" w:rsidRDefault="00E41A52" w:rsidP="00E41A52">
            <w:pPr>
              <w:cnfStyle w:val="000000000000" w:firstRow="0" w:lastRow="0" w:firstColumn="0" w:lastColumn="0" w:oddVBand="0" w:evenVBand="0" w:oddHBand="0" w:evenHBand="0" w:firstRowFirstColumn="0" w:firstRowLastColumn="0" w:lastRowFirstColumn="0" w:lastRowLastColumn="0"/>
            </w:pPr>
            <w:r w:rsidRPr="00817C15">
              <w:t>Neodymium compounds</w:t>
            </w:r>
          </w:p>
        </w:tc>
      </w:tr>
      <w:tr w:rsidR="00E41A52" w:rsidRPr="00817C15" w:rsidTr="00207D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9" w:type="pct"/>
          </w:tcPr>
          <w:p w:rsidR="00E41A52" w:rsidRPr="005C1D8E" w:rsidRDefault="00E41A52" w:rsidP="00E41A52">
            <w:pPr>
              <w:rPr>
                <w:rStyle w:val="Emphasised"/>
                <w:color w:val="CB6015" w:themeColor="text2"/>
              </w:rPr>
            </w:pPr>
            <w:r w:rsidRPr="005C1D8E">
              <w:rPr>
                <w:rStyle w:val="Emphasised"/>
                <w:color w:val="CB6015" w:themeColor="text2"/>
              </w:rPr>
              <w:t>061</w:t>
            </w:r>
          </w:p>
        </w:tc>
        <w:tc>
          <w:tcPr>
            <w:tcW w:w="4251" w:type="pct"/>
          </w:tcPr>
          <w:p w:rsidR="00E41A52" w:rsidRPr="00817C15" w:rsidRDefault="00E41A52" w:rsidP="00E41A52">
            <w:pPr>
              <w:cnfStyle w:val="000000100000" w:firstRow="0" w:lastRow="0" w:firstColumn="0" w:lastColumn="0" w:oddVBand="0" w:evenVBand="0" w:oddHBand="1" w:evenHBand="0" w:firstRowFirstColumn="0" w:firstRowLastColumn="0" w:lastRowFirstColumn="0" w:lastRowLastColumn="0"/>
            </w:pPr>
            <w:r w:rsidRPr="00817C15">
              <w:t>Promethium compounds</w:t>
            </w:r>
          </w:p>
        </w:tc>
      </w:tr>
      <w:tr w:rsidR="00E41A52" w:rsidRPr="00817C15" w:rsidTr="00207DFF">
        <w:tc>
          <w:tcPr>
            <w:cnfStyle w:val="001000000000" w:firstRow="0" w:lastRow="0" w:firstColumn="1" w:lastColumn="0" w:oddVBand="0" w:evenVBand="0" w:oddHBand="0" w:evenHBand="0" w:firstRowFirstColumn="0" w:firstRowLastColumn="0" w:lastRowFirstColumn="0" w:lastRowLastColumn="0"/>
            <w:tcW w:w="749" w:type="pct"/>
          </w:tcPr>
          <w:p w:rsidR="00E41A52" w:rsidRPr="005C1D8E" w:rsidRDefault="00E41A52" w:rsidP="00E41A52">
            <w:pPr>
              <w:rPr>
                <w:rStyle w:val="Emphasised"/>
                <w:color w:val="CB6015" w:themeColor="text2"/>
              </w:rPr>
            </w:pPr>
            <w:r w:rsidRPr="005C1D8E">
              <w:rPr>
                <w:rStyle w:val="Emphasised"/>
                <w:color w:val="CB6015" w:themeColor="text2"/>
              </w:rPr>
              <w:t>062</w:t>
            </w:r>
          </w:p>
        </w:tc>
        <w:tc>
          <w:tcPr>
            <w:tcW w:w="4251" w:type="pct"/>
          </w:tcPr>
          <w:p w:rsidR="00E41A52" w:rsidRPr="00817C15" w:rsidRDefault="00E41A52" w:rsidP="00E41A52">
            <w:pPr>
              <w:cnfStyle w:val="000000000000" w:firstRow="0" w:lastRow="0" w:firstColumn="0" w:lastColumn="0" w:oddVBand="0" w:evenVBand="0" w:oddHBand="0" w:evenHBand="0" w:firstRowFirstColumn="0" w:firstRowLastColumn="0" w:lastRowFirstColumn="0" w:lastRowLastColumn="0"/>
            </w:pPr>
            <w:r w:rsidRPr="00817C15">
              <w:t>Samarium compounds</w:t>
            </w:r>
          </w:p>
        </w:tc>
      </w:tr>
      <w:tr w:rsidR="00E41A52" w:rsidRPr="00817C15" w:rsidTr="00207D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9" w:type="pct"/>
          </w:tcPr>
          <w:p w:rsidR="00E41A52" w:rsidRPr="005C1D8E" w:rsidRDefault="00E41A52" w:rsidP="00E41A52">
            <w:pPr>
              <w:rPr>
                <w:rStyle w:val="Emphasised"/>
                <w:color w:val="CB6015" w:themeColor="text2"/>
              </w:rPr>
            </w:pPr>
            <w:r w:rsidRPr="005C1D8E">
              <w:rPr>
                <w:rStyle w:val="Emphasised"/>
                <w:color w:val="CB6015" w:themeColor="text2"/>
              </w:rPr>
              <w:t>063</w:t>
            </w:r>
          </w:p>
        </w:tc>
        <w:tc>
          <w:tcPr>
            <w:tcW w:w="4251" w:type="pct"/>
          </w:tcPr>
          <w:p w:rsidR="00E41A52" w:rsidRPr="00817C15" w:rsidRDefault="00E41A52" w:rsidP="00E41A52">
            <w:pPr>
              <w:cnfStyle w:val="000000100000" w:firstRow="0" w:lastRow="0" w:firstColumn="0" w:lastColumn="0" w:oddVBand="0" w:evenVBand="0" w:oddHBand="1" w:evenHBand="0" w:firstRowFirstColumn="0" w:firstRowLastColumn="0" w:lastRowFirstColumn="0" w:lastRowLastColumn="0"/>
            </w:pPr>
            <w:r w:rsidRPr="00817C15">
              <w:t>Europium compounds</w:t>
            </w:r>
          </w:p>
        </w:tc>
      </w:tr>
      <w:tr w:rsidR="00E41A52" w:rsidRPr="00817C15" w:rsidTr="00207DFF">
        <w:tc>
          <w:tcPr>
            <w:cnfStyle w:val="001000000000" w:firstRow="0" w:lastRow="0" w:firstColumn="1" w:lastColumn="0" w:oddVBand="0" w:evenVBand="0" w:oddHBand="0" w:evenHBand="0" w:firstRowFirstColumn="0" w:firstRowLastColumn="0" w:lastRowFirstColumn="0" w:lastRowLastColumn="0"/>
            <w:tcW w:w="749" w:type="pct"/>
          </w:tcPr>
          <w:p w:rsidR="00E41A52" w:rsidRPr="005C1D8E" w:rsidRDefault="00E41A52" w:rsidP="00E41A52">
            <w:pPr>
              <w:rPr>
                <w:rStyle w:val="Emphasised"/>
                <w:color w:val="CB6015" w:themeColor="text2"/>
              </w:rPr>
            </w:pPr>
            <w:r w:rsidRPr="005C1D8E">
              <w:rPr>
                <w:rStyle w:val="Emphasised"/>
                <w:color w:val="CB6015" w:themeColor="text2"/>
              </w:rPr>
              <w:t>064</w:t>
            </w:r>
          </w:p>
        </w:tc>
        <w:tc>
          <w:tcPr>
            <w:tcW w:w="4251" w:type="pct"/>
          </w:tcPr>
          <w:p w:rsidR="00E41A52" w:rsidRPr="00817C15" w:rsidRDefault="00E41A52" w:rsidP="00E41A52">
            <w:pPr>
              <w:cnfStyle w:val="000000000000" w:firstRow="0" w:lastRow="0" w:firstColumn="0" w:lastColumn="0" w:oddVBand="0" w:evenVBand="0" w:oddHBand="0" w:evenHBand="0" w:firstRowFirstColumn="0" w:firstRowLastColumn="0" w:lastRowFirstColumn="0" w:lastRowLastColumn="0"/>
            </w:pPr>
            <w:r w:rsidRPr="00817C15">
              <w:t>Gadolinium compounds</w:t>
            </w:r>
          </w:p>
        </w:tc>
      </w:tr>
      <w:tr w:rsidR="00E41A52" w:rsidRPr="00817C15" w:rsidTr="00207D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9" w:type="pct"/>
          </w:tcPr>
          <w:p w:rsidR="00E41A52" w:rsidRPr="005C1D8E" w:rsidRDefault="00E41A52" w:rsidP="00E41A52">
            <w:pPr>
              <w:rPr>
                <w:rStyle w:val="Emphasised"/>
                <w:color w:val="CB6015" w:themeColor="text2"/>
              </w:rPr>
            </w:pPr>
            <w:r w:rsidRPr="005C1D8E">
              <w:rPr>
                <w:rStyle w:val="Emphasised"/>
                <w:color w:val="CB6015" w:themeColor="text2"/>
              </w:rPr>
              <w:t>065</w:t>
            </w:r>
          </w:p>
        </w:tc>
        <w:tc>
          <w:tcPr>
            <w:tcW w:w="4251" w:type="pct"/>
          </w:tcPr>
          <w:p w:rsidR="00E41A52" w:rsidRPr="00817C15" w:rsidRDefault="00E41A52" w:rsidP="00E41A52">
            <w:pPr>
              <w:cnfStyle w:val="000000100000" w:firstRow="0" w:lastRow="0" w:firstColumn="0" w:lastColumn="0" w:oddVBand="0" w:evenVBand="0" w:oddHBand="1" w:evenHBand="0" w:firstRowFirstColumn="0" w:firstRowLastColumn="0" w:lastRowFirstColumn="0" w:lastRowLastColumn="0"/>
            </w:pPr>
            <w:r w:rsidRPr="00817C15">
              <w:t>Terbium compounds</w:t>
            </w:r>
          </w:p>
        </w:tc>
      </w:tr>
      <w:tr w:rsidR="00E41A52" w:rsidRPr="00817C15" w:rsidTr="00207DFF">
        <w:tc>
          <w:tcPr>
            <w:cnfStyle w:val="001000000000" w:firstRow="0" w:lastRow="0" w:firstColumn="1" w:lastColumn="0" w:oddVBand="0" w:evenVBand="0" w:oddHBand="0" w:evenHBand="0" w:firstRowFirstColumn="0" w:firstRowLastColumn="0" w:lastRowFirstColumn="0" w:lastRowLastColumn="0"/>
            <w:tcW w:w="749" w:type="pct"/>
          </w:tcPr>
          <w:p w:rsidR="00E41A52" w:rsidRPr="005C1D8E" w:rsidRDefault="00E41A52" w:rsidP="00E41A52">
            <w:pPr>
              <w:rPr>
                <w:rStyle w:val="Emphasised"/>
                <w:color w:val="CB6015" w:themeColor="text2"/>
              </w:rPr>
            </w:pPr>
            <w:r w:rsidRPr="005C1D8E">
              <w:rPr>
                <w:rStyle w:val="Emphasised"/>
                <w:color w:val="CB6015" w:themeColor="text2"/>
              </w:rPr>
              <w:t>066</w:t>
            </w:r>
          </w:p>
        </w:tc>
        <w:tc>
          <w:tcPr>
            <w:tcW w:w="4251" w:type="pct"/>
          </w:tcPr>
          <w:p w:rsidR="00E41A52" w:rsidRPr="00817C15" w:rsidRDefault="00E41A52" w:rsidP="00E41A52">
            <w:pPr>
              <w:cnfStyle w:val="000000000000" w:firstRow="0" w:lastRow="0" w:firstColumn="0" w:lastColumn="0" w:oddVBand="0" w:evenVBand="0" w:oddHBand="0" w:evenHBand="0" w:firstRowFirstColumn="0" w:firstRowLastColumn="0" w:lastRowFirstColumn="0" w:lastRowLastColumn="0"/>
            </w:pPr>
            <w:r w:rsidRPr="00817C15">
              <w:t>Dysprosium compounds</w:t>
            </w:r>
          </w:p>
        </w:tc>
      </w:tr>
      <w:tr w:rsidR="00E41A52" w:rsidRPr="00817C15" w:rsidTr="00207D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9" w:type="pct"/>
          </w:tcPr>
          <w:p w:rsidR="00E41A52" w:rsidRPr="005C1D8E" w:rsidRDefault="00E41A52" w:rsidP="00E41A52">
            <w:pPr>
              <w:rPr>
                <w:rStyle w:val="Emphasised"/>
                <w:color w:val="CB6015" w:themeColor="text2"/>
              </w:rPr>
            </w:pPr>
            <w:r w:rsidRPr="005C1D8E">
              <w:rPr>
                <w:rStyle w:val="Emphasised"/>
                <w:color w:val="CB6015" w:themeColor="text2"/>
              </w:rPr>
              <w:t>067</w:t>
            </w:r>
          </w:p>
        </w:tc>
        <w:tc>
          <w:tcPr>
            <w:tcW w:w="4251" w:type="pct"/>
          </w:tcPr>
          <w:p w:rsidR="00E41A52" w:rsidRPr="00817C15" w:rsidRDefault="00E41A52" w:rsidP="00E41A52">
            <w:pPr>
              <w:cnfStyle w:val="000000100000" w:firstRow="0" w:lastRow="0" w:firstColumn="0" w:lastColumn="0" w:oddVBand="0" w:evenVBand="0" w:oddHBand="1" w:evenHBand="0" w:firstRowFirstColumn="0" w:firstRowLastColumn="0" w:lastRowFirstColumn="0" w:lastRowLastColumn="0"/>
            </w:pPr>
            <w:r w:rsidRPr="00817C15">
              <w:t>Holmium compounds</w:t>
            </w:r>
          </w:p>
        </w:tc>
      </w:tr>
      <w:tr w:rsidR="00E41A52" w:rsidRPr="00817C15" w:rsidTr="00207DFF">
        <w:tc>
          <w:tcPr>
            <w:cnfStyle w:val="001000000000" w:firstRow="0" w:lastRow="0" w:firstColumn="1" w:lastColumn="0" w:oddVBand="0" w:evenVBand="0" w:oddHBand="0" w:evenHBand="0" w:firstRowFirstColumn="0" w:firstRowLastColumn="0" w:lastRowFirstColumn="0" w:lastRowLastColumn="0"/>
            <w:tcW w:w="749" w:type="pct"/>
          </w:tcPr>
          <w:p w:rsidR="00E41A52" w:rsidRPr="005C1D8E" w:rsidRDefault="00E41A52" w:rsidP="00E41A52">
            <w:pPr>
              <w:rPr>
                <w:rStyle w:val="Emphasised"/>
                <w:color w:val="CB6015" w:themeColor="text2"/>
              </w:rPr>
            </w:pPr>
            <w:r w:rsidRPr="005C1D8E">
              <w:rPr>
                <w:rStyle w:val="Emphasised"/>
                <w:color w:val="CB6015" w:themeColor="text2"/>
              </w:rPr>
              <w:t>068</w:t>
            </w:r>
          </w:p>
        </w:tc>
        <w:tc>
          <w:tcPr>
            <w:tcW w:w="4251" w:type="pct"/>
          </w:tcPr>
          <w:p w:rsidR="00E41A52" w:rsidRPr="00817C15" w:rsidRDefault="00E41A52" w:rsidP="00E41A52">
            <w:pPr>
              <w:cnfStyle w:val="000000000000" w:firstRow="0" w:lastRow="0" w:firstColumn="0" w:lastColumn="0" w:oddVBand="0" w:evenVBand="0" w:oddHBand="0" w:evenHBand="0" w:firstRowFirstColumn="0" w:firstRowLastColumn="0" w:lastRowFirstColumn="0" w:lastRowLastColumn="0"/>
            </w:pPr>
            <w:r w:rsidRPr="00817C15">
              <w:t>Erbium compounds</w:t>
            </w:r>
          </w:p>
        </w:tc>
      </w:tr>
      <w:tr w:rsidR="00E41A52" w:rsidRPr="00817C15" w:rsidTr="00207D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9" w:type="pct"/>
          </w:tcPr>
          <w:p w:rsidR="00E41A52" w:rsidRPr="005C1D8E" w:rsidRDefault="00E41A52" w:rsidP="00E41A52">
            <w:pPr>
              <w:rPr>
                <w:rStyle w:val="Emphasised"/>
                <w:color w:val="CB6015" w:themeColor="text2"/>
              </w:rPr>
            </w:pPr>
            <w:r w:rsidRPr="005C1D8E">
              <w:rPr>
                <w:rStyle w:val="Emphasised"/>
                <w:color w:val="CB6015" w:themeColor="text2"/>
              </w:rPr>
              <w:t>069</w:t>
            </w:r>
          </w:p>
        </w:tc>
        <w:tc>
          <w:tcPr>
            <w:tcW w:w="4251" w:type="pct"/>
          </w:tcPr>
          <w:p w:rsidR="00E41A52" w:rsidRPr="00817C15" w:rsidRDefault="00E41A52" w:rsidP="00E41A52">
            <w:pPr>
              <w:cnfStyle w:val="000000100000" w:firstRow="0" w:lastRow="0" w:firstColumn="0" w:lastColumn="0" w:oddVBand="0" w:evenVBand="0" w:oddHBand="1" w:evenHBand="0" w:firstRowFirstColumn="0" w:firstRowLastColumn="0" w:lastRowFirstColumn="0" w:lastRowLastColumn="0"/>
            </w:pPr>
            <w:r w:rsidRPr="00817C15">
              <w:t>Thulium compounds</w:t>
            </w:r>
          </w:p>
        </w:tc>
      </w:tr>
      <w:tr w:rsidR="00E41A52" w:rsidRPr="00817C15" w:rsidTr="00207DFF">
        <w:tc>
          <w:tcPr>
            <w:cnfStyle w:val="001000000000" w:firstRow="0" w:lastRow="0" w:firstColumn="1" w:lastColumn="0" w:oddVBand="0" w:evenVBand="0" w:oddHBand="0" w:evenHBand="0" w:firstRowFirstColumn="0" w:firstRowLastColumn="0" w:lastRowFirstColumn="0" w:lastRowLastColumn="0"/>
            <w:tcW w:w="749" w:type="pct"/>
          </w:tcPr>
          <w:p w:rsidR="00E41A52" w:rsidRPr="005C1D8E" w:rsidRDefault="00E41A52" w:rsidP="00E41A52">
            <w:pPr>
              <w:rPr>
                <w:rStyle w:val="Emphasised"/>
                <w:color w:val="CB6015" w:themeColor="text2"/>
              </w:rPr>
            </w:pPr>
            <w:r w:rsidRPr="005C1D8E">
              <w:rPr>
                <w:rStyle w:val="Emphasised"/>
                <w:color w:val="CB6015" w:themeColor="text2"/>
              </w:rPr>
              <w:t>070</w:t>
            </w:r>
          </w:p>
        </w:tc>
        <w:tc>
          <w:tcPr>
            <w:tcW w:w="4251" w:type="pct"/>
          </w:tcPr>
          <w:p w:rsidR="00E41A52" w:rsidRPr="00817C15" w:rsidRDefault="00E41A52" w:rsidP="00E41A52">
            <w:pPr>
              <w:cnfStyle w:val="000000000000" w:firstRow="0" w:lastRow="0" w:firstColumn="0" w:lastColumn="0" w:oddVBand="0" w:evenVBand="0" w:oddHBand="0" w:evenHBand="0" w:firstRowFirstColumn="0" w:firstRowLastColumn="0" w:lastRowFirstColumn="0" w:lastRowLastColumn="0"/>
            </w:pPr>
            <w:r w:rsidRPr="00817C15">
              <w:t>Ytterbium compounds</w:t>
            </w:r>
          </w:p>
        </w:tc>
      </w:tr>
      <w:tr w:rsidR="00E41A52" w:rsidRPr="00817C15" w:rsidTr="00207D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9" w:type="pct"/>
          </w:tcPr>
          <w:p w:rsidR="00E41A52" w:rsidRPr="005C1D8E" w:rsidRDefault="00E41A52" w:rsidP="00E41A52">
            <w:pPr>
              <w:rPr>
                <w:rStyle w:val="Emphasised"/>
                <w:color w:val="CB6015" w:themeColor="text2"/>
              </w:rPr>
            </w:pPr>
            <w:r w:rsidRPr="005C1D8E">
              <w:rPr>
                <w:rStyle w:val="Emphasised"/>
                <w:color w:val="CB6015" w:themeColor="text2"/>
              </w:rPr>
              <w:t>071</w:t>
            </w:r>
          </w:p>
        </w:tc>
        <w:tc>
          <w:tcPr>
            <w:tcW w:w="4251" w:type="pct"/>
          </w:tcPr>
          <w:p w:rsidR="00E41A52" w:rsidRPr="00817C15" w:rsidRDefault="00E41A52" w:rsidP="00E41A52">
            <w:pPr>
              <w:cnfStyle w:val="000000100000" w:firstRow="0" w:lastRow="0" w:firstColumn="0" w:lastColumn="0" w:oddVBand="0" w:evenVBand="0" w:oddHBand="1" w:evenHBand="0" w:firstRowFirstColumn="0" w:firstRowLastColumn="0" w:lastRowFirstColumn="0" w:lastRowLastColumn="0"/>
            </w:pPr>
            <w:r w:rsidRPr="00817C15">
              <w:t>Lutetium compounds</w:t>
            </w:r>
          </w:p>
        </w:tc>
      </w:tr>
      <w:tr w:rsidR="00E41A52" w:rsidRPr="00817C15" w:rsidTr="00207DFF">
        <w:tc>
          <w:tcPr>
            <w:cnfStyle w:val="001000000000" w:firstRow="0" w:lastRow="0" w:firstColumn="1" w:lastColumn="0" w:oddVBand="0" w:evenVBand="0" w:oddHBand="0" w:evenHBand="0" w:firstRowFirstColumn="0" w:firstRowLastColumn="0" w:lastRowFirstColumn="0" w:lastRowLastColumn="0"/>
            <w:tcW w:w="749" w:type="pct"/>
          </w:tcPr>
          <w:p w:rsidR="00E41A52" w:rsidRPr="005C1D8E" w:rsidRDefault="00E41A52" w:rsidP="00E41A52">
            <w:pPr>
              <w:rPr>
                <w:rStyle w:val="Emphasised"/>
                <w:color w:val="CB6015" w:themeColor="text2"/>
              </w:rPr>
            </w:pPr>
            <w:r w:rsidRPr="005C1D8E">
              <w:rPr>
                <w:rStyle w:val="Emphasised"/>
                <w:color w:val="CB6015" w:themeColor="text2"/>
              </w:rPr>
              <w:t>072</w:t>
            </w:r>
          </w:p>
        </w:tc>
        <w:tc>
          <w:tcPr>
            <w:tcW w:w="4251" w:type="pct"/>
          </w:tcPr>
          <w:p w:rsidR="00E41A52" w:rsidRPr="00817C15" w:rsidRDefault="00E41A52" w:rsidP="00E41A52">
            <w:pPr>
              <w:cnfStyle w:val="000000000000" w:firstRow="0" w:lastRow="0" w:firstColumn="0" w:lastColumn="0" w:oddVBand="0" w:evenVBand="0" w:oddHBand="0" w:evenHBand="0" w:firstRowFirstColumn="0" w:firstRowLastColumn="0" w:lastRowFirstColumn="0" w:lastRowLastColumn="0"/>
            </w:pPr>
            <w:r w:rsidRPr="00817C15">
              <w:t>Hafnium compounds</w:t>
            </w:r>
          </w:p>
        </w:tc>
      </w:tr>
      <w:tr w:rsidR="00E41A52" w:rsidRPr="00817C15" w:rsidTr="00207D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9" w:type="pct"/>
          </w:tcPr>
          <w:p w:rsidR="00E41A52" w:rsidRPr="005C1D8E" w:rsidRDefault="00E41A52" w:rsidP="00E41A52">
            <w:pPr>
              <w:rPr>
                <w:rStyle w:val="Emphasised"/>
                <w:color w:val="CB6015" w:themeColor="text2"/>
              </w:rPr>
            </w:pPr>
            <w:r w:rsidRPr="005C1D8E">
              <w:rPr>
                <w:rStyle w:val="Emphasised"/>
                <w:color w:val="CB6015" w:themeColor="text2"/>
              </w:rPr>
              <w:t>073</w:t>
            </w:r>
          </w:p>
        </w:tc>
        <w:tc>
          <w:tcPr>
            <w:tcW w:w="4251" w:type="pct"/>
          </w:tcPr>
          <w:p w:rsidR="00E41A52" w:rsidRPr="00817C15" w:rsidRDefault="00E41A52" w:rsidP="00E41A52">
            <w:pPr>
              <w:cnfStyle w:val="000000100000" w:firstRow="0" w:lastRow="0" w:firstColumn="0" w:lastColumn="0" w:oddVBand="0" w:evenVBand="0" w:oddHBand="1" w:evenHBand="0" w:firstRowFirstColumn="0" w:firstRowLastColumn="0" w:lastRowFirstColumn="0" w:lastRowLastColumn="0"/>
            </w:pPr>
            <w:r w:rsidRPr="00817C15">
              <w:t>Tantalum compounds</w:t>
            </w:r>
          </w:p>
        </w:tc>
      </w:tr>
      <w:tr w:rsidR="00E41A52" w:rsidRPr="00817C15" w:rsidTr="00207DFF">
        <w:tc>
          <w:tcPr>
            <w:cnfStyle w:val="001000000000" w:firstRow="0" w:lastRow="0" w:firstColumn="1" w:lastColumn="0" w:oddVBand="0" w:evenVBand="0" w:oddHBand="0" w:evenHBand="0" w:firstRowFirstColumn="0" w:firstRowLastColumn="0" w:lastRowFirstColumn="0" w:lastRowLastColumn="0"/>
            <w:tcW w:w="749" w:type="pct"/>
          </w:tcPr>
          <w:p w:rsidR="00E41A52" w:rsidRPr="005C1D8E" w:rsidRDefault="00E41A52" w:rsidP="00E41A52">
            <w:pPr>
              <w:rPr>
                <w:rStyle w:val="Emphasised"/>
                <w:color w:val="CB6015" w:themeColor="text2"/>
              </w:rPr>
            </w:pPr>
            <w:r w:rsidRPr="005C1D8E">
              <w:rPr>
                <w:rStyle w:val="Emphasised"/>
                <w:color w:val="CB6015" w:themeColor="text2"/>
              </w:rPr>
              <w:t>074</w:t>
            </w:r>
          </w:p>
        </w:tc>
        <w:tc>
          <w:tcPr>
            <w:tcW w:w="4251" w:type="pct"/>
          </w:tcPr>
          <w:p w:rsidR="00E41A52" w:rsidRPr="00817C15" w:rsidRDefault="00E41A52" w:rsidP="00E41A52">
            <w:pPr>
              <w:cnfStyle w:val="000000000000" w:firstRow="0" w:lastRow="0" w:firstColumn="0" w:lastColumn="0" w:oddVBand="0" w:evenVBand="0" w:oddHBand="0" w:evenHBand="0" w:firstRowFirstColumn="0" w:firstRowLastColumn="0" w:lastRowFirstColumn="0" w:lastRowLastColumn="0"/>
            </w:pPr>
            <w:r w:rsidRPr="00817C15">
              <w:t>Tungsten compounds</w:t>
            </w:r>
          </w:p>
        </w:tc>
      </w:tr>
      <w:tr w:rsidR="00E41A52" w:rsidRPr="00817C15" w:rsidTr="00207D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9" w:type="pct"/>
          </w:tcPr>
          <w:p w:rsidR="00E41A52" w:rsidRPr="005C1D8E" w:rsidRDefault="00E41A52" w:rsidP="00E41A52">
            <w:pPr>
              <w:rPr>
                <w:rStyle w:val="Emphasised"/>
                <w:color w:val="CB6015" w:themeColor="text2"/>
              </w:rPr>
            </w:pPr>
            <w:r w:rsidRPr="005C1D8E">
              <w:rPr>
                <w:rStyle w:val="Emphasised"/>
                <w:color w:val="CB6015" w:themeColor="text2"/>
              </w:rPr>
              <w:t>075</w:t>
            </w:r>
          </w:p>
        </w:tc>
        <w:tc>
          <w:tcPr>
            <w:tcW w:w="4251" w:type="pct"/>
          </w:tcPr>
          <w:p w:rsidR="00E41A52" w:rsidRPr="00817C15" w:rsidRDefault="00E41A52" w:rsidP="00E41A52">
            <w:pPr>
              <w:cnfStyle w:val="000000100000" w:firstRow="0" w:lastRow="0" w:firstColumn="0" w:lastColumn="0" w:oddVBand="0" w:evenVBand="0" w:oddHBand="1" w:evenHBand="0" w:firstRowFirstColumn="0" w:firstRowLastColumn="0" w:lastRowFirstColumn="0" w:lastRowLastColumn="0"/>
            </w:pPr>
            <w:r w:rsidRPr="00817C15">
              <w:t>Rhenium compounds</w:t>
            </w:r>
          </w:p>
        </w:tc>
      </w:tr>
      <w:tr w:rsidR="00E41A52" w:rsidRPr="00817C15" w:rsidTr="00207DFF">
        <w:tc>
          <w:tcPr>
            <w:cnfStyle w:val="001000000000" w:firstRow="0" w:lastRow="0" w:firstColumn="1" w:lastColumn="0" w:oddVBand="0" w:evenVBand="0" w:oddHBand="0" w:evenHBand="0" w:firstRowFirstColumn="0" w:firstRowLastColumn="0" w:lastRowFirstColumn="0" w:lastRowLastColumn="0"/>
            <w:tcW w:w="749" w:type="pct"/>
          </w:tcPr>
          <w:p w:rsidR="00E41A52" w:rsidRPr="005C1D8E" w:rsidRDefault="00E41A52" w:rsidP="00E41A52">
            <w:pPr>
              <w:rPr>
                <w:rStyle w:val="Emphasised"/>
                <w:color w:val="CB6015" w:themeColor="text2"/>
              </w:rPr>
            </w:pPr>
            <w:r w:rsidRPr="005C1D8E">
              <w:rPr>
                <w:rStyle w:val="Emphasised"/>
                <w:color w:val="CB6015" w:themeColor="text2"/>
              </w:rPr>
              <w:t>076</w:t>
            </w:r>
          </w:p>
        </w:tc>
        <w:tc>
          <w:tcPr>
            <w:tcW w:w="4251" w:type="pct"/>
          </w:tcPr>
          <w:p w:rsidR="00E41A52" w:rsidRPr="00817C15" w:rsidRDefault="00E41A52" w:rsidP="00E41A52">
            <w:pPr>
              <w:cnfStyle w:val="000000000000" w:firstRow="0" w:lastRow="0" w:firstColumn="0" w:lastColumn="0" w:oddVBand="0" w:evenVBand="0" w:oddHBand="0" w:evenHBand="0" w:firstRowFirstColumn="0" w:firstRowLastColumn="0" w:lastRowFirstColumn="0" w:lastRowLastColumn="0"/>
            </w:pPr>
            <w:r w:rsidRPr="00817C15">
              <w:t>Osmium compounds</w:t>
            </w:r>
          </w:p>
        </w:tc>
      </w:tr>
      <w:tr w:rsidR="00E41A52" w:rsidRPr="00817C15" w:rsidTr="00207D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9" w:type="pct"/>
          </w:tcPr>
          <w:p w:rsidR="00E41A52" w:rsidRPr="005C1D8E" w:rsidRDefault="00E41A52" w:rsidP="00E41A52">
            <w:pPr>
              <w:rPr>
                <w:rStyle w:val="Emphasised"/>
                <w:color w:val="CB6015" w:themeColor="text2"/>
              </w:rPr>
            </w:pPr>
            <w:r w:rsidRPr="005C1D8E">
              <w:rPr>
                <w:rStyle w:val="Emphasised"/>
                <w:color w:val="CB6015" w:themeColor="text2"/>
              </w:rPr>
              <w:t>077</w:t>
            </w:r>
          </w:p>
        </w:tc>
        <w:tc>
          <w:tcPr>
            <w:tcW w:w="4251" w:type="pct"/>
          </w:tcPr>
          <w:p w:rsidR="00E41A52" w:rsidRPr="00817C15" w:rsidRDefault="00E41A52" w:rsidP="00E41A52">
            <w:pPr>
              <w:cnfStyle w:val="000000100000" w:firstRow="0" w:lastRow="0" w:firstColumn="0" w:lastColumn="0" w:oddVBand="0" w:evenVBand="0" w:oddHBand="1" w:evenHBand="0" w:firstRowFirstColumn="0" w:firstRowLastColumn="0" w:lastRowFirstColumn="0" w:lastRowLastColumn="0"/>
            </w:pPr>
            <w:r w:rsidRPr="00817C15">
              <w:t>Iridium compounds</w:t>
            </w:r>
          </w:p>
        </w:tc>
      </w:tr>
      <w:tr w:rsidR="00E41A52" w:rsidRPr="00817C15" w:rsidTr="00207DFF">
        <w:tc>
          <w:tcPr>
            <w:cnfStyle w:val="001000000000" w:firstRow="0" w:lastRow="0" w:firstColumn="1" w:lastColumn="0" w:oddVBand="0" w:evenVBand="0" w:oddHBand="0" w:evenHBand="0" w:firstRowFirstColumn="0" w:firstRowLastColumn="0" w:lastRowFirstColumn="0" w:lastRowLastColumn="0"/>
            <w:tcW w:w="749" w:type="pct"/>
          </w:tcPr>
          <w:p w:rsidR="00E41A52" w:rsidRPr="005C1D8E" w:rsidRDefault="00E41A52" w:rsidP="00E41A52">
            <w:pPr>
              <w:rPr>
                <w:rStyle w:val="Emphasised"/>
                <w:color w:val="CB6015" w:themeColor="text2"/>
              </w:rPr>
            </w:pPr>
            <w:r w:rsidRPr="005C1D8E">
              <w:rPr>
                <w:rStyle w:val="Emphasised"/>
                <w:color w:val="CB6015" w:themeColor="text2"/>
              </w:rPr>
              <w:t>078</w:t>
            </w:r>
          </w:p>
        </w:tc>
        <w:tc>
          <w:tcPr>
            <w:tcW w:w="4251" w:type="pct"/>
          </w:tcPr>
          <w:p w:rsidR="00E41A52" w:rsidRPr="00817C15" w:rsidRDefault="00E41A52" w:rsidP="00E41A52">
            <w:pPr>
              <w:cnfStyle w:val="000000000000" w:firstRow="0" w:lastRow="0" w:firstColumn="0" w:lastColumn="0" w:oddVBand="0" w:evenVBand="0" w:oddHBand="0" w:evenHBand="0" w:firstRowFirstColumn="0" w:firstRowLastColumn="0" w:lastRowFirstColumn="0" w:lastRowLastColumn="0"/>
            </w:pPr>
            <w:r w:rsidRPr="00817C15">
              <w:t>Platinum compounds</w:t>
            </w:r>
          </w:p>
        </w:tc>
      </w:tr>
      <w:tr w:rsidR="00E41A52" w:rsidRPr="00817C15" w:rsidTr="00207D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9" w:type="pct"/>
          </w:tcPr>
          <w:p w:rsidR="00E41A52" w:rsidRPr="005C1D8E" w:rsidRDefault="00E41A52" w:rsidP="00E41A52">
            <w:pPr>
              <w:rPr>
                <w:rStyle w:val="Emphasised"/>
                <w:color w:val="CB6015" w:themeColor="text2"/>
              </w:rPr>
            </w:pPr>
            <w:r w:rsidRPr="005C1D8E">
              <w:rPr>
                <w:rStyle w:val="Emphasised"/>
                <w:color w:val="CB6015" w:themeColor="text2"/>
              </w:rPr>
              <w:t>079</w:t>
            </w:r>
          </w:p>
        </w:tc>
        <w:tc>
          <w:tcPr>
            <w:tcW w:w="4251" w:type="pct"/>
          </w:tcPr>
          <w:p w:rsidR="00E41A52" w:rsidRPr="00817C15" w:rsidRDefault="00E41A52" w:rsidP="00E41A52">
            <w:pPr>
              <w:cnfStyle w:val="000000100000" w:firstRow="0" w:lastRow="0" w:firstColumn="0" w:lastColumn="0" w:oddVBand="0" w:evenVBand="0" w:oddHBand="1" w:evenHBand="0" w:firstRowFirstColumn="0" w:firstRowLastColumn="0" w:lastRowFirstColumn="0" w:lastRowLastColumn="0"/>
            </w:pPr>
            <w:r w:rsidRPr="00817C15">
              <w:t>Gold compounds</w:t>
            </w:r>
          </w:p>
        </w:tc>
      </w:tr>
      <w:tr w:rsidR="00E41A52" w:rsidRPr="00817C15" w:rsidTr="00207DFF">
        <w:tc>
          <w:tcPr>
            <w:cnfStyle w:val="001000000000" w:firstRow="0" w:lastRow="0" w:firstColumn="1" w:lastColumn="0" w:oddVBand="0" w:evenVBand="0" w:oddHBand="0" w:evenHBand="0" w:firstRowFirstColumn="0" w:firstRowLastColumn="0" w:lastRowFirstColumn="0" w:lastRowLastColumn="0"/>
            <w:tcW w:w="749" w:type="pct"/>
          </w:tcPr>
          <w:p w:rsidR="00E41A52" w:rsidRPr="005C1D8E" w:rsidRDefault="00E41A52" w:rsidP="00E41A52">
            <w:pPr>
              <w:rPr>
                <w:rStyle w:val="Emphasised"/>
                <w:color w:val="CB6015" w:themeColor="text2"/>
              </w:rPr>
            </w:pPr>
            <w:r w:rsidRPr="005C1D8E">
              <w:rPr>
                <w:rStyle w:val="Emphasised"/>
                <w:color w:val="CB6015" w:themeColor="text2"/>
              </w:rPr>
              <w:t>080</w:t>
            </w:r>
          </w:p>
        </w:tc>
        <w:tc>
          <w:tcPr>
            <w:tcW w:w="4251" w:type="pct"/>
          </w:tcPr>
          <w:p w:rsidR="00E41A52" w:rsidRPr="00817C15" w:rsidRDefault="00E41A52" w:rsidP="00E41A52">
            <w:pPr>
              <w:cnfStyle w:val="000000000000" w:firstRow="0" w:lastRow="0" w:firstColumn="0" w:lastColumn="0" w:oddVBand="0" w:evenVBand="0" w:oddHBand="0" w:evenHBand="0" w:firstRowFirstColumn="0" w:firstRowLastColumn="0" w:lastRowFirstColumn="0" w:lastRowLastColumn="0"/>
            </w:pPr>
            <w:r w:rsidRPr="00817C15">
              <w:t xml:space="preserve">Mercury compounds </w:t>
            </w:r>
          </w:p>
          <w:p w:rsidR="00E41A52" w:rsidRPr="00817C15" w:rsidRDefault="00E41A52" w:rsidP="00D548A9">
            <w:pPr>
              <w:pStyle w:val="ListBullet"/>
              <w:numPr>
                <w:ilvl w:val="0"/>
                <w:numId w:val="86"/>
              </w:numPr>
              <w:spacing w:before="60"/>
              <w:contextualSpacing/>
              <w:cnfStyle w:val="000000000000" w:firstRow="0" w:lastRow="0" w:firstColumn="0" w:lastColumn="0" w:oddVBand="0" w:evenVBand="0" w:oddHBand="0" w:evenHBand="0" w:firstRowFirstColumn="0" w:firstRowLastColumn="0" w:lastRowFirstColumn="0" w:lastRowLastColumn="0"/>
            </w:pPr>
            <w:r w:rsidRPr="00817C15">
              <w:lastRenderedPageBreak/>
              <w:t>Organometallic mercury derivatives</w:t>
            </w:r>
          </w:p>
        </w:tc>
      </w:tr>
      <w:tr w:rsidR="00E41A52" w:rsidRPr="00817C15" w:rsidTr="00207D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9" w:type="pct"/>
          </w:tcPr>
          <w:p w:rsidR="00E41A52" w:rsidRPr="005C1D8E" w:rsidRDefault="00E41A52" w:rsidP="00E41A52">
            <w:pPr>
              <w:rPr>
                <w:rStyle w:val="Emphasised"/>
                <w:color w:val="CB6015" w:themeColor="text2"/>
              </w:rPr>
            </w:pPr>
            <w:r w:rsidRPr="005C1D8E">
              <w:rPr>
                <w:rStyle w:val="Emphasised"/>
                <w:color w:val="CB6015" w:themeColor="text2"/>
              </w:rPr>
              <w:lastRenderedPageBreak/>
              <w:t>081</w:t>
            </w:r>
          </w:p>
        </w:tc>
        <w:tc>
          <w:tcPr>
            <w:tcW w:w="4251" w:type="pct"/>
          </w:tcPr>
          <w:p w:rsidR="00E41A52" w:rsidRPr="00817C15" w:rsidRDefault="00E41A52" w:rsidP="00E41A52">
            <w:pPr>
              <w:cnfStyle w:val="000000100000" w:firstRow="0" w:lastRow="0" w:firstColumn="0" w:lastColumn="0" w:oddVBand="0" w:evenVBand="0" w:oddHBand="1" w:evenHBand="0" w:firstRowFirstColumn="0" w:firstRowLastColumn="0" w:lastRowFirstColumn="0" w:lastRowLastColumn="0"/>
            </w:pPr>
            <w:r w:rsidRPr="00817C15">
              <w:t>Thallium compounds</w:t>
            </w:r>
          </w:p>
        </w:tc>
      </w:tr>
      <w:tr w:rsidR="00E41A52" w:rsidRPr="00817C15" w:rsidTr="00207DFF">
        <w:tc>
          <w:tcPr>
            <w:cnfStyle w:val="001000000000" w:firstRow="0" w:lastRow="0" w:firstColumn="1" w:lastColumn="0" w:oddVBand="0" w:evenVBand="0" w:oddHBand="0" w:evenHBand="0" w:firstRowFirstColumn="0" w:firstRowLastColumn="0" w:lastRowFirstColumn="0" w:lastRowLastColumn="0"/>
            <w:tcW w:w="749" w:type="pct"/>
          </w:tcPr>
          <w:p w:rsidR="00E41A52" w:rsidRPr="005C1D8E" w:rsidRDefault="00E41A52" w:rsidP="00E41A52">
            <w:pPr>
              <w:rPr>
                <w:rStyle w:val="Emphasised"/>
                <w:color w:val="CB6015" w:themeColor="text2"/>
              </w:rPr>
            </w:pPr>
            <w:r w:rsidRPr="005C1D8E">
              <w:rPr>
                <w:rStyle w:val="Emphasised"/>
                <w:color w:val="CB6015" w:themeColor="text2"/>
              </w:rPr>
              <w:t>082</w:t>
            </w:r>
          </w:p>
        </w:tc>
        <w:tc>
          <w:tcPr>
            <w:tcW w:w="4251" w:type="pct"/>
          </w:tcPr>
          <w:p w:rsidR="00E41A52" w:rsidRPr="00817C15" w:rsidRDefault="00E41A52" w:rsidP="00E41A52">
            <w:pPr>
              <w:cnfStyle w:val="000000000000" w:firstRow="0" w:lastRow="0" w:firstColumn="0" w:lastColumn="0" w:oddVBand="0" w:evenVBand="0" w:oddHBand="0" w:evenHBand="0" w:firstRowFirstColumn="0" w:firstRowLastColumn="0" w:lastRowFirstColumn="0" w:lastRowLastColumn="0"/>
            </w:pPr>
            <w:r w:rsidRPr="00817C15">
              <w:t xml:space="preserve">Lead compounds </w:t>
            </w:r>
          </w:p>
          <w:p w:rsidR="00E41A52" w:rsidRPr="00817C15" w:rsidRDefault="00E41A52" w:rsidP="00D548A9">
            <w:pPr>
              <w:pStyle w:val="ListBullet"/>
              <w:numPr>
                <w:ilvl w:val="0"/>
                <w:numId w:val="85"/>
              </w:numPr>
              <w:spacing w:before="60"/>
              <w:contextualSpacing/>
              <w:cnfStyle w:val="000000000000" w:firstRow="0" w:lastRow="0" w:firstColumn="0" w:lastColumn="0" w:oddVBand="0" w:evenVBand="0" w:oddHBand="0" w:evenHBand="0" w:firstRowFirstColumn="0" w:firstRowLastColumn="0" w:lastRowFirstColumn="0" w:lastRowLastColumn="0"/>
            </w:pPr>
            <w:r w:rsidRPr="00817C15">
              <w:t>Organometallic lead derivatives</w:t>
            </w:r>
          </w:p>
        </w:tc>
      </w:tr>
      <w:tr w:rsidR="00E41A52" w:rsidRPr="00817C15" w:rsidTr="00207D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9" w:type="pct"/>
          </w:tcPr>
          <w:p w:rsidR="00E41A52" w:rsidRPr="005C1D8E" w:rsidRDefault="00E41A52" w:rsidP="00E41A52">
            <w:pPr>
              <w:rPr>
                <w:rStyle w:val="Emphasised"/>
                <w:color w:val="CB6015" w:themeColor="text2"/>
              </w:rPr>
            </w:pPr>
            <w:r w:rsidRPr="005C1D8E">
              <w:rPr>
                <w:rStyle w:val="Emphasised"/>
                <w:color w:val="CB6015" w:themeColor="text2"/>
              </w:rPr>
              <w:t>083</w:t>
            </w:r>
          </w:p>
        </w:tc>
        <w:tc>
          <w:tcPr>
            <w:tcW w:w="4251" w:type="pct"/>
          </w:tcPr>
          <w:p w:rsidR="00E41A52" w:rsidRPr="00817C15" w:rsidRDefault="00E41A52" w:rsidP="00E41A52">
            <w:pPr>
              <w:cnfStyle w:val="000000100000" w:firstRow="0" w:lastRow="0" w:firstColumn="0" w:lastColumn="0" w:oddVBand="0" w:evenVBand="0" w:oddHBand="1" w:evenHBand="0" w:firstRowFirstColumn="0" w:firstRowLastColumn="0" w:lastRowFirstColumn="0" w:lastRowLastColumn="0"/>
            </w:pPr>
            <w:r w:rsidRPr="00817C15">
              <w:t>Bismuth compounds</w:t>
            </w:r>
          </w:p>
        </w:tc>
      </w:tr>
      <w:tr w:rsidR="00E41A52" w:rsidRPr="00817C15" w:rsidTr="00207DFF">
        <w:tc>
          <w:tcPr>
            <w:cnfStyle w:val="001000000000" w:firstRow="0" w:lastRow="0" w:firstColumn="1" w:lastColumn="0" w:oddVBand="0" w:evenVBand="0" w:oddHBand="0" w:evenHBand="0" w:firstRowFirstColumn="0" w:firstRowLastColumn="0" w:lastRowFirstColumn="0" w:lastRowLastColumn="0"/>
            <w:tcW w:w="749" w:type="pct"/>
          </w:tcPr>
          <w:p w:rsidR="00E41A52" w:rsidRPr="005C1D8E" w:rsidRDefault="00E41A52" w:rsidP="00E41A52">
            <w:pPr>
              <w:rPr>
                <w:rStyle w:val="Emphasised"/>
                <w:color w:val="CB6015" w:themeColor="text2"/>
              </w:rPr>
            </w:pPr>
            <w:r w:rsidRPr="005C1D8E">
              <w:rPr>
                <w:rStyle w:val="Emphasised"/>
                <w:color w:val="CB6015" w:themeColor="text2"/>
              </w:rPr>
              <w:t>084</w:t>
            </w:r>
          </w:p>
        </w:tc>
        <w:tc>
          <w:tcPr>
            <w:tcW w:w="4251" w:type="pct"/>
          </w:tcPr>
          <w:p w:rsidR="00E41A52" w:rsidRPr="00817C15" w:rsidRDefault="00E41A52" w:rsidP="00E41A52">
            <w:pPr>
              <w:cnfStyle w:val="000000000000" w:firstRow="0" w:lastRow="0" w:firstColumn="0" w:lastColumn="0" w:oddVBand="0" w:evenVBand="0" w:oddHBand="0" w:evenHBand="0" w:firstRowFirstColumn="0" w:firstRowLastColumn="0" w:lastRowFirstColumn="0" w:lastRowLastColumn="0"/>
            </w:pPr>
            <w:r w:rsidRPr="00817C15">
              <w:t>Polonium compounds</w:t>
            </w:r>
          </w:p>
        </w:tc>
      </w:tr>
      <w:tr w:rsidR="00E41A52" w:rsidRPr="00817C15" w:rsidTr="00207D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9" w:type="pct"/>
          </w:tcPr>
          <w:p w:rsidR="00E41A52" w:rsidRPr="005C1D8E" w:rsidRDefault="00E41A52" w:rsidP="00E41A52">
            <w:pPr>
              <w:rPr>
                <w:rStyle w:val="Emphasised"/>
                <w:color w:val="CB6015" w:themeColor="text2"/>
              </w:rPr>
            </w:pPr>
            <w:r w:rsidRPr="005C1D8E">
              <w:rPr>
                <w:rStyle w:val="Emphasised"/>
                <w:color w:val="CB6015" w:themeColor="text2"/>
              </w:rPr>
              <w:t>085</w:t>
            </w:r>
          </w:p>
        </w:tc>
        <w:tc>
          <w:tcPr>
            <w:tcW w:w="4251" w:type="pct"/>
          </w:tcPr>
          <w:p w:rsidR="00E41A52" w:rsidRPr="00817C15" w:rsidRDefault="00E41A52" w:rsidP="00E41A52">
            <w:pPr>
              <w:cnfStyle w:val="000000100000" w:firstRow="0" w:lastRow="0" w:firstColumn="0" w:lastColumn="0" w:oddVBand="0" w:evenVBand="0" w:oddHBand="1" w:evenHBand="0" w:firstRowFirstColumn="0" w:firstRowLastColumn="0" w:lastRowFirstColumn="0" w:lastRowLastColumn="0"/>
            </w:pPr>
            <w:r w:rsidRPr="00817C15">
              <w:t>Astat</w:t>
            </w:r>
            <w:r>
              <w:t>in</w:t>
            </w:r>
            <w:r w:rsidRPr="00817C15">
              <w:t>e compounds</w:t>
            </w:r>
          </w:p>
        </w:tc>
      </w:tr>
      <w:tr w:rsidR="00E41A52" w:rsidRPr="00817C15" w:rsidTr="00207DFF">
        <w:tc>
          <w:tcPr>
            <w:cnfStyle w:val="001000000000" w:firstRow="0" w:lastRow="0" w:firstColumn="1" w:lastColumn="0" w:oddVBand="0" w:evenVBand="0" w:oddHBand="0" w:evenHBand="0" w:firstRowFirstColumn="0" w:firstRowLastColumn="0" w:lastRowFirstColumn="0" w:lastRowLastColumn="0"/>
            <w:tcW w:w="749" w:type="pct"/>
          </w:tcPr>
          <w:p w:rsidR="00E41A52" w:rsidRPr="005C1D8E" w:rsidRDefault="00E41A52" w:rsidP="00E41A52">
            <w:pPr>
              <w:rPr>
                <w:rStyle w:val="Emphasised"/>
                <w:color w:val="CB6015" w:themeColor="text2"/>
              </w:rPr>
            </w:pPr>
            <w:r w:rsidRPr="005C1D8E">
              <w:rPr>
                <w:rStyle w:val="Emphasised"/>
                <w:color w:val="CB6015" w:themeColor="text2"/>
              </w:rPr>
              <w:t>086</w:t>
            </w:r>
          </w:p>
        </w:tc>
        <w:tc>
          <w:tcPr>
            <w:tcW w:w="4251" w:type="pct"/>
          </w:tcPr>
          <w:p w:rsidR="00E41A52" w:rsidRPr="00817C15" w:rsidRDefault="00E41A52" w:rsidP="00E41A52">
            <w:pPr>
              <w:cnfStyle w:val="000000000000" w:firstRow="0" w:lastRow="0" w:firstColumn="0" w:lastColumn="0" w:oddVBand="0" w:evenVBand="0" w:oddHBand="0" w:evenHBand="0" w:firstRowFirstColumn="0" w:firstRowLastColumn="0" w:lastRowFirstColumn="0" w:lastRowLastColumn="0"/>
            </w:pPr>
            <w:r w:rsidRPr="00817C15">
              <w:t>Radon compounds</w:t>
            </w:r>
          </w:p>
        </w:tc>
      </w:tr>
      <w:tr w:rsidR="00E41A52" w:rsidRPr="00817C15" w:rsidTr="00207D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9" w:type="pct"/>
          </w:tcPr>
          <w:p w:rsidR="00E41A52" w:rsidRPr="005C1D8E" w:rsidRDefault="00E41A52" w:rsidP="00E41A52">
            <w:pPr>
              <w:rPr>
                <w:rStyle w:val="Emphasised"/>
                <w:color w:val="CB6015" w:themeColor="text2"/>
              </w:rPr>
            </w:pPr>
            <w:r w:rsidRPr="005C1D8E">
              <w:rPr>
                <w:rStyle w:val="Emphasised"/>
                <w:color w:val="CB6015" w:themeColor="text2"/>
              </w:rPr>
              <w:t>087</w:t>
            </w:r>
          </w:p>
        </w:tc>
        <w:tc>
          <w:tcPr>
            <w:tcW w:w="4251" w:type="pct"/>
          </w:tcPr>
          <w:p w:rsidR="00E41A52" w:rsidRPr="00817C15" w:rsidRDefault="00E41A52" w:rsidP="00E41A52">
            <w:pPr>
              <w:cnfStyle w:val="000000100000" w:firstRow="0" w:lastRow="0" w:firstColumn="0" w:lastColumn="0" w:oddVBand="0" w:evenVBand="0" w:oddHBand="1" w:evenHBand="0" w:firstRowFirstColumn="0" w:firstRowLastColumn="0" w:lastRowFirstColumn="0" w:lastRowLastColumn="0"/>
            </w:pPr>
            <w:r w:rsidRPr="00817C15">
              <w:t>Francium compounds</w:t>
            </w:r>
          </w:p>
        </w:tc>
      </w:tr>
      <w:tr w:rsidR="00E41A52" w:rsidRPr="00817C15" w:rsidTr="00207DFF">
        <w:tc>
          <w:tcPr>
            <w:cnfStyle w:val="001000000000" w:firstRow="0" w:lastRow="0" w:firstColumn="1" w:lastColumn="0" w:oddVBand="0" w:evenVBand="0" w:oddHBand="0" w:evenHBand="0" w:firstRowFirstColumn="0" w:firstRowLastColumn="0" w:lastRowFirstColumn="0" w:lastRowLastColumn="0"/>
            <w:tcW w:w="749" w:type="pct"/>
          </w:tcPr>
          <w:p w:rsidR="00E41A52" w:rsidRPr="005C1D8E" w:rsidRDefault="00E41A52" w:rsidP="00E41A52">
            <w:pPr>
              <w:rPr>
                <w:rStyle w:val="Emphasised"/>
                <w:color w:val="CB6015" w:themeColor="text2"/>
              </w:rPr>
            </w:pPr>
            <w:r w:rsidRPr="005C1D8E">
              <w:rPr>
                <w:rStyle w:val="Emphasised"/>
                <w:color w:val="CB6015" w:themeColor="text2"/>
              </w:rPr>
              <w:t>088</w:t>
            </w:r>
          </w:p>
        </w:tc>
        <w:tc>
          <w:tcPr>
            <w:tcW w:w="4251" w:type="pct"/>
          </w:tcPr>
          <w:p w:rsidR="00E41A52" w:rsidRPr="00817C15" w:rsidRDefault="00E41A52" w:rsidP="00E41A52">
            <w:pPr>
              <w:cnfStyle w:val="000000000000" w:firstRow="0" w:lastRow="0" w:firstColumn="0" w:lastColumn="0" w:oddVBand="0" w:evenVBand="0" w:oddHBand="0" w:evenHBand="0" w:firstRowFirstColumn="0" w:firstRowLastColumn="0" w:lastRowFirstColumn="0" w:lastRowLastColumn="0"/>
            </w:pPr>
            <w:r w:rsidRPr="00817C15">
              <w:t>Radium compounds</w:t>
            </w:r>
          </w:p>
        </w:tc>
      </w:tr>
      <w:tr w:rsidR="00E41A52" w:rsidRPr="00817C15" w:rsidTr="00207D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9" w:type="pct"/>
          </w:tcPr>
          <w:p w:rsidR="00E41A52" w:rsidRPr="005C1D8E" w:rsidRDefault="00E41A52" w:rsidP="00E41A52">
            <w:pPr>
              <w:rPr>
                <w:rStyle w:val="Emphasised"/>
                <w:color w:val="CB6015" w:themeColor="text2"/>
              </w:rPr>
            </w:pPr>
            <w:r w:rsidRPr="005C1D8E">
              <w:rPr>
                <w:rStyle w:val="Emphasised"/>
                <w:color w:val="CB6015" w:themeColor="text2"/>
              </w:rPr>
              <w:t>089</w:t>
            </w:r>
          </w:p>
        </w:tc>
        <w:tc>
          <w:tcPr>
            <w:tcW w:w="4251" w:type="pct"/>
          </w:tcPr>
          <w:p w:rsidR="00E41A52" w:rsidRPr="00817C15" w:rsidRDefault="00E41A52" w:rsidP="00E41A52">
            <w:pPr>
              <w:cnfStyle w:val="000000100000" w:firstRow="0" w:lastRow="0" w:firstColumn="0" w:lastColumn="0" w:oddVBand="0" w:evenVBand="0" w:oddHBand="1" w:evenHBand="0" w:firstRowFirstColumn="0" w:firstRowLastColumn="0" w:lastRowFirstColumn="0" w:lastRowLastColumn="0"/>
            </w:pPr>
            <w:r w:rsidRPr="00817C15">
              <w:t>Actinium compounds</w:t>
            </w:r>
          </w:p>
        </w:tc>
      </w:tr>
      <w:tr w:rsidR="00E41A52" w:rsidRPr="00817C15" w:rsidTr="00207DFF">
        <w:tc>
          <w:tcPr>
            <w:cnfStyle w:val="001000000000" w:firstRow="0" w:lastRow="0" w:firstColumn="1" w:lastColumn="0" w:oddVBand="0" w:evenVBand="0" w:oddHBand="0" w:evenHBand="0" w:firstRowFirstColumn="0" w:firstRowLastColumn="0" w:lastRowFirstColumn="0" w:lastRowLastColumn="0"/>
            <w:tcW w:w="749" w:type="pct"/>
          </w:tcPr>
          <w:p w:rsidR="00E41A52" w:rsidRPr="005C1D8E" w:rsidRDefault="00E41A52" w:rsidP="00E41A52">
            <w:pPr>
              <w:rPr>
                <w:rStyle w:val="Emphasised"/>
                <w:color w:val="CB6015" w:themeColor="text2"/>
              </w:rPr>
            </w:pPr>
            <w:r w:rsidRPr="005C1D8E">
              <w:rPr>
                <w:rStyle w:val="Emphasised"/>
                <w:color w:val="CB6015" w:themeColor="text2"/>
              </w:rPr>
              <w:t>090</w:t>
            </w:r>
          </w:p>
        </w:tc>
        <w:tc>
          <w:tcPr>
            <w:tcW w:w="4251" w:type="pct"/>
          </w:tcPr>
          <w:p w:rsidR="00E41A52" w:rsidRPr="00817C15" w:rsidRDefault="00E41A52" w:rsidP="00E41A52">
            <w:pPr>
              <w:cnfStyle w:val="000000000000" w:firstRow="0" w:lastRow="0" w:firstColumn="0" w:lastColumn="0" w:oddVBand="0" w:evenVBand="0" w:oddHBand="0" w:evenHBand="0" w:firstRowFirstColumn="0" w:firstRowLastColumn="0" w:lastRowFirstColumn="0" w:lastRowLastColumn="0"/>
            </w:pPr>
            <w:r w:rsidRPr="00817C15">
              <w:t>Thorium compounds</w:t>
            </w:r>
          </w:p>
        </w:tc>
      </w:tr>
      <w:tr w:rsidR="00E41A52" w:rsidRPr="00817C15" w:rsidTr="00207D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9" w:type="pct"/>
          </w:tcPr>
          <w:p w:rsidR="00E41A52" w:rsidRPr="005C1D8E" w:rsidRDefault="00E41A52" w:rsidP="00E41A52">
            <w:pPr>
              <w:rPr>
                <w:rStyle w:val="Emphasised"/>
                <w:color w:val="CB6015" w:themeColor="text2"/>
              </w:rPr>
            </w:pPr>
            <w:r w:rsidRPr="005C1D8E">
              <w:rPr>
                <w:rStyle w:val="Emphasised"/>
                <w:color w:val="CB6015" w:themeColor="text2"/>
              </w:rPr>
              <w:t>091</w:t>
            </w:r>
          </w:p>
        </w:tc>
        <w:tc>
          <w:tcPr>
            <w:tcW w:w="4251" w:type="pct"/>
          </w:tcPr>
          <w:p w:rsidR="00E41A52" w:rsidRPr="00817C15" w:rsidRDefault="00E41A52" w:rsidP="00E41A52">
            <w:pPr>
              <w:cnfStyle w:val="000000100000" w:firstRow="0" w:lastRow="0" w:firstColumn="0" w:lastColumn="0" w:oddVBand="0" w:evenVBand="0" w:oddHBand="1" w:evenHBand="0" w:firstRowFirstColumn="0" w:firstRowLastColumn="0" w:lastRowFirstColumn="0" w:lastRowLastColumn="0"/>
            </w:pPr>
            <w:r w:rsidRPr="00817C15">
              <w:t>Protactinium compounds</w:t>
            </w:r>
          </w:p>
        </w:tc>
      </w:tr>
      <w:tr w:rsidR="00E41A52" w:rsidRPr="00817C15" w:rsidTr="00207DFF">
        <w:tc>
          <w:tcPr>
            <w:cnfStyle w:val="001000000000" w:firstRow="0" w:lastRow="0" w:firstColumn="1" w:lastColumn="0" w:oddVBand="0" w:evenVBand="0" w:oddHBand="0" w:evenHBand="0" w:firstRowFirstColumn="0" w:firstRowLastColumn="0" w:lastRowFirstColumn="0" w:lastRowLastColumn="0"/>
            <w:tcW w:w="749" w:type="pct"/>
          </w:tcPr>
          <w:p w:rsidR="00E41A52" w:rsidRPr="005C1D8E" w:rsidRDefault="00E41A52" w:rsidP="00E41A52">
            <w:pPr>
              <w:rPr>
                <w:rStyle w:val="Emphasised"/>
                <w:color w:val="CB6015" w:themeColor="text2"/>
              </w:rPr>
            </w:pPr>
            <w:r w:rsidRPr="005C1D8E">
              <w:rPr>
                <w:rStyle w:val="Emphasised"/>
                <w:color w:val="CB6015" w:themeColor="text2"/>
              </w:rPr>
              <w:t>092</w:t>
            </w:r>
          </w:p>
        </w:tc>
        <w:tc>
          <w:tcPr>
            <w:tcW w:w="4251" w:type="pct"/>
          </w:tcPr>
          <w:p w:rsidR="00E41A52" w:rsidRPr="00817C15" w:rsidRDefault="00E41A52" w:rsidP="00E41A52">
            <w:pPr>
              <w:cnfStyle w:val="000000000000" w:firstRow="0" w:lastRow="0" w:firstColumn="0" w:lastColumn="0" w:oddVBand="0" w:evenVBand="0" w:oddHBand="0" w:evenHBand="0" w:firstRowFirstColumn="0" w:firstRowLastColumn="0" w:lastRowFirstColumn="0" w:lastRowLastColumn="0"/>
            </w:pPr>
            <w:r w:rsidRPr="00817C15">
              <w:t>Uranium compounds</w:t>
            </w:r>
          </w:p>
        </w:tc>
      </w:tr>
      <w:tr w:rsidR="00E41A52" w:rsidRPr="00817C15" w:rsidTr="00207D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9" w:type="pct"/>
          </w:tcPr>
          <w:p w:rsidR="00E41A52" w:rsidRPr="005C1D8E" w:rsidRDefault="00E41A52" w:rsidP="00E41A52">
            <w:pPr>
              <w:rPr>
                <w:rStyle w:val="Emphasised"/>
                <w:color w:val="CB6015" w:themeColor="text2"/>
              </w:rPr>
            </w:pPr>
            <w:r w:rsidRPr="005C1D8E">
              <w:rPr>
                <w:rStyle w:val="Emphasised"/>
                <w:color w:val="CB6015" w:themeColor="text2"/>
              </w:rPr>
              <w:t>093</w:t>
            </w:r>
          </w:p>
        </w:tc>
        <w:tc>
          <w:tcPr>
            <w:tcW w:w="4251" w:type="pct"/>
          </w:tcPr>
          <w:p w:rsidR="00E41A52" w:rsidRPr="00817C15" w:rsidRDefault="00E41A52" w:rsidP="00E41A52">
            <w:pPr>
              <w:cnfStyle w:val="000000100000" w:firstRow="0" w:lastRow="0" w:firstColumn="0" w:lastColumn="0" w:oddVBand="0" w:evenVBand="0" w:oddHBand="1" w:evenHBand="0" w:firstRowFirstColumn="0" w:firstRowLastColumn="0" w:lastRowFirstColumn="0" w:lastRowLastColumn="0"/>
            </w:pPr>
            <w:r w:rsidRPr="00817C15">
              <w:t>Neptunium compounds</w:t>
            </w:r>
          </w:p>
        </w:tc>
      </w:tr>
      <w:tr w:rsidR="00E41A52" w:rsidRPr="00817C15" w:rsidTr="00207DFF">
        <w:tc>
          <w:tcPr>
            <w:cnfStyle w:val="001000000000" w:firstRow="0" w:lastRow="0" w:firstColumn="1" w:lastColumn="0" w:oddVBand="0" w:evenVBand="0" w:oddHBand="0" w:evenHBand="0" w:firstRowFirstColumn="0" w:firstRowLastColumn="0" w:lastRowFirstColumn="0" w:lastRowLastColumn="0"/>
            <w:tcW w:w="749" w:type="pct"/>
          </w:tcPr>
          <w:p w:rsidR="00E41A52" w:rsidRPr="005C1D8E" w:rsidRDefault="00E41A52" w:rsidP="00E41A52">
            <w:pPr>
              <w:rPr>
                <w:rStyle w:val="Emphasised"/>
                <w:color w:val="CB6015" w:themeColor="text2"/>
              </w:rPr>
            </w:pPr>
            <w:r w:rsidRPr="005C1D8E">
              <w:rPr>
                <w:rStyle w:val="Emphasised"/>
                <w:color w:val="CB6015" w:themeColor="text2"/>
              </w:rPr>
              <w:t>094</w:t>
            </w:r>
          </w:p>
        </w:tc>
        <w:tc>
          <w:tcPr>
            <w:tcW w:w="4251" w:type="pct"/>
          </w:tcPr>
          <w:p w:rsidR="00E41A52" w:rsidRPr="00817C15" w:rsidRDefault="00E41A52" w:rsidP="00E41A52">
            <w:pPr>
              <w:cnfStyle w:val="000000000000" w:firstRow="0" w:lastRow="0" w:firstColumn="0" w:lastColumn="0" w:oddVBand="0" w:evenVBand="0" w:oddHBand="0" w:evenHBand="0" w:firstRowFirstColumn="0" w:firstRowLastColumn="0" w:lastRowFirstColumn="0" w:lastRowLastColumn="0"/>
            </w:pPr>
            <w:r w:rsidRPr="00817C15">
              <w:t>Plutonium compounds</w:t>
            </w:r>
          </w:p>
        </w:tc>
      </w:tr>
      <w:tr w:rsidR="00E41A52" w:rsidRPr="00817C15" w:rsidTr="00207D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9" w:type="pct"/>
          </w:tcPr>
          <w:p w:rsidR="00E41A52" w:rsidRPr="005C1D8E" w:rsidRDefault="00E41A52" w:rsidP="00E41A52">
            <w:pPr>
              <w:rPr>
                <w:rStyle w:val="Emphasised"/>
                <w:color w:val="CB6015" w:themeColor="text2"/>
              </w:rPr>
            </w:pPr>
            <w:r w:rsidRPr="005C1D8E">
              <w:rPr>
                <w:rStyle w:val="Emphasised"/>
                <w:color w:val="CB6015" w:themeColor="text2"/>
              </w:rPr>
              <w:t>095</w:t>
            </w:r>
          </w:p>
        </w:tc>
        <w:tc>
          <w:tcPr>
            <w:tcW w:w="4251" w:type="pct"/>
          </w:tcPr>
          <w:p w:rsidR="00E41A52" w:rsidRPr="00817C15" w:rsidRDefault="00E41A52" w:rsidP="00E41A52">
            <w:pPr>
              <w:cnfStyle w:val="000000100000" w:firstRow="0" w:lastRow="0" w:firstColumn="0" w:lastColumn="0" w:oddVBand="0" w:evenVBand="0" w:oddHBand="1" w:evenHBand="0" w:firstRowFirstColumn="0" w:firstRowLastColumn="0" w:lastRowFirstColumn="0" w:lastRowLastColumn="0"/>
            </w:pPr>
            <w:r w:rsidRPr="00817C15">
              <w:t>Americium compounds</w:t>
            </w:r>
          </w:p>
        </w:tc>
      </w:tr>
      <w:tr w:rsidR="00E41A52" w:rsidRPr="00817C15" w:rsidTr="00207DFF">
        <w:tc>
          <w:tcPr>
            <w:cnfStyle w:val="001000000000" w:firstRow="0" w:lastRow="0" w:firstColumn="1" w:lastColumn="0" w:oddVBand="0" w:evenVBand="0" w:oddHBand="0" w:evenHBand="0" w:firstRowFirstColumn="0" w:firstRowLastColumn="0" w:lastRowFirstColumn="0" w:lastRowLastColumn="0"/>
            <w:tcW w:w="749" w:type="pct"/>
          </w:tcPr>
          <w:p w:rsidR="00E41A52" w:rsidRPr="005C1D8E" w:rsidRDefault="00E41A52" w:rsidP="00E41A52">
            <w:pPr>
              <w:rPr>
                <w:rStyle w:val="Emphasised"/>
                <w:color w:val="CB6015" w:themeColor="text2"/>
              </w:rPr>
            </w:pPr>
            <w:r w:rsidRPr="005C1D8E">
              <w:rPr>
                <w:rStyle w:val="Emphasised"/>
                <w:color w:val="CB6015" w:themeColor="text2"/>
              </w:rPr>
              <w:t>096</w:t>
            </w:r>
          </w:p>
        </w:tc>
        <w:tc>
          <w:tcPr>
            <w:tcW w:w="4251" w:type="pct"/>
          </w:tcPr>
          <w:p w:rsidR="00E41A52" w:rsidRPr="00817C15" w:rsidRDefault="00E41A52" w:rsidP="00E41A52">
            <w:pPr>
              <w:cnfStyle w:val="000000000000" w:firstRow="0" w:lastRow="0" w:firstColumn="0" w:lastColumn="0" w:oddVBand="0" w:evenVBand="0" w:oddHBand="0" w:evenHBand="0" w:firstRowFirstColumn="0" w:firstRowLastColumn="0" w:lastRowFirstColumn="0" w:lastRowLastColumn="0"/>
            </w:pPr>
            <w:r w:rsidRPr="00817C15">
              <w:t>Curium compounds</w:t>
            </w:r>
          </w:p>
        </w:tc>
      </w:tr>
      <w:tr w:rsidR="00E41A52" w:rsidRPr="00817C15" w:rsidTr="00207D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9" w:type="pct"/>
          </w:tcPr>
          <w:p w:rsidR="00E41A52" w:rsidRPr="005C1D8E" w:rsidRDefault="00E41A52" w:rsidP="00E41A52">
            <w:pPr>
              <w:rPr>
                <w:rStyle w:val="Emphasised"/>
                <w:color w:val="CB6015" w:themeColor="text2"/>
              </w:rPr>
            </w:pPr>
            <w:r w:rsidRPr="005C1D8E">
              <w:rPr>
                <w:rStyle w:val="Emphasised"/>
                <w:color w:val="CB6015" w:themeColor="text2"/>
              </w:rPr>
              <w:t>097</w:t>
            </w:r>
          </w:p>
        </w:tc>
        <w:tc>
          <w:tcPr>
            <w:tcW w:w="4251" w:type="pct"/>
          </w:tcPr>
          <w:p w:rsidR="00E41A52" w:rsidRPr="00817C15" w:rsidRDefault="00E41A52" w:rsidP="00E41A52">
            <w:pPr>
              <w:cnfStyle w:val="000000100000" w:firstRow="0" w:lastRow="0" w:firstColumn="0" w:lastColumn="0" w:oddVBand="0" w:evenVBand="0" w:oddHBand="1" w:evenHBand="0" w:firstRowFirstColumn="0" w:firstRowLastColumn="0" w:lastRowFirstColumn="0" w:lastRowLastColumn="0"/>
            </w:pPr>
            <w:r w:rsidRPr="00817C15">
              <w:t>Berkelium compounds</w:t>
            </w:r>
          </w:p>
        </w:tc>
      </w:tr>
      <w:tr w:rsidR="00E41A52" w:rsidRPr="00817C15" w:rsidTr="00207DFF">
        <w:tc>
          <w:tcPr>
            <w:cnfStyle w:val="001000000000" w:firstRow="0" w:lastRow="0" w:firstColumn="1" w:lastColumn="0" w:oddVBand="0" w:evenVBand="0" w:oddHBand="0" w:evenHBand="0" w:firstRowFirstColumn="0" w:firstRowLastColumn="0" w:lastRowFirstColumn="0" w:lastRowLastColumn="0"/>
            <w:tcW w:w="749" w:type="pct"/>
          </w:tcPr>
          <w:p w:rsidR="00E41A52" w:rsidRPr="005C1D8E" w:rsidRDefault="00E41A52" w:rsidP="00E41A52">
            <w:pPr>
              <w:rPr>
                <w:rStyle w:val="Emphasised"/>
                <w:color w:val="CB6015" w:themeColor="text2"/>
              </w:rPr>
            </w:pPr>
            <w:r w:rsidRPr="005C1D8E">
              <w:rPr>
                <w:rStyle w:val="Emphasised"/>
                <w:color w:val="CB6015" w:themeColor="text2"/>
              </w:rPr>
              <w:t>098</w:t>
            </w:r>
          </w:p>
        </w:tc>
        <w:tc>
          <w:tcPr>
            <w:tcW w:w="4251" w:type="pct"/>
          </w:tcPr>
          <w:p w:rsidR="00E41A52" w:rsidRPr="00817C15" w:rsidRDefault="00E41A52" w:rsidP="00E41A52">
            <w:pPr>
              <w:cnfStyle w:val="000000000000" w:firstRow="0" w:lastRow="0" w:firstColumn="0" w:lastColumn="0" w:oddVBand="0" w:evenVBand="0" w:oddHBand="0" w:evenHBand="0" w:firstRowFirstColumn="0" w:firstRowLastColumn="0" w:lastRowFirstColumn="0" w:lastRowLastColumn="0"/>
            </w:pPr>
            <w:r w:rsidRPr="00817C15">
              <w:t>Californium compounds</w:t>
            </w:r>
          </w:p>
        </w:tc>
      </w:tr>
      <w:tr w:rsidR="00E41A52" w:rsidRPr="00817C15" w:rsidTr="00207D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9" w:type="pct"/>
          </w:tcPr>
          <w:p w:rsidR="00E41A52" w:rsidRPr="005C1D8E" w:rsidRDefault="00E41A52" w:rsidP="00E41A52">
            <w:pPr>
              <w:rPr>
                <w:rStyle w:val="Emphasised"/>
                <w:color w:val="CB6015" w:themeColor="text2"/>
              </w:rPr>
            </w:pPr>
            <w:r w:rsidRPr="005C1D8E">
              <w:rPr>
                <w:rStyle w:val="Emphasised"/>
                <w:color w:val="CB6015" w:themeColor="text2"/>
              </w:rPr>
              <w:t>099</w:t>
            </w:r>
          </w:p>
        </w:tc>
        <w:tc>
          <w:tcPr>
            <w:tcW w:w="4251" w:type="pct"/>
          </w:tcPr>
          <w:p w:rsidR="00E41A52" w:rsidRPr="00817C15" w:rsidRDefault="00E41A52" w:rsidP="00E41A52">
            <w:pPr>
              <w:cnfStyle w:val="000000100000" w:firstRow="0" w:lastRow="0" w:firstColumn="0" w:lastColumn="0" w:oddVBand="0" w:evenVBand="0" w:oddHBand="1" w:evenHBand="0" w:firstRowFirstColumn="0" w:firstRowLastColumn="0" w:lastRowFirstColumn="0" w:lastRowLastColumn="0"/>
            </w:pPr>
            <w:r w:rsidRPr="00817C15">
              <w:t>Einsteinium compounds</w:t>
            </w:r>
          </w:p>
        </w:tc>
      </w:tr>
      <w:tr w:rsidR="00E41A52" w:rsidRPr="00817C15" w:rsidTr="00207DFF">
        <w:tc>
          <w:tcPr>
            <w:cnfStyle w:val="001000000000" w:firstRow="0" w:lastRow="0" w:firstColumn="1" w:lastColumn="0" w:oddVBand="0" w:evenVBand="0" w:oddHBand="0" w:evenHBand="0" w:firstRowFirstColumn="0" w:firstRowLastColumn="0" w:lastRowFirstColumn="0" w:lastRowLastColumn="0"/>
            <w:tcW w:w="749" w:type="pct"/>
          </w:tcPr>
          <w:p w:rsidR="00E41A52" w:rsidRPr="005C1D8E" w:rsidRDefault="00E41A52" w:rsidP="00E41A52">
            <w:pPr>
              <w:rPr>
                <w:rStyle w:val="Emphasised"/>
                <w:color w:val="CB6015" w:themeColor="text2"/>
              </w:rPr>
            </w:pPr>
            <w:r w:rsidRPr="005C1D8E">
              <w:rPr>
                <w:rStyle w:val="Emphasised"/>
                <w:color w:val="CB6015" w:themeColor="text2"/>
              </w:rPr>
              <w:t>100</w:t>
            </w:r>
          </w:p>
        </w:tc>
        <w:tc>
          <w:tcPr>
            <w:tcW w:w="4251" w:type="pct"/>
          </w:tcPr>
          <w:p w:rsidR="00E41A52" w:rsidRPr="00817C15" w:rsidRDefault="00E41A52" w:rsidP="00E41A52">
            <w:pPr>
              <w:cnfStyle w:val="000000000000" w:firstRow="0" w:lastRow="0" w:firstColumn="0" w:lastColumn="0" w:oddVBand="0" w:evenVBand="0" w:oddHBand="0" w:evenHBand="0" w:firstRowFirstColumn="0" w:firstRowLastColumn="0" w:lastRowFirstColumn="0" w:lastRowLastColumn="0"/>
            </w:pPr>
            <w:r w:rsidRPr="00817C15">
              <w:t>Fermium compounds</w:t>
            </w:r>
          </w:p>
        </w:tc>
      </w:tr>
      <w:tr w:rsidR="00E41A52" w:rsidRPr="00817C15" w:rsidTr="00207D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9" w:type="pct"/>
          </w:tcPr>
          <w:p w:rsidR="00E41A52" w:rsidRPr="005C1D8E" w:rsidRDefault="00E41A52" w:rsidP="00E41A52">
            <w:pPr>
              <w:rPr>
                <w:rStyle w:val="Emphasised"/>
                <w:color w:val="CB6015" w:themeColor="text2"/>
              </w:rPr>
            </w:pPr>
            <w:r w:rsidRPr="005C1D8E">
              <w:rPr>
                <w:rStyle w:val="Emphasised"/>
                <w:color w:val="CB6015" w:themeColor="text2"/>
              </w:rPr>
              <w:t>101</w:t>
            </w:r>
          </w:p>
        </w:tc>
        <w:tc>
          <w:tcPr>
            <w:tcW w:w="4251" w:type="pct"/>
          </w:tcPr>
          <w:p w:rsidR="00E41A52" w:rsidRPr="00817C15" w:rsidRDefault="00E41A52" w:rsidP="00E41A52">
            <w:pPr>
              <w:cnfStyle w:val="000000100000" w:firstRow="0" w:lastRow="0" w:firstColumn="0" w:lastColumn="0" w:oddVBand="0" w:evenVBand="0" w:oddHBand="1" w:evenHBand="0" w:firstRowFirstColumn="0" w:firstRowLastColumn="0" w:lastRowFirstColumn="0" w:lastRowLastColumn="0"/>
            </w:pPr>
            <w:r w:rsidRPr="00817C15">
              <w:t>Mendelevium compounds</w:t>
            </w:r>
          </w:p>
        </w:tc>
      </w:tr>
      <w:tr w:rsidR="00E41A52" w:rsidRPr="00817C15" w:rsidTr="00207DFF">
        <w:tc>
          <w:tcPr>
            <w:cnfStyle w:val="001000000000" w:firstRow="0" w:lastRow="0" w:firstColumn="1" w:lastColumn="0" w:oddVBand="0" w:evenVBand="0" w:oddHBand="0" w:evenHBand="0" w:firstRowFirstColumn="0" w:firstRowLastColumn="0" w:lastRowFirstColumn="0" w:lastRowLastColumn="0"/>
            <w:tcW w:w="749" w:type="pct"/>
          </w:tcPr>
          <w:p w:rsidR="00E41A52" w:rsidRPr="005C1D8E" w:rsidRDefault="00E41A52" w:rsidP="00E41A52">
            <w:pPr>
              <w:rPr>
                <w:rStyle w:val="Emphasised"/>
                <w:color w:val="CB6015" w:themeColor="text2"/>
              </w:rPr>
            </w:pPr>
            <w:r w:rsidRPr="005C1D8E">
              <w:rPr>
                <w:rStyle w:val="Emphasised"/>
                <w:color w:val="CB6015" w:themeColor="text2"/>
              </w:rPr>
              <w:t>102</w:t>
            </w:r>
          </w:p>
        </w:tc>
        <w:tc>
          <w:tcPr>
            <w:tcW w:w="4251" w:type="pct"/>
          </w:tcPr>
          <w:p w:rsidR="00E41A52" w:rsidRPr="00817C15" w:rsidRDefault="00E41A52" w:rsidP="00E41A52">
            <w:pPr>
              <w:cnfStyle w:val="000000000000" w:firstRow="0" w:lastRow="0" w:firstColumn="0" w:lastColumn="0" w:oddVBand="0" w:evenVBand="0" w:oddHBand="0" w:evenHBand="0" w:firstRowFirstColumn="0" w:firstRowLastColumn="0" w:lastRowFirstColumn="0" w:lastRowLastColumn="0"/>
            </w:pPr>
            <w:r w:rsidRPr="00817C15">
              <w:t>Nobelium compounds</w:t>
            </w:r>
          </w:p>
        </w:tc>
      </w:tr>
      <w:tr w:rsidR="00E41A52" w:rsidRPr="00817C15" w:rsidTr="00207D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9" w:type="pct"/>
          </w:tcPr>
          <w:p w:rsidR="00E41A52" w:rsidRPr="005C1D8E" w:rsidRDefault="00E41A52" w:rsidP="00E41A52">
            <w:pPr>
              <w:rPr>
                <w:rStyle w:val="Emphasised"/>
                <w:color w:val="CB6015" w:themeColor="text2"/>
              </w:rPr>
            </w:pPr>
            <w:r w:rsidRPr="005C1D8E">
              <w:rPr>
                <w:rStyle w:val="Emphasised"/>
                <w:color w:val="CB6015" w:themeColor="text2"/>
              </w:rPr>
              <w:t>103</w:t>
            </w:r>
          </w:p>
        </w:tc>
        <w:tc>
          <w:tcPr>
            <w:tcW w:w="4251" w:type="pct"/>
          </w:tcPr>
          <w:p w:rsidR="00E41A52" w:rsidRPr="00817C15" w:rsidRDefault="00E41A52" w:rsidP="00E41A52">
            <w:pPr>
              <w:cnfStyle w:val="000000100000" w:firstRow="0" w:lastRow="0" w:firstColumn="0" w:lastColumn="0" w:oddVBand="0" w:evenVBand="0" w:oddHBand="1" w:evenHBand="0" w:firstRowFirstColumn="0" w:firstRowLastColumn="0" w:lastRowFirstColumn="0" w:lastRowLastColumn="0"/>
            </w:pPr>
            <w:r w:rsidRPr="00817C15">
              <w:t>Lawrencium compounds</w:t>
            </w:r>
          </w:p>
        </w:tc>
      </w:tr>
      <w:tr w:rsidR="00E41A52" w:rsidRPr="00817C15" w:rsidTr="00207DFF">
        <w:tc>
          <w:tcPr>
            <w:cnfStyle w:val="001000000000" w:firstRow="0" w:lastRow="0" w:firstColumn="1" w:lastColumn="0" w:oddVBand="0" w:evenVBand="0" w:oddHBand="0" w:evenHBand="0" w:firstRowFirstColumn="0" w:firstRowLastColumn="0" w:lastRowFirstColumn="0" w:lastRowLastColumn="0"/>
            <w:tcW w:w="749" w:type="pct"/>
          </w:tcPr>
          <w:p w:rsidR="00E41A52" w:rsidRPr="005C1D8E" w:rsidRDefault="00E41A52" w:rsidP="00E41A52">
            <w:pPr>
              <w:rPr>
                <w:rStyle w:val="Emphasised"/>
                <w:color w:val="CB6015" w:themeColor="text2"/>
              </w:rPr>
            </w:pPr>
            <w:r w:rsidRPr="005C1D8E">
              <w:rPr>
                <w:rStyle w:val="Emphasised"/>
                <w:color w:val="CB6015" w:themeColor="text2"/>
              </w:rPr>
              <w:t>601</w:t>
            </w:r>
          </w:p>
        </w:tc>
        <w:tc>
          <w:tcPr>
            <w:tcW w:w="4251" w:type="pct"/>
          </w:tcPr>
          <w:p w:rsidR="00E41A52" w:rsidRPr="00817C15" w:rsidRDefault="00E41A52" w:rsidP="00E41A52">
            <w:pPr>
              <w:cnfStyle w:val="000000000000" w:firstRow="0" w:lastRow="0" w:firstColumn="0" w:lastColumn="0" w:oddVBand="0" w:evenVBand="0" w:oddHBand="0" w:evenHBand="0" w:firstRowFirstColumn="0" w:firstRowLastColumn="0" w:lastRowFirstColumn="0" w:lastRowLastColumn="0"/>
            </w:pPr>
            <w:r w:rsidRPr="00817C15">
              <w:t xml:space="preserve">Hydrocarbons </w:t>
            </w:r>
          </w:p>
          <w:p w:rsidR="00E41A52" w:rsidRPr="00817C15" w:rsidRDefault="00E41A52" w:rsidP="00D548A9">
            <w:pPr>
              <w:pStyle w:val="ListBullet"/>
              <w:numPr>
                <w:ilvl w:val="0"/>
                <w:numId w:val="84"/>
              </w:numPr>
              <w:spacing w:before="60"/>
              <w:contextualSpacing/>
              <w:cnfStyle w:val="000000000000" w:firstRow="0" w:lastRow="0" w:firstColumn="0" w:lastColumn="0" w:oddVBand="0" w:evenVBand="0" w:oddHBand="0" w:evenHBand="0" w:firstRowFirstColumn="0" w:firstRowLastColumn="0" w:lastRowFirstColumn="0" w:lastRowLastColumn="0"/>
            </w:pPr>
            <w:r w:rsidRPr="00817C15">
              <w:t xml:space="preserve">Aliphatic hydrocarbons </w:t>
            </w:r>
          </w:p>
          <w:p w:rsidR="00E41A52" w:rsidRPr="00817C15" w:rsidRDefault="00E41A52" w:rsidP="00D548A9">
            <w:pPr>
              <w:pStyle w:val="ListBullet"/>
              <w:numPr>
                <w:ilvl w:val="0"/>
                <w:numId w:val="84"/>
              </w:numPr>
              <w:spacing w:before="60"/>
              <w:contextualSpacing/>
              <w:cnfStyle w:val="000000000000" w:firstRow="0" w:lastRow="0" w:firstColumn="0" w:lastColumn="0" w:oddVBand="0" w:evenVBand="0" w:oddHBand="0" w:evenHBand="0" w:firstRowFirstColumn="0" w:firstRowLastColumn="0" w:lastRowFirstColumn="0" w:lastRowLastColumn="0"/>
            </w:pPr>
            <w:r w:rsidRPr="00817C15">
              <w:t xml:space="preserve">Aromatic hydrocarbons </w:t>
            </w:r>
          </w:p>
          <w:p w:rsidR="00E41A52" w:rsidRPr="00817C15" w:rsidRDefault="00E41A52" w:rsidP="00D548A9">
            <w:pPr>
              <w:pStyle w:val="ListBullet"/>
              <w:numPr>
                <w:ilvl w:val="0"/>
                <w:numId w:val="84"/>
              </w:numPr>
              <w:spacing w:before="60"/>
              <w:contextualSpacing/>
              <w:cnfStyle w:val="000000000000" w:firstRow="0" w:lastRow="0" w:firstColumn="0" w:lastColumn="0" w:oddVBand="0" w:evenVBand="0" w:oddHBand="0" w:evenHBand="0" w:firstRowFirstColumn="0" w:firstRowLastColumn="0" w:lastRowFirstColumn="0" w:lastRowLastColumn="0"/>
            </w:pPr>
            <w:r w:rsidRPr="00817C15">
              <w:t xml:space="preserve">Alicyclic hydrocarbons </w:t>
            </w:r>
          </w:p>
          <w:p w:rsidR="00E41A52" w:rsidRPr="00817C15" w:rsidRDefault="00E41A52" w:rsidP="00D548A9">
            <w:pPr>
              <w:pStyle w:val="ListBullet"/>
              <w:numPr>
                <w:ilvl w:val="0"/>
                <w:numId w:val="84"/>
              </w:numPr>
              <w:spacing w:before="60"/>
              <w:contextualSpacing/>
              <w:cnfStyle w:val="000000000000" w:firstRow="0" w:lastRow="0" w:firstColumn="0" w:lastColumn="0" w:oddVBand="0" w:evenVBand="0" w:oddHBand="0" w:evenHBand="0" w:firstRowFirstColumn="0" w:firstRowLastColumn="0" w:lastRowFirstColumn="0" w:lastRowLastColumn="0"/>
            </w:pPr>
            <w:r w:rsidRPr="00817C15">
              <w:lastRenderedPageBreak/>
              <w:t>Polycyclic aromatic hydrocarbons (PAH)</w:t>
            </w:r>
          </w:p>
        </w:tc>
      </w:tr>
      <w:tr w:rsidR="00E41A52" w:rsidRPr="00817C15" w:rsidTr="00207D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9" w:type="pct"/>
          </w:tcPr>
          <w:p w:rsidR="00E41A52" w:rsidRPr="005C1D8E" w:rsidRDefault="00E41A52" w:rsidP="00E41A52">
            <w:pPr>
              <w:rPr>
                <w:rStyle w:val="Emphasised"/>
                <w:color w:val="CB6015" w:themeColor="text2"/>
              </w:rPr>
            </w:pPr>
            <w:r w:rsidRPr="005C1D8E">
              <w:rPr>
                <w:rStyle w:val="Emphasised"/>
                <w:color w:val="CB6015" w:themeColor="text2"/>
              </w:rPr>
              <w:lastRenderedPageBreak/>
              <w:t>602</w:t>
            </w:r>
          </w:p>
        </w:tc>
        <w:tc>
          <w:tcPr>
            <w:tcW w:w="4251" w:type="pct"/>
          </w:tcPr>
          <w:p w:rsidR="00E41A52" w:rsidRPr="00817C15" w:rsidRDefault="00E41A52" w:rsidP="00E41A52">
            <w:pPr>
              <w:cnfStyle w:val="000000100000" w:firstRow="0" w:lastRow="0" w:firstColumn="0" w:lastColumn="0" w:oddVBand="0" w:evenVBand="0" w:oddHBand="1" w:evenHBand="0" w:firstRowFirstColumn="0" w:firstRowLastColumn="0" w:lastRowFirstColumn="0" w:lastRowLastColumn="0"/>
            </w:pPr>
            <w:r w:rsidRPr="00817C15">
              <w:t xml:space="preserve">Halogenated hydrocarbons* </w:t>
            </w:r>
          </w:p>
          <w:p w:rsidR="00E41A52" w:rsidRPr="00817C15" w:rsidRDefault="00E41A52" w:rsidP="00D548A9">
            <w:pPr>
              <w:pStyle w:val="ListBullet"/>
              <w:numPr>
                <w:ilvl w:val="0"/>
                <w:numId w:val="83"/>
              </w:numPr>
              <w:spacing w:before="60"/>
              <w:contextualSpacing/>
              <w:cnfStyle w:val="000000100000" w:firstRow="0" w:lastRow="0" w:firstColumn="0" w:lastColumn="0" w:oddVBand="0" w:evenVBand="0" w:oddHBand="1" w:evenHBand="0" w:firstRowFirstColumn="0" w:firstRowLastColumn="0" w:lastRowFirstColumn="0" w:lastRowLastColumn="0"/>
            </w:pPr>
            <w:r w:rsidRPr="00817C15">
              <w:t xml:space="preserve">Halogenated aliphatic hydrocarbons* </w:t>
            </w:r>
          </w:p>
          <w:p w:rsidR="00E41A52" w:rsidRPr="00817C15" w:rsidRDefault="00E41A52" w:rsidP="00D548A9">
            <w:pPr>
              <w:pStyle w:val="ListBullet"/>
              <w:numPr>
                <w:ilvl w:val="0"/>
                <w:numId w:val="83"/>
              </w:numPr>
              <w:spacing w:before="60"/>
              <w:contextualSpacing/>
              <w:cnfStyle w:val="000000100000" w:firstRow="0" w:lastRow="0" w:firstColumn="0" w:lastColumn="0" w:oddVBand="0" w:evenVBand="0" w:oddHBand="1" w:evenHBand="0" w:firstRowFirstColumn="0" w:firstRowLastColumn="0" w:lastRowFirstColumn="0" w:lastRowLastColumn="0"/>
            </w:pPr>
            <w:r w:rsidRPr="00817C15">
              <w:t xml:space="preserve">Halogenated aromatic hydrocarbons* </w:t>
            </w:r>
          </w:p>
          <w:p w:rsidR="00E41A52" w:rsidRPr="00817C15" w:rsidRDefault="00E41A52" w:rsidP="00D548A9">
            <w:pPr>
              <w:pStyle w:val="ListBullet"/>
              <w:numPr>
                <w:ilvl w:val="0"/>
                <w:numId w:val="83"/>
              </w:numPr>
              <w:spacing w:before="60"/>
              <w:contextualSpacing/>
              <w:cnfStyle w:val="000000100000" w:firstRow="0" w:lastRow="0" w:firstColumn="0" w:lastColumn="0" w:oddVBand="0" w:evenVBand="0" w:oddHBand="1" w:evenHBand="0" w:firstRowFirstColumn="0" w:firstRowLastColumn="0" w:lastRowFirstColumn="0" w:lastRowLastColumn="0"/>
            </w:pPr>
            <w:r w:rsidRPr="00817C15">
              <w:t xml:space="preserve">Halogenated alicyclic hydrocarbons* </w:t>
            </w:r>
          </w:p>
          <w:p w:rsidR="00E41A52" w:rsidRPr="00137E8A" w:rsidRDefault="00E41A52" w:rsidP="00D548A9">
            <w:pPr>
              <w:cnfStyle w:val="000000100000" w:firstRow="0" w:lastRow="0" w:firstColumn="0" w:lastColumn="0" w:oddVBand="0" w:evenVBand="0" w:oddHBand="1" w:evenHBand="0" w:firstRowFirstColumn="0" w:firstRowLastColumn="0" w:lastRowFirstColumn="0" w:lastRowLastColumn="0"/>
            </w:pPr>
            <w:r w:rsidRPr="00137E8A">
              <w:t>* Specify according to family corresponding to halogen.</w:t>
            </w:r>
          </w:p>
        </w:tc>
      </w:tr>
      <w:tr w:rsidR="00E41A52" w:rsidRPr="00817C15" w:rsidTr="00207DFF">
        <w:tc>
          <w:tcPr>
            <w:cnfStyle w:val="001000000000" w:firstRow="0" w:lastRow="0" w:firstColumn="1" w:lastColumn="0" w:oddVBand="0" w:evenVBand="0" w:oddHBand="0" w:evenHBand="0" w:firstRowFirstColumn="0" w:firstRowLastColumn="0" w:lastRowFirstColumn="0" w:lastRowLastColumn="0"/>
            <w:tcW w:w="749" w:type="pct"/>
          </w:tcPr>
          <w:p w:rsidR="00E41A52" w:rsidRPr="005C1D8E" w:rsidRDefault="00E41A52" w:rsidP="00E41A52">
            <w:pPr>
              <w:rPr>
                <w:rStyle w:val="Emphasised"/>
                <w:color w:val="CB6015" w:themeColor="text2"/>
              </w:rPr>
            </w:pPr>
            <w:r w:rsidRPr="005C1D8E">
              <w:rPr>
                <w:rStyle w:val="Emphasised"/>
                <w:color w:val="CB6015" w:themeColor="text2"/>
              </w:rPr>
              <w:t>603</w:t>
            </w:r>
          </w:p>
        </w:tc>
        <w:tc>
          <w:tcPr>
            <w:tcW w:w="4251" w:type="pct"/>
          </w:tcPr>
          <w:p w:rsidR="00E41A52" w:rsidRPr="00817C15" w:rsidRDefault="00E41A52" w:rsidP="00E41A52">
            <w:pPr>
              <w:cnfStyle w:val="000000000000" w:firstRow="0" w:lastRow="0" w:firstColumn="0" w:lastColumn="0" w:oddVBand="0" w:evenVBand="0" w:oddHBand="0" w:evenHBand="0" w:firstRowFirstColumn="0" w:firstRowLastColumn="0" w:lastRowFirstColumn="0" w:lastRowLastColumn="0"/>
            </w:pPr>
            <w:r w:rsidRPr="00817C15">
              <w:t xml:space="preserve">Alcohols and derivates </w:t>
            </w:r>
          </w:p>
          <w:p w:rsidR="00E41A52" w:rsidRPr="00817C15" w:rsidRDefault="00E41A52" w:rsidP="00D548A9">
            <w:pPr>
              <w:pStyle w:val="ListBullet"/>
              <w:numPr>
                <w:ilvl w:val="0"/>
                <w:numId w:val="82"/>
              </w:numPr>
              <w:spacing w:before="60"/>
              <w:contextualSpacing/>
              <w:cnfStyle w:val="000000000000" w:firstRow="0" w:lastRow="0" w:firstColumn="0" w:lastColumn="0" w:oddVBand="0" w:evenVBand="0" w:oddHBand="0" w:evenHBand="0" w:firstRowFirstColumn="0" w:firstRowLastColumn="0" w:lastRowFirstColumn="0" w:lastRowLastColumn="0"/>
            </w:pPr>
            <w:r w:rsidRPr="00817C15">
              <w:t>Aliphatic alcohols</w:t>
            </w:r>
          </w:p>
          <w:p w:rsidR="00E41A52" w:rsidRPr="00817C15" w:rsidRDefault="00E41A52" w:rsidP="00D548A9">
            <w:pPr>
              <w:pStyle w:val="ListBullet"/>
              <w:numPr>
                <w:ilvl w:val="0"/>
                <w:numId w:val="82"/>
              </w:numPr>
              <w:spacing w:before="60"/>
              <w:contextualSpacing/>
              <w:cnfStyle w:val="000000000000" w:firstRow="0" w:lastRow="0" w:firstColumn="0" w:lastColumn="0" w:oddVBand="0" w:evenVBand="0" w:oddHBand="0" w:evenHBand="0" w:firstRowFirstColumn="0" w:firstRowLastColumn="0" w:lastRowFirstColumn="0" w:lastRowLastColumn="0"/>
            </w:pPr>
            <w:r w:rsidRPr="00817C15">
              <w:t xml:space="preserve">Aromatic alcohols </w:t>
            </w:r>
          </w:p>
          <w:p w:rsidR="00E41A52" w:rsidRPr="00817C15" w:rsidRDefault="00E41A52" w:rsidP="00D548A9">
            <w:pPr>
              <w:pStyle w:val="ListBullet"/>
              <w:numPr>
                <w:ilvl w:val="0"/>
                <w:numId w:val="82"/>
              </w:numPr>
              <w:spacing w:before="60"/>
              <w:contextualSpacing/>
              <w:cnfStyle w:val="000000000000" w:firstRow="0" w:lastRow="0" w:firstColumn="0" w:lastColumn="0" w:oddVBand="0" w:evenVBand="0" w:oddHBand="0" w:evenHBand="0" w:firstRowFirstColumn="0" w:firstRowLastColumn="0" w:lastRowFirstColumn="0" w:lastRowLastColumn="0"/>
            </w:pPr>
            <w:r w:rsidRPr="00817C15">
              <w:t xml:space="preserve">Alicyclic alcohols </w:t>
            </w:r>
          </w:p>
          <w:p w:rsidR="00E41A52" w:rsidRPr="00817C15" w:rsidRDefault="00E41A52" w:rsidP="00D548A9">
            <w:pPr>
              <w:pStyle w:val="ListBullet"/>
              <w:numPr>
                <w:ilvl w:val="0"/>
                <w:numId w:val="82"/>
              </w:numPr>
              <w:spacing w:before="60"/>
              <w:contextualSpacing/>
              <w:cnfStyle w:val="000000000000" w:firstRow="0" w:lastRow="0" w:firstColumn="0" w:lastColumn="0" w:oddVBand="0" w:evenVBand="0" w:oddHBand="0" w:evenHBand="0" w:firstRowFirstColumn="0" w:firstRowLastColumn="0" w:lastRowFirstColumn="0" w:lastRowLastColumn="0"/>
            </w:pPr>
            <w:r w:rsidRPr="00817C15">
              <w:t>Alcanolamines</w:t>
            </w:r>
          </w:p>
          <w:p w:rsidR="00E41A52" w:rsidRPr="00817C15" w:rsidRDefault="00E41A52" w:rsidP="00D548A9">
            <w:pPr>
              <w:pStyle w:val="ListBullet"/>
              <w:numPr>
                <w:ilvl w:val="0"/>
                <w:numId w:val="82"/>
              </w:numPr>
              <w:spacing w:before="60"/>
              <w:contextualSpacing/>
              <w:cnfStyle w:val="000000000000" w:firstRow="0" w:lastRow="0" w:firstColumn="0" w:lastColumn="0" w:oddVBand="0" w:evenVBand="0" w:oddHBand="0" w:evenHBand="0" w:firstRowFirstColumn="0" w:firstRowLastColumn="0" w:lastRowFirstColumn="0" w:lastRowLastColumn="0"/>
            </w:pPr>
            <w:r w:rsidRPr="00817C15">
              <w:t xml:space="preserve">Epoxy derivatives </w:t>
            </w:r>
          </w:p>
          <w:p w:rsidR="00E41A52" w:rsidRPr="00817C15" w:rsidRDefault="00E41A52" w:rsidP="00D548A9">
            <w:pPr>
              <w:pStyle w:val="ListBullet"/>
              <w:numPr>
                <w:ilvl w:val="0"/>
                <w:numId w:val="82"/>
              </w:numPr>
              <w:spacing w:before="60"/>
              <w:contextualSpacing/>
              <w:cnfStyle w:val="000000000000" w:firstRow="0" w:lastRow="0" w:firstColumn="0" w:lastColumn="0" w:oddVBand="0" w:evenVBand="0" w:oddHBand="0" w:evenHBand="0" w:firstRowFirstColumn="0" w:firstRowLastColumn="0" w:lastRowFirstColumn="0" w:lastRowLastColumn="0"/>
            </w:pPr>
            <w:r w:rsidRPr="00817C15">
              <w:t xml:space="preserve">Ethers </w:t>
            </w:r>
          </w:p>
          <w:p w:rsidR="00E41A52" w:rsidRPr="00817C15" w:rsidRDefault="00E41A52" w:rsidP="00D548A9">
            <w:pPr>
              <w:pStyle w:val="ListBullet"/>
              <w:numPr>
                <w:ilvl w:val="0"/>
                <w:numId w:val="82"/>
              </w:numPr>
              <w:spacing w:before="60"/>
              <w:contextualSpacing/>
              <w:cnfStyle w:val="000000000000" w:firstRow="0" w:lastRow="0" w:firstColumn="0" w:lastColumn="0" w:oddVBand="0" w:evenVBand="0" w:oddHBand="0" w:evenHBand="0" w:firstRowFirstColumn="0" w:firstRowLastColumn="0" w:lastRowFirstColumn="0" w:lastRowLastColumn="0"/>
            </w:pPr>
            <w:r w:rsidRPr="00817C15">
              <w:t xml:space="preserve">Glycolethers </w:t>
            </w:r>
          </w:p>
          <w:p w:rsidR="00E41A52" w:rsidRPr="00817C15" w:rsidRDefault="00E41A52" w:rsidP="00D548A9">
            <w:pPr>
              <w:pStyle w:val="ListBullet"/>
              <w:numPr>
                <w:ilvl w:val="0"/>
                <w:numId w:val="82"/>
              </w:numPr>
              <w:spacing w:before="60"/>
              <w:contextualSpacing/>
              <w:cnfStyle w:val="000000000000" w:firstRow="0" w:lastRow="0" w:firstColumn="0" w:lastColumn="0" w:oddVBand="0" w:evenVBand="0" w:oddHBand="0" w:evenHBand="0" w:firstRowFirstColumn="0" w:firstRowLastColumn="0" w:lastRowFirstColumn="0" w:lastRowLastColumn="0"/>
            </w:pPr>
            <w:r w:rsidRPr="00817C15">
              <w:t>Glycols and polyols</w:t>
            </w:r>
          </w:p>
        </w:tc>
      </w:tr>
      <w:tr w:rsidR="00E41A52" w:rsidRPr="00817C15" w:rsidTr="00207D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9" w:type="pct"/>
          </w:tcPr>
          <w:p w:rsidR="00E41A52" w:rsidRPr="005C1D8E" w:rsidRDefault="00E41A52" w:rsidP="00E41A52">
            <w:pPr>
              <w:rPr>
                <w:rStyle w:val="Emphasised"/>
                <w:color w:val="CB6015" w:themeColor="text2"/>
              </w:rPr>
            </w:pPr>
            <w:r w:rsidRPr="005C1D8E">
              <w:rPr>
                <w:rStyle w:val="Emphasised"/>
                <w:color w:val="CB6015" w:themeColor="text2"/>
              </w:rPr>
              <w:t>604</w:t>
            </w:r>
          </w:p>
        </w:tc>
        <w:tc>
          <w:tcPr>
            <w:tcW w:w="4251" w:type="pct"/>
          </w:tcPr>
          <w:p w:rsidR="00E41A52" w:rsidRPr="00817C15" w:rsidRDefault="00E41A52" w:rsidP="00E41A52">
            <w:pPr>
              <w:cnfStyle w:val="000000100000" w:firstRow="0" w:lastRow="0" w:firstColumn="0" w:lastColumn="0" w:oddVBand="0" w:evenVBand="0" w:oddHBand="1" w:evenHBand="0" w:firstRowFirstColumn="0" w:firstRowLastColumn="0" w:lastRowFirstColumn="0" w:lastRowLastColumn="0"/>
            </w:pPr>
            <w:r w:rsidRPr="00817C15">
              <w:t xml:space="preserve">Phenols and derivatives </w:t>
            </w:r>
          </w:p>
          <w:p w:rsidR="00E41A52" w:rsidRPr="00817C15" w:rsidRDefault="00E41A52" w:rsidP="00D548A9">
            <w:pPr>
              <w:pStyle w:val="ListBullet"/>
              <w:numPr>
                <w:ilvl w:val="0"/>
                <w:numId w:val="81"/>
              </w:numPr>
              <w:spacing w:before="60"/>
              <w:contextualSpacing/>
              <w:cnfStyle w:val="000000100000" w:firstRow="0" w:lastRow="0" w:firstColumn="0" w:lastColumn="0" w:oddVBand="0" w:evenVBand="0" w:oddHBand="1" w:evenHBand="0" w:firstRowFirstColumn="0" w:firstRowLastColumn="0" w:lastRowFirstColumn="0" w:lastRowLastColumn="0"/>
            </w:pPr>
            <w:r w:rsidRPr="00817C15">
              <w:t xml:space="preserve">Halogenated phenol derivatives* </w:t>
            </w:r>
          </w:p>
          <w:p w:rsidR="00E41A52" w:rsidRPr="00137E8A" w:rsidRDefault="00E41A52" w:rsidP="00D548A9">
            <w:pPr>
              <w:cnfStyle w:val="000000100000" w:firstRow="0" w:lastRow="0" w:firstColumn="0" w:lastColumn="0" w:oddVBand="0" w:evenVBand="0" w:oddHBand="1" w:evenHBand="0" w:firstRowFirstColumn="0" w:firstRowLastColumn="0" w:lastRowFirstColumn="0" w:lastRowLastColumn="0"/>
            </w:pPr>
            <w:r w:rsidRPr="00137E8A">
              <w:t>* Specify according to the family corresponding to halogen.</w:t>
            </w:r>
          </w:p>
        </w:tc>
      </w:tr>
      <w:tr w:rsidR="00E41A52" w:rsidRPr="00817C15" w:rsidTr="00207DFF">
        <w:tc>
          <w:tcPr>
            <w:cnfStyle w:val="001000000000" w:firstRow="0" w:lastRow="0" w:firstColumn="1" w:lastColumn="0" w:oddVBand="0" w:evenVBand="0" w:oddHBand="0" w:evenHBand="0" w:firstRowFirstColumn="0" w:firstRowLastColumn="0" w:lastRowFirstColumn="0" w:lastRowLastColumn="0"/>
            <w:tcW w:w="749" w:type="pct"/>
          </w:tcPr>
          <w:p w:rsidR="00E41A52" w:rsidRPr="005C1D8E" w:rsidRDefault="00E41A52" w:rsidP="00E41A52">
            <w:pPr>
              <w:rPr>
                <w:rStyle w:val="Emphasised"/>
                <w:color w:val="CB6015" w:themeColor="text2"/>
              </w:rPr>
            </w:pPr>
            <w:r w:rsidRPr="005C1D8E">
              <w:rPr>
                <w:rStyle w:val="Emphasised"/>
                <w:color w:val="CB6015" w:themeColor="text2"/>
              </w:rPr>
              <w:t>605</w:t>
            </w:r>
          </w:p>
        </w:tc>
        <w:tc>
          <w:tcPr>
            <w:tcW w:w="4251" w:type="pct"/>
          </w:tcPr>
          <w:p w:rsidR="00E41A52" w:rsidRPr="00817C15" w:rsidRDefault="00E41A52" w:rsidP="00E41A52">
            <w:pPr>
              <w:cnfStyle w:val="000000000000" w:firstRow="0" w:lastRow="0" w:firstColumn="0" w:lastColumn="0" w:oddVBand="0" w:evenVBand="0" w:oddHBand="0" w:evenHBand="0" w:firstRowFirstColumn="0" w:firstRowLastColumn="0" w:lastRowFirstColumn="0" w:lastRowLastColumn="0"/>
            </w:pPr>
            <w:r w:rsidRPr="00817C15">
              <w:t xml:space="preserve">Aldehydes and derivates </w:t>
            </w:r>
          </w:p>
          <w:p w:rsidR="00E41A52" w:rsidRPr="00817C15" w:rsidRDefault="00E41A52" w:rsidP="00207DFF">
            <w:pPr>
              <w:pStyle w:val="ListBullet"/>
              <w:numPr>
                <w:ilvl w:val="0"/>
                <w:numId w:val="80"/>
              </w:numPr>
              <w:spacing w:before="60"/>
              <w:contextualSpacing/>
              <w:cnfStyle w:val="000000000000" w:firstRow="0" w:lastRow="0" w:firstColumn="0" w:lastColumn="0" w:oddVBand="0" w:evenVBand="0" w:oddHBand="0" w:evenHBand="0" w:firstRowFirstColumn="0" w:firstRowLastColumn="0" w:lastRowFirstColumn="0" w:lastRowLastColumn="0"/>
            </w:pPr>
            <w:r w:rsidRPr="00817C15">
              <w:t xml:space="preserve">Aliphatic aldehydes </w:t>
            </w:r>
          </w:p>
          <w:p w:rsidR="00E41A52" w:rsidRPr="00817C15" w:rsidRDefault="00E41A52" w:rsidP="00207DFF">
            <w:pPr>
              <w:pStyle w:val="ListBullet"/>
              <w:numPr>
                <w:ilvl w:val="0"/>
                <w:numId w:val="80"/>
              </w:numPr>
              <w:spacing w:before="60"/>
              <w:contextualSpacing/>
              <w:cnfStyle w:val="000000000000" w:firstRow="0" w:lastRow="0" w:firstColumn="0" w:lastColumn="0" w:oddVBand="0" w:evenVBand="0" w:oddHBand="0" w:evenHBand="0" w:firstRowFirstColumn="0" w:firstRowLastColumn="0" w:lastRowFirstColumn="0" w:lastRowLastColumn="0"/>
            </w:pPr>
            <w:r w:rsidRPr="00817C15">
              <w:t xml:space="preserve">Aromatic aldehydes </w:t>
            </w:r>
          </w:p>
          <w:p w:rsidR="00E41A52" w:rsidRPr="00817C15" w:rsidRDefault="00E41A52" w:rsidP="00207DFF">
            <w:pPr>
              <w:pStyle w:val="ListBullet"/>
              <w:numPr>
                <w:ilvl w:val="0"/>
                <w:numId w:val="80"/>
              </w:numPr>
              <w:spacing w:before="60"/>
              <w:contextualSpacing/>
              <w:cnfStyle w:val="000000000000" w:firstRow="0" w:lastRow="0" w:firstColumn="0" w:lastColumn="0" w:oddVBand="0" w:evenVBand="0" w:oddHBand="0" w:evenHBand="0" w:firstRowFirstColumn="0" w:firstRowLastColumn="0" w:lastRowFirstColumn="0" w:lastRowLastColumn="0"/>
            </w:pPr>
            <w:r w:rsidRPr="00817C15">
              <w:t xml:space="preserve">Alicyclic aldehydes </w:t>
            </w:r>
          </w:p>
          <w:p w:rsidR="00E41A52" w:rsidRPr="00817C15" w:rsidRDefault="00E41A52" w:rsidP="00207DFF">
            <w:pPr>
              <w:pStyle w:val="ListBullet"/>
              <w:numPr>
                <w:ilvl w:val="0"/>
                <w:numId w:val="80"/>
              </w:numPr>
              <w:spacing w:before="60"/>
              <w:contextualSpacing/>
              <w:cnfStyle w:val="000000000000" w:firstRow="0" w:lastRow="0" w:firstColumn="0" w:lastColumn="0" w:oddVBand="0" w:evenVBand="0" w:oddHBand="0" w:evenHBand="0" w:firstRowFirstColumn="0" w:firstRowLastColumn="0" w:lastRowFirstColumn="0" w:lastRowLastColumn="0"/>
            </w:pPr>
            <w:r w:rsidRPr="00817C15">
              <w:t xml:space="preserve">Aliphatic acetals </w:t>
            </w:r>
          </w:p>
          <w:p w:rsidR="00E41A52" w:rsidRPr="00817C15" w:rsidRDefault="00E41A52" w:rsidP="00207DFF">
            <w:pPr>
              <w:pStyle w:val="ListBullet"/>
              <w:numPr>
                <w:ilvl w:val="0"/>
                <w:numId w:val="80"/>
              </w:numPr>
              <w:spacing w:before="60"/>
              <w:contextualSpacing/>
              <w:cnfStyle w:val="000000000000" w:firstRow="0" w:lastRow="0" w:firstColumn="0" w:lastColumn="0" w:oddVBand="0" w:evenVBand="0" w:oddHBand="0" w:evenHBand="0" w:firstRowFirstColumn="0" w:firstRowLastColumn="0" w:lastRowFirstColumn="0" w:lastRowLastColumn="0"/>
            </w:pPr>
            <w:r w:rsidRPr="00817C15">
              <w:t xml:space="preserve">Aromatic acetals </w:t>
            </w:r>
          </w:p>
          <w:p w:rsidR="00E41A52" w:rsidRPr="00817C15" w:rsidRDefault="00E41A52" w:rsidP="00207DFF">
            <w:pPr>
              <w:pStyle w:val="ListBullet"/>
              <w:numPr>
                <w:ilvl w:val="0"/>
                <w:numId w:val="80"/>
              </w:numPr>
              <w:spacing w:before="60"/>
              <w:contextualSpacing/>
              <w:cnfStyle w:val="000000000000" w:firstRow="0" w:lastRow="0" w:firstColumn="0" w:lastColumn="0" w:oddVBand="0" w:evenVBand="0" w:oddHBand="0" w:evenHBand="0" w:firstRowFirstColumn="0" w:firstRowLastColumn="0" w:lastRowFirstColumn="0" w:lastRowLastColumn="0"/>
            </w:pPr>
            <w:r w:rsidRPr="00817C15">
              <w:t>Alicyclic acetals</w:t>
            </w:r>
          </w:p>
        </w:tc>
      </w:tr>
      <w:tr w:rsidR="00E41A52" w:rsidRPr="00817C15" w:rsidTr="00207D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9" w:type="pct"/>
          </w:tcPr>
          <w:p w:rsidR="00E41A52" w:rsidRPr="005C1D8E" w:rsidRDefault="00E41A52" w:rsidP="00E41A52">
            <w:pPr>
              <w:rPr>
                <w:rStyle w:val="Emphasised"/>
                <w:color w:val="CB6015" w:themeColor="text2"/>
              </w:rPr>
            </w:pPr>
            <w:r w:rsidRPr="005C1D8E">
              <w:rPr>
                <w:rStyle w:val="Emphasised"/>
                <w:color w:val="CB6015" w:themeColor="text2"/>
              </w:rPr>
              <w:t>606</w:t>
            </w:r>
          </w:p>
        </w:tc>
        <w:tc>
          <w:tcPr>
            <w:tcW w:w="4251" w:type="pct"/>
          </w:tcPr>
          <w:p w:rsidR="00E41A52" w:rsidRPr="00817C15" w:rsidRDefault="00E41A52" w:rsidP="00E41A52">
            <w:pPr>
              <w:cnfStyle w:val="000000100000" w:firstRow="0" w:lastRow="0" w:firstColumn="0" w:lastColumn="0" w:oddVBand="0" w:evenVBand="0" w:oddHBand="1" w:evenHBand="0" w:firstRowFirstColumn="0" w:firstRowLastColumn="0" w:lastRowFirstColumn="0" w:lastRowLastColumn="0"/>
            </w:pPr>
            <w:r w:rsidRPr="00817C15">
              <w:t xml:space="preserve">Ketones and derivatives </w:t>
            </w:r>
          </w:p>
          <w:p w:rsidR="00E41A52" w:rsidRPr="00817C15" w:rsidRDefault="00E41A52" w:rsidP="00207DFF">
            <w:pPr>
              <w:pStyle w:val="ListBullet"/>
              <w:numPr>
                <w:ilvl w:val="0"/>
                <w:numId w:val="79"/>
              </w:numPr>
              <w:spacing w:before="60"/>
              <w:contextualSpacing/>
              <w:cnfStyle w:val="000000100000" w:firstRow="0" w:lastRow="0" w:firstColumn="0" w:lastColumn="0" w:oddVBand="0" w:evenVBand="0" w:oddHBand="1" w:evenHBand="0" w:firstRowFirstColumn="0" w:firstRowLastColumn="0" w:lastRowFirstColumn="0" w:lastRowLastColumn="0"/>
            </w:pPr>
            <w:r w:rsidRPr="00817C15">
              <w:t xml:space="preserve">Aliphatic Ketones </w:t>
            </w:r>
          </w:p>
          <w:p w:rsidR="00E41A52" w:rsidRPr="00817C15" w:rsidRDefault="00E41A52" w:rsidP="00207DFF">
            <w:pPr>
              <w:pStyle w:val="ListBullet"/>
              <w:numPr>
                <w:ilvl w:val="0"/>
                <w:numId w:val="79"/>
              </w:numPr>
              <w:spacing w:before="60"/>
              <w:contextualSpacing/>
              <w:cnfStyle w:val="000000100000" w:firstRow="0" w:lastRow="0" w:firstColumn="0" w:lastColumn="0" w:oddVBand="0" w:evenVBand="0" w:oddHBand="1" w:evenHBand="0" w:firstRowFirstColumn="0" w:firstRowLastColumn="0" w:lastRowFirstColumn="0" w:lastRowLastColumn="0"/>
            </w:pPr>
            <w:r w:rsidRPr="00817C15">
              <w:t xml:space="preserve">Aromatic Ketones* </w:t>
            </w:r>
          </w:p>
          <w:p w:rsidR="00E41A52" w:rsidRPr="00817C15" w:rsidRDefault="00E41A52" w:rsidP="00207DFF">
            <w:pPr>
              <w:pStyle w:val="ListBullet"/>
              <w:numPr>
                <w:ilvl w:val="0"/>
                <w:numId w:val="79"/>
              </w:numPr>
              <w:spacing w:before="60"/>
              <w:contextualSpacing/>
              <w:cnfStyle w:val="000000100000" w:firstRow="0" w:lastRow="0" w:firstColumn="0" w:lastColumn="0" w:oddVBand="0" w:evenVBand="0" w:oddHBand="1" w:evenHBand="0" w:firstRowFirstColumn="0" w:firstRowLastColumn="0" w:lastRowFirstColumn="0" w:lastRowLastColumn="0"/>
            </w:pPr>
            <w:r w:rsidRPr="00817C15">
              <w:t xml:space="preserve">Alicyclic Ketones </w:t>
            </w:r>
          </w:p>
          <w:p w:rsidR="00E41A52" w:rsidRPr="00D548A9" w:rsidRDefault="00E41A52" w:rsidP="00D548A9">
            <w:pPr>
              <w:cnfStyle w:val="000000100000" w:firstRow="0" w:lastRow="0" w:firstColumn="0" w:lastColumn="0" w:oddVBand="0" w:evenVBand="0" w:oddHBand="1" w:evenHBand="0" w:firstRowFirstColumn="0" w:firstRowLastColumn="0" w:lastRowFirstColumn="0" w:lastRowLastColumn="0"/>
              <w:rPr>
                <w:rStyle w:val="Emphasised"/>
                <w:b w:val="0"/>
              </w:rPr>
            </w:pPr>
            <w:r w:rsidRPr="00D548A9">
              <w:rPr>
                <w:rStyle w:val="Emphasised"/>
                <w:b w:val="0"/>
              </w:rPr>
              <w:t>* Quinones included</w:t>
            </w:r>
          </w:p>
        </w:tc>
      </w:tr>
      <w:tr w:rsidR="00E41A52" w:rsidRPr="00817C15" w:rsidTr="00207DFF">
        <w:tc>
          <w:tcPr>
            <w:cnfStyle w:val="001000000000" w:firstRow="0" w:lastRow="0" w:firstColumn="1" w:lastColumn="0" w:oddVBand="0" w:evenVBand="0" w:oddHBand="0" w:evenHBand="0" w:firstRowFirstColumn="0" w:firstRowLastColumn="0" w:lastRowFirstColumn="0" w:lastRowLastColumn="0"/>
            <w:tcW w:w="749" w:type="pct"/>
          </w:tcPr>
          <w:p w:rsidR="00E41A52" w:rsidRPr="005C1D8E" w:rsidRDefault="00E41A52" w:rsidP="00E41A52">
            <w:pPr>
              <w:rPr>
                <w:rStyle w:val="Emphasised"/>
                <w:color w:val="CB6015" w:themeColor="text2"/>
              </w:rPr>
            </w:pPr>
            <w:r w:rsidRPr="005C1D8E">
              <w:rPr>
                <w:rStyle w:val="Emphasised"/>
                <w:color w:val="CB6015" w:themeColor="text2"/>
              </w:rPr>
              <w:t>607</w:t>
            </w:r>
          </w:p>
        </w:tc>
        <w:tc>
          <w:tcPr>
            <w:tcW w:w="4251" w:type="pct"/>
          </w:tcPr>
          <w:p w:rsidR="00E41A52" w:rsidRPr="00817C15" w:rsidRDefault="00E41A52" w:rsidP="00E41A52">
            <w:pPr>
              <w:cnfStyle w:val="000000000000" w:firstRow="0" w:lastRow="0" w:firstColumn="0" w:lastColumn="0" w:oddVBand="0" w:evenVBand="0" w:oddHBand="0" w:evenHBand="0" w:firstRowFirstColumn="0" w:firstRowLastColumn="0" w:lastRowFirstColumn="0" w:lastRowLastColumn="0"/>
            </w:pPr>
            <w:r w:rsidRPr="00817C15">
              <w:t xml:space="preserve">Organic acids and derivatives </w:t>
            </w:r>
          </w:p>
          <w:p w:rsidR="00E41A52" w:rsidRPr="00817C15" w:rsidRDefault="00E41A52" w:rsidP="00207DFF">
            <w:pPr>
              <w:pStyle w:val="ListBullet"/>
              <w:numPr>
                <w:ilvl w:val="0"/>
                <w:numId w:val="78"/>
              </w:numPr>
              <w:spacing w:before="60"/>
              <w:contextualSpacing/>
              <w:cnfStyle w:val="000000000000" w:firstRow="0" w:lastRow="0" w:firstColumn="0" w:lastColumn="0" w:oddVBand="0" w:evenVBand="0" w:oddHBand="0" w:evenHBand="0" w:firstRowFirstColumn="0" w:firstRowLastColumn="0" w:lastRowFirstColumn="0" w:lastRowLastColumn="0"/>
            </w:pPr>
            <w:r w:rsidRPr="00817C15">
              <w:t xml:space="preserve">Aliphatic acids </w:t>
            </w:r>
          </w:p>
          <w:p w:rsidR="00E41A52" w:rsidRPr="00817C15" w:rsidRDefault="00E41A52" w:rsidP="00207DFF">
            <w:pPr>
              <w:pStyle w:val="ListBullet"/>
              <w:numPr>
                <w:ilvl w:val="0"/>
                <w:numId w:val="78"/>
              </w:numPr>
              <w:spacing w:before="60"/>
              <w:contextualSpacing/>
              <w:cnfStyle w:val="000000000000" w:firstRow="0" w:lastRow="0" w:firstColumn="0" w:lastColumn="0" w:oddVBand="0" w:evenVBand="0" w:oddHBand="0" w:evenHBand="0" w:firstRowFirstColumn="0" w:firstRowLastColumn="0" w:lastRowFirstColumn="0" w:lastRowLastColumn="0"/>
            </w:pPr>
            <w:r w:rsidRPr="00817C15">
              <w:t xml:space="preserve">Halogenated aliphatic acids* </w:t>
            </w:r>
          </w:p>
          <w:p w:rsidR="00E41A52" w:rsidRPr="00817C15" w:rsidRDefault="00E41A52" w:rsidP="00207DFF">
            <w:pPr>
              <w:pStyle w:val="ListBullet"/>
              <w:numPr>
                <w:ilvl w:val="0"/>
                <w:numId w:val="78"/>
              </w:numPr>
              <w:spacing w:before="60"/>
              <w:contextualSpacing/>
              <w:cnfStyle w:val="000000000000" w:firstRow="0" w:lastRow="0" w:firstColumn="0" w:lastColumn="0" w:oddVBand="0" w:evenVBand="0" w:oddHBand="0" w:evenHBand="0" w:firstRowFirstColumn="0" w:firstRowLastColumn="0" w:lastRowFirstColumn="0" w:lastRowLastColumn="0"/>
            </w:pPr>
            <w:r w:rsidRPr="00817C15">
              <w:t xml:space="preserve">Aromatic acids </w:t>
            </w:r>
          </w:p>
          <w:p w:rsidR="00E41A52" w:rsidRPr="00817C15" w:rsidRDefault="00E41A52" w:rsidP="00E41A52">
            <w:pPr>
              <w:cnfStyle w:val="000000000000" w:firstRow="0" w:lastRow="0" w:firstColumn="0" w:lastColumn="0" w:oddVBand="0" w:evenVBand="0" w:oddHBand="0" w:evenHBand="0" w:firstRowFirstColumn="0" w:firstRowLastColumn="0" w:lastRowFirstColumn="0" w:lastRowLastColumn="0"/>
            </w:pPr>
            <w:r w:rsidRPr="00817C15">
              <w:t xml:space="preserve">Halogenated aromatic acids* </w:t>
            </w:r>
          </w:p>
          <w:p w:rsidR="00E41A52" w:rsidRPr="00817C15" w:rsidRDefault="00E41A52" w:rsidP="00207DFF">
            <w:pPr>
              <w:pStyle w:val="ListBullet"/>
              <w:numPr>
                <w:ilvl w:val="0"/>
                <w:numId w:val="77"/>
              </w:numPr>
              <w:spacing w:before="60"/>
              <w:contextualSpacing/>
              <w:cnfStyle w:val="000000000000" w:firstRow="0" w:lastRow="0" w:firstColumn="0" w:lastColumn="0" w:oddVBand="0" w:evenVBand="0" w:oddHBand="0" w:evenHBand="0" w:firstRowFirstColumn="0" w:firstRowLastColumn="0" w:lastRowFirstColumn="0" w:lastRowLastColumn="0"/>
            </w:pPr>
            <w:r w:rsidRPr="00817C15">
              <w:t xml:space="preserve">Alicyclic acids </w:t>
            </w:r>
          </w:p>
          <w:p w:rsidR="00E41A52" w:rsidRPr="00817C15" w:rsidRDefault="00E41A52" w:rsidP="00207DFF">
            <w:pPr>
              <w:pStyle w:val="ListBullet"/>
              <w:numPr>
                <w:ilvl w:val="0"/>
                <w:numId w:val="77"/>
              </w:numPr>
              <w:spacing w:before="60"/>
              <w:contextualSpacing/>
              <w:cnfStyle w:val="000000000000" w:firstRow="0" w:lastRow="0" w:firstColumn="0" w:lastColumn="0" w:oddVBand="0" w:evenVBand="0" w:oddHBand="0" w:evenHBand="0" w:firstRowFirstColumn="0" w:firstRowLastColumn="0" w:lastRowFirstColumn="0" w:lastRowLastColumn="0"/>
            </w:pPr>
            <w:r w:rsidRPr="00817C15">
              <w:t xml:space="preserve">Halogenated alicyclic acids* </w:t>
            </w:r>
          </w:p>
          <w:p w:rsidR="00E41A52" w:rsidRPr="00817C15" w:rsidRDefault="00E41A52" w:rsidP="00207DFF">
            <w:pPr>
              <w:pStyle w:val="ListBullet"/>
              <w:numPr>
                <w:ilvl w:val="0"/>
                <w:numId w:val="77"/>
              </w:numPr>
              <w:spacing w:before="60"/>
              <w:contextualSpacing/>
              <w:cnfStyle w:val="000000000000" w:firstRow="0" w:lastRow="0" w:firstColumn="0" w:lastColumn="0" w:oddVBand="0" w:evenVBand="0" w:oddHBand="0" w:evenHBand="0" w:firstRowFirstColumn="0" w:firstRowLastColumn="0" w:lastRowFirstColumn="0" w:lastRowLastColumn="0"/>
            </w:pPr>
            <w:r w:rsidRPr="00817C15">
              <w:t xml:space="preserve">Aliphatic acid anhydrides </w:t>
            </w:r>
          </w:p>
          <w:p w:rsidR="00E41A52" w:rsidRPr="00817C15" w:rsidRDefault="00E41A52" w:rsidP="00207DFF">
            <w:pPr>
              <w:pStyle w:val="ListBullet"/>
              <w:numPr>
                <w:ilvl w:val="0"/>
                <w:numId w:val="77"/>
              </w:numPr>
              <w:spacing w:before="60"/>
              <w:contextualSpacing/>
              <w:cnfStyle w:val="000000000000" w:firstRow="0" w:lastRow="0" w:firstColumn="0" w:lastColumn="0" w:oddVBand="0" w:evenVBand="0" w:oddHBand="0" w:evenHBand="0" w:firstRowFirstColumn="0" w:firstRowLastColumn="0" w:lastRowFirstColumn="0" w:lastRowLastColumn="0"/>
            </w:pPr>
            <w:r w:rsidRPr="00817C15">
              <w:t xml:space="preserve">Halogenated aliphatic acid anhydrides* </w:t>
            </w:r>
          </w:p>
          <w:p w:rsidR="00E41A52" w:rsidRPr="00817C15" w:rsidRDefault="00E41A52" w:rsidP="00207DFF">
            <w:pPr>
              <w:pStyle w:val="ListBullet"/>
              <w:numPr>
                <w:ilvl w:val="0"/>
                <w:numId w:val="77"/>
              </w:numPr>
              <w:spacing w:before="60"/>
              <w:contextualSpacing/>
              <w:cnfStyle w:val="000000000000" w:firstRow="0" w:lastRow="0" w:firstColumn="0" w:lastColumn="0" w:oddVBand="0" w:evenVBand="0" w:oddHBand="0" w:evenHBand="0" w:firstRowFirstColumn="0" w:firstRowLastColumn="0" w:lastRowFirstColumn="0" w:lastRowLastColumn="0"/>
            </w:pPr>
            <w:r w:rsidRPr="00817C15">
              <w:t xml:space="preserve">Aromatic acid anhydrides </w:t>
            </w:r>
          </w:p>
          <w:p w:rsidR="00E41A52" w:rsidRPr="00817C15" w:rsidRDefault="00E41A52" w:rsidP="00207DFF">
            <w:pPr>
              <w:pStyle w:val="ListBullet"/>
              <w:numPr>
                <w:ilvl w:val="0"/>
                <w:numId w:val="77"/>
              </w:numPr>
              <w:spacing w:before="60"/>
              <w:contextualSpacing/>
              <w:cnfStyle w:val="000000000000" w:firstRow="0" w:lastRow="0" w:firstColumn="0" w:lastColumn="0" w:oddVBand="0" w:evenVBand="0" w:oddHBand="0" w:evenHBand="0" w:firstRowFirstColumn="0" w:firstRowLastColumn="0" w:lastRowFirstColumn="0" w:lastRowLastColumn="0"/>
            </w:pPr>
            <w:r w:rsidRPr="00817C15">
              <w:t xml:space="preserve">Halogenated aromatic acid anhydrides* </w:t>
            </w:r>
          </w:p>
          <w:p w:rsidR="00E41A52" w:rsidRPr="00817C15" w:rsidRDefault="00E41A52" w:rsidP="00207DFF">
            <w:pPr>
              <w:pStyle w:val="ListBullet"/>
              <w:numPr>
                <w:ilvl w:val="0"/>
                <w:numId w:val="77"/>
              </w:numPr>
              <w:spacing w:before="60"/>
              <w:contextualSpacing/>
              <w:cnfStyle w:val="000000000000" w:firstRow="0" w:lastRow="0" w:firstColumn="0" w:lastColumn="0" w:oddVBand="0" w:evenVBand="0" w:oddHBand="0" w:evenHBand="0" w:firstRowFirstColumn="0" w:firstRowLastColumn="0" w:lastRowFirstColumn="0" w:lastRowLastColumn="0"/>
            </w:pPr>
            <w:r w:rsidRPr="00817C15">
              <w:t xml:space="preserve">Alicyclic acid anhydrides </w:t>
            </w:r>
          </w:p>
          <w:p w:rsidR="00E41A52" w:rsidRPr="00817C15" w:rsidRDefault="00E41A52" w:rsidP="00207DFF">
            <w:pPr>
              <w:pStyle w:val="ListBullet"/>
              <w:numPr>
                <w:ilvl w:val="0"/>
                <w:numId w:val="77"/>
              </w:numPr>
              <w:spacing w:before="60"/>
              <w:contextualSpacing/>
              <w:cnfStyle w:val="000000000000" w:firstRow="0" w:lastRow="0" w:firstColumn="0" w:lastColumn="0" w:oddVBand="0" w:evenVBand="0" w:oddHBand="0" w:evenHBand="0" w:firstRowFirstColumn="0" w:firstRowLastColumn="0" w:lastRowFirstColumn="0" w:lastRowLastColumn="0"/>
            </w:pPr>
            <w:r w:rsidRPr="00817C15">
              <w:lastRenderedPageBreak/>
              <w:t xml:space="preserve">Halogenated alicyclic acid anhydrides* </w:t>
            </w:r>
          </w:p>
          <w:p w:rsidR="00E41A52" w:rsidRPr="00817C15" w:rsidRDefault="00E41A52" w:rsidP="00207DFF">
            <w:pPr>
              <w:pStyle w:val="ListBullet"/>
              <w:numPr>
                <w:ilvl w:val="0"/>
                <w:numId w:val="77"/>
              </w:numPr>
              <w:spacing w:before="60"/>
              <w:contextualSpacing/>
              <w:cnfStyle w:val="000000000000" w:firstRow="0" w:lastRow="0" w:firstColumn="0" w:lastColumn="0" w:oddVBand="0" w:evenVBand="0" w:oddHBand="0" w:evenHBand="0" w:firstRowFirstColumn="0" w:firstRowLastColumn="0" w:lastRowFirstColumn="0" w:lastRowLastColumn="0"/>
            </w:pPr>
            <w:r w:rsidRPr="00817C15">
              <w:t xml:space="preserve">Salts of aliphatic acid </w:t>
            </w:r>
          </w:p>
          <w:p w:rsidR="00E41A52" w:rsidRPr="00817C15" w:rsidRDefault="00E41A52" w:rsidP="00207DFF">
            <w:pPr>
              <w:pStyle w:val="ListBullet"/>
              <w:numPr>
                <w:ilvl w:val="0"/>
                <w:numId w:val="77"/>
              </w:numPr>
              <w:spacing w:before="60"/>
              <w:contextualSpacing/>
              <w:cnfStyle w:val="000000000000" w:firstRow="0" w:lastRow="0" w:firstColumn="0" w:lastColumn="0" w:oddVBand="0" w:evenVBand="0" w:oddHBand="0" w:evenHBand="0" w:firstRowFirstColumn="0" w:firstRowLastColumn="0" w:lastRowFirstColumn="0" w:lastRowLastColumn="0"/>
            </w:pPr>
            <w:r w:rsidRPr="00817C15">
              <w:t xml:space="preserve">Salts of halogenated aliphatic acid* </w:t>
            </w:r>
          </w:p>
          <w:p w:rsidR="00E41A52" w:rsidRPr="00817C15" w:rsidRDefault="00E41A52" w:rsidP="00207DFF">
            <w:pPr>
              <w:pStyle w:val="ListBullet"/>
              <w:numPr>
                <w:ilvl w:val="0"/>
                <w:numId w:val="77"/>
              </w:numPr>
              <w:spacing w:before="60"/>
              <w:contextualSpacing/>
              <w:cnfStyle w:val="000000000000" w:firstRow="0" w:lastRow="0" w:firstColumn="0" w:lastColumn="0" w:oddVBand="0" w:evenVBand="0" w:oddHBand="0" w:evenHBand="0" w:firstRowFirstColumn="0" w:firstRowLastColumn="0" w:lastRowFirstColumn="0" w:lastRowLastColumn="0"/>
            </w:pPr>
            <w:r w:rsidRPr="00817C15">
              <w:t xml:space="preserve">Salts of aromatic acid </w:t>
            </w:r>
          </w:p>
          <w:p w:rsidR="00E41A52" w:rsidRPr="00817C15" w:rsidRDefault="00E41A52" w:rsidP="00207DFF">
            <w:pPr>
              <w:pStyle w:val="ListBullet"/>
              <w:numPr>
                <w:ilvl w:val="0"/>
                <w:numId w:val="77"/>
              </w:numPr>
              <w:spacing w:before="60"/>
              <w:contextualSpacing/>
              <w:cnfStyle w:val="000000000000" w:firstRow="0" w:lastRow="0" w:firstColumn="0" w:lastColumn="0" w:oddVBand="0" w:evenVBand="0" w:oddHBand="0" w:evenHBand="0" w:firstRowFirstColumn="0" w:firstRowLastColumn="0" w:lastRowFirstColumn="0" w:lastRowLastColumn="0"/>
            </w:pPr>
            <w:r w:rsidRPr="00817C15">
              <w:t xml:space="preserve">Salts of halogenated aromatic acid* </w:t>
            </w:r>
          </w:p>
          <w:p w:rsidR="00E41A52" w:rsidRPr="00817C15" w:rsidRDefault="00E41A52" w:rsidP="00207DFF">
            <w:pPr>
              <w:pStyle w:val="ListBullet"/>
              <w:numPr>
                <w:ilvl w:val="0"/>
                <w:numId w:val="77"/>
              </w:numPr>
              <w:spacing w:before="60"/>
              <w:contextualSpacing/>
              <w:cnfStyle w:val="000000000000" w:firstRow="0" w:lastRow="0" w:firstColumn="0" w:lastColumn="0" w:oddVBand="0" w:evenVBand="0" w:oddHBand="0" w:evenHBand="0" w:firstRowFirstColumn="0" w:firstRowLastColumn="0" w:lastRowFirstColumn="0" w:lastRowLastColumn="0"/>
            </w:pPr>
            <w:r w:rsidRPr="00817C15">
              <w:t xml:space="preserve">Salts of alicyclic acid </w:t>
            </w:r>
          </w:p>
          <w:p w:rsidR="00E41A52" w:rsidRPr="00817C15" w:rsidRDefault="00E41A52" w:rsidP="00207DFF">
            <w:pPr>
              <w:pStyle w:val="ListBullet"/>
              <w:numPr>
                <w:ilvl w:val="0"/>
                <w:numId w:val="77"/>
              </w:numPr>
              <w:spacing w:before="60"/>
              <w:contextualSpacing/>
              <w:cnfStyle w:val="000000000000" w:firstRow="0" w:lastRow="0" w:firstColumn="0" w:lastColumn="0" w:oddVBand="0" w:evenVBand="0" w:oddHBand="0" w:evenHBand="0" w:firstRowFirstColumn="0" w:firstRowLastColumn="0" w:lastRowFirstColumn="0" w:lastRowLastColumn="0"/>
            </w:pPr>
            <w:r w:rsidRPr="00817C15">
              <w:t xml:space="preserve">Salts of halogenated alicyclic acid* </w:t>
            </w:r>
          </w:p>
          <w:p w:rsidR="00E41A52" w:rsidRPr="00817C15" w:rsidRDefault="00E41A52" w:rsidP="00207DFF">
            <w:pPr>
              <w:pStyle w:val="ListBullet"/>
              <w:numPr>
                <w:ilvl w:val="0"/>
                <w:numId w:val="77"/>
              </w:numPr>
              <w:spacing w:before="60"/>
              <w:contextualSpacing/>
              <w:cnfStyle w:val="000000000000" w:firstRow="0" w:lastRow="0" w:firstColumn="0" w:lastColumn="0" w:oddVBand="0" w:evenVBand="0" w:oddHBand="0" w:evenHBand="0" w:firstRowFirstColumn="0" w:firstRowLastColumn="0" w:lastRowFirstColumn="0" w:lastRowLastColumn="0"/>
            </w:pPr>
            <w:r w:rsidRPr="00817C15">
              <w:t xml:space="preserve">Esters of aliphatic acid </w:t>
            </w:r>
          </w:p>
          <w:p w:rsidR="00E41A52" w:rsidRPr="00817C15" w:rsidRDefault="00E41A52" w:rsidP="00207DFF">
            <w:pPr>
              <w:pStyle w:val="ListBullet"/>
              <w:numPr>
                <w:ilvl w:val="0"/>
                <w:numId w:val="77"/>
              </w:numPr>
              <w:spacing w:before="60"/>
              <w:contextualSpacing/>
              <w:cnfStyle w:val="000000000000" w:firstRow="0" w:lastRow="0" w:firstColumn="0" w:lastColumn="0" w:oddVBand="0" w:evenVBand="0" w:oddHBand="0" w:evenHBand="0" w:firstRowFirstColumn="0" w:firstRowLastColumn="0" w:lastRowFirstColumn="0" w:lastRowLastColumn="0"/>
            </w:pPr>
            <w:r w:rsidRPr="00817C15">
              <w:t xml:space="preserve">Esters of halogenated alicyclic acid* </w:t>
            </w:r>
          </w:p>
          <w:p w:rsidR="00E41A52" w:rsidRPr="00817C15" w:rsidRDefault="00E41A52" w:rsidP="00207DFF">
            <w:pPr>
              <w:pStyle w:val="ListBullet"/>
              <w:numPr>
                <w:ilvl w:val="0"/>
                <w:numId w:val="77"/>
              </w:numPr>
              <w:spacing w:before="60"/>
              <w:contextualSpacing/>
              <w:cnfStyle w:val="000000000000" w:firstRow="0" w:lastRow="0" w:firstColumn="0" w:lastColumn="0" w:oddVBand="0" w:evenVBand="0" w:oddHBand="0" w:evenHBand="0" w:firstRowFirstColumn="0" w:firstRowLastColumn="0" w:lastRowFirstColumn="0" w:lastRowLastColumn="0"/>
            </w:pPr>
            <w:r w:rsidRPr="00817C15">
              <w:t xml:space="preserve">Esters of aromatic acid </w:t>
            </w:r>
          </w:p>
          <w:p w:rsidR="00E41A52" w:rsidRPr="00817C15" w:rsidRDefault="00E41A52" w:rsidP="00207DFF">
            <w:pPr>
              <w:pStyle w:val="ListBullet"/>
              <w:numPr>
                <w:ilvl w:val="0"/>
                <w:numId w:val="77"/>
              </w:numPr>
              <w:spacing w:before="60"/>
              <w:contextualSpacing/>
              <w:cnfStyle w:val="000000000000" w:firstRow="0" w:lastRow="0" w:firstColumn="0" w:lastColumn="0" w:oddVBand="0" w:evenVBand="0" w:oddHBand="0" w:evenHBand="0" w:firstRowFirstColumn="0" w:firstRowLastColumn="0" w:lastRowFirstColumn="0" w:lastRowLastColumn="0"/>
            </w:pPr>
            <w:r w:rsidRPr="00817C15">
              <w:t xml:space="preserve">Esters of halogenated aromatic acid* </w:t>
            </w:r>
          </w:p>
          <w:p w:rsidR="00E41A52" w:rsidRPr="00817C15" w:rsidRDefault="00E41A52" w:rsidP="00207DFF">
            <w:pPr>
              <w:pStyle w:val="ListBullet"/>
              <w:numPr>
                <w:ilvl w:val="0"/>
                <w:numId w:val="77"/>
              </w:numPr>
              <w:spacing w:before="60"/>
              <w:contextualSpacing/>
              <w:cnfStyle w:val="000000000000" w:firstRow="0" w:lastRow="0" w:firstColumn="0" w:lastColumn="0" w:oddVBand="0" w:evenVBand="0" w:oddHBand="0" w:evenHBand="0" w:firstRowFirstColumn="0" w:firstRowLastColumn="0" w:lastRowFirstColumn="0" w:lastRowLastColumn="0"/>
            </w:pPr>
            <w:r w:rsidRPr="00817C15">
              <w:t xml:space="preserve">Esters of alicyclic acid </w:t>
            </w:r>
          </w:p>
          <w:p w:rsidR="00E41A52" w:rsidRPr="00817C15" w:rsidRDefault="00E41A52" w:rsidP="00207DFF">
            <w:pPr>
              <w:pStyle w:val="ListBullet"/>
              <w:numPr>
                <w:ilvl w:val="0"/>
                <w:numId w:val="77"/>
              </w:numPr>
              <w:spacing w:before="60"/>
              <w:contextualSpacing/>
              <w:cnfStyle w:val="000000000000" w:firstRow="0" w:lastRow="0" w:firstColumn="0" w:lastColumn="0" w:oddVBand="0" w:evenVBand="0" w:oddHBand="0" w:evenHBand="0" w:firstRowFirstColumn="0" w:firstRowLastColumn="0" w:lastRowFirstColumn="0" w:lastRowLastColumn="0"/>
            </w:pPr>
            <w:r w:rsidRPr="00817C15">
              <w:t xml:space="preserve">Esters of halogenated alicyclic acid* </w:t>
            </w:r>
          </w:p>
          <w:p w:rsidR="00E41A52" w:rsidRPr="00817C15" w:rsidRDefault="00E41A52" w:rsidP="00207DFF">
            <w:pPr>
              <w:pStyle w:val="ListBullet"/>
              <w:numPr>
                <w:ilvl w:val="0"/>
                <w:numId w:val="77"/>
              </w:numPr>
              <w:spacing w:before="60"/>
              <w:contextualSpacing/>
              <w:cnfStyle w:val="000000000000" w:firstRow="0" w:lastRow="0" w:firstColumn="0" w:lastColumn="0" w:oddVBand="0" w:evenVBand="0" w:oddHBand="0" w:evenHBand="0" w:firstRowFirstColumn="0" w:firstRowLastColumn="0" w:lastRowFirstColumn="0" w:lastRowLastColumn="0"/>
            </w:pPr>
            <w:r w:rsidRPr="00817C15">
              <w:t xml:space="preserve">Esters of glycol ether </w:t>
            </w:r>
          </w:p>
          <w:p w:rsidR="00E41A52" w:rsidRPr="00817C15" w:rsidRDefault="00E41A52" w:rsidP="00207DFF">
            <w:pPr>
              <w:pStyle w:val="ListBullet"/>
              <w:numPr>
                <w:ilvl w:val="0"/>
                <w:numId w:val="77"/>
              </w:numPr>
              <w:spacing w:before="60"/>
              <w:contextualSpacing/>
              <w:cnfStyle w:val="000000000000" w:firstRow="0" w:lastRow="0" w:firstColumn="0" w:lastColumn="0" w:oddVBand="0" w:evenVBand="0" w:oddHBand="0" w:evenHBand="0" w:firstRowFirstColumn="0" w:firstRowLastColumn="0" w:lastRowFirstColumn="0" w:lastRowLastColumn="0"/>
            </w:pPr>
            <w:r w:rsidRPr="00817C15">
              <w:t xml:space="preserve">Acrylates </w:t>
            </w:r>
          </w:p>
          <w:p w:rsidR="00E41A52" w:rsidRPr="00817C15" w:rsidRDefault="00E41A52" w:rsidP="00207DFF">
            <w:pPr>
              <w:pStyle w:val="ListBullet"/>
              <w:numPr>
                <w:ilvl w:val="0"/>
                <w:numId w:val="77"/>
              </w:numPr>
              <w:spacing w:before="60"/>
              <w:contextualSpacing/>
              <w:cnfStyle w:val="000000000000" w:firstRow="0" w:lastRow="0" w:firstColumn="0" w:lastColumn="0" w:oddVBand="0" w:evenVBand="0" w:oddHBand="0" w:evenHBand="0" w:firstRowFirstColumn="0" w:firstRowLastColumn="0" w:lastRowFirstColumn="0" w:lastRowLastColumn="0"/>
            </w:pPr>
            <w:r w:rsidRPr="00817C15">
              <w:t xml:space="preserve">Methacrylates </w:t>
            </w:r>
          </w:p>
          <w:p w:rsidR="00E41A52" w:rsidRPr="00817C15" w:rsidRDefault="00E41A52" w:rsidP="00207DFF">
            <w:pPr>
              <w:pStyle w:val="ListBullet"/>
              <w:numPr>
                <w:ilvl w:val="0"/>
                <w:numId w:val="77"/>
              </w:numPr>
              <w:spacing w:before="60"/>
              <w:contextualSpacing/>
              <w:cnfStyle w:val="000000000000" w:firstRow="0" w:lastRow="0" w:firstColumn="0" w:lastColumn="0" w:oddVBand="0" w:evenVBand="0" w:oddHBand="0" w:evenHBand="0" w:firstRowFirstColumn="0" w:firstRowLastColumn="0" w:lastRowFirstColumn="0" w:lastRowLastColumn="0"/>
            </w:pPr>
            <w:r w:rsidRPr="00817C15">
              <w:t xml:space="preserve">Lactones </w:t>
            </w:r>
          </w:p>
          <w:p w:rsidR="00E41A52" w:rsidRPr="00817C15" w:rsidRDefault="00E41A52" w:rsidP="00207DFF">
            <w:pPr>
              <w:pStyle w:val="ListBullet"/>
              <w:numPr>
                <w:ilvl w:val="0"/>
                <w:numId w:val="77"/>
              </w:numPr>
              <w:spacing w:before="60"/>
              <w:contextualSpacing/>
              <w:cnfStyle w:val="000000000000" w:firstRow="0" w:lastRow="0" w:firstColumn="0" w:lastColumn="0" w:oddVBand="0" w:evenVBand="0" w:oddHBand="0" w:evenHBand="0" w:firstRowFirstColumn="0" w:firstRowLastColumn="0" w:lastRowFirstColumn="0" w:lastRowLastColumn="0"/>
            </w:pPr>
            <w:r w:rsidRPr="00817C15">
              <w:t xml:space="preserve">Acyl halogenides </w:t>
            </w:r>
          </w:p>
          <w:p w:rsidR="00E41A52" w:rsidRPr="00462998" w:rsidRDefault="00E41A52" w:rsidP="00E41A52">
            <w:pPr>
              <w:cnfStyle w:val="000000000000" w:firstRow="0" w:lastRow="0" w:firstColumn="0" w:lastColumn="0" w:oddVBand="0" w:evenVBand="0" w:oddHBand="0" w:evenHBand="0" w:firstRowFirstColumn="0" w:firstRowLastColumn="0" w:lastRowFirstColumn="0" w:lastRowLastColumn="0"/>
              <w:rPr>
                <w:sz w:val="18"/>
              </w:rPr>
            </w:pPr>
            <w:r w:rsidRPr="00462998">
              <w:rPr>
                <w:sz w:val="18"/>
              </w:rPr>
              <w:t>* Specify according to the family corresponding to halogen.</w:t>
            </w:r>
          </w:p>
        </w:tc>
      </w:tr>
      <w:tr w:rsidR="00E41A52" w:rsidRPr="00817C15" w:rsidTr="00207D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9" w:type="pct"/>
          </w:tcPr>
          <w:p w:rsidR="00E41A52" w:rsidRPr="005C1D8E" w:rsidRDefault="00E41A52" w:rsidP="00E41A52">
            <w:pPr>
              <w:rPr>
                <w:rStyle w:val="Emphasised"/>
                <w:color w:val="CB6015" w:themeColor="text2"/>
              </w:rPr>
            </w:pPr>
            <w:r w:rsidRPr="005C1D8E">
              <w:rPr>
                <w:rStyle w:val="Emphasised"/>
                <w:color w:val="CB6015" w:themeColor="text2"/>
              </w:rPr>
              <w:lastRenderedPageBreak/>
              <w:t>608</w:t>
            </w:r>
          </w:p>
        </w:tc>
        <w:tc>
          <w:tcPr>
            <w:tcW w:w="4251" w:type="pct"/>
          </w:tcPr>
          <w:p w:rsidR="00E41A52" w:rsidRPr="00817C15" w:rsidRDefault="00E41A52" w:rsidP="00E41A52">
            <w:pPr>
              <w:cnfStyle w:val="000000100000" w:firstRow="0" w:lastRow="0" w:firstColumn="0" w:lastColumn="0" w:oddVBand="0" w:evenVBand="0" w:oddHBand="1" w:evenHBand="0" w:firstRowFirstColumn="0" w:firstRowLastColumn="0" w:lastRowFirstColumn="0" w:lastRowLastColumn="0"/>
            </w:pPr>
            <w:r w:rsidRPr="00817C15">
              <w:t>Nitriles and derivatives</w:t>
            </w:r>
          </w:p>
        </w:tc>
      </w:tr>
      <w:tr w:rsidR="00E41A52" w:rsidRPr="00817C15" w:rsidTr="00207DFF">
        <w:tc>
          <w:tcPr>
            <w:cnfStyle w:val="001000000000" w:firstRow="0" w:lastRow="0" w:firstColumn="1" w:lastColumn="0" w:oddVBand="0" w:evenVBand="0" w:oddHBand="0" w:evenHBand="0" w:firstRowFirstColumn="0" w:firstRowLastColumn="0" w:lastRowFirstColumn="0" w:lastRowLastColumn="0"/>
            <w:tcW w:w="749" w:type="pct"/>
          </w:tcPr>
          <w:p w:rsidR="00E41A52" w:rsidRPr="005C1D8E" w:rsidRDefault="00E41A52" w:rsidP="00E41A52">
            <w:pPr>
              <w:rPr>
                <w:rStyle w:val="Emphasised"/>
                <w:color w:val="CB6015" w:themeColor="text2"/>
              </w:rPr>
            </w:pPr>
            <w:r w:rsidRPr="005C1D8E">
              <w:rPr>
                <w:rStyle w:val="Emphasised"/>
                <w:color w:val="CB6015" w:themeColor="text2"/>
              </w:rPr>
              <w:t>609</w:t>
            </w:r>
          </w:p>
        </w:tc>
        <w:tc>
          <w:tcPr>
            <w:tcW w:w="4251" w:type="pct"/>
          </w:tcPr>
          <w:p w:rsidR="00E41A52" w:rsidRPr="00817C15" w:rsidRDefault="00E41A52" w:rsidP="00E41A52">
            <w:pPr>
              <w:cnfStyle w:val="000000000000" w:firstRow="0" w:lastRow="0" w:firstColumn="0" w:lastColumn="0" w:oddVBand="0" w:evenVBand="0" w:oddHBand="0" w:evenHBand="0" w:firstRowFirstColumn="0" w:firstRowLastColumn="0" w:lastRowFirstColumn="0" w:lastRowLastColumn="0"/>
            </w:pPr>
            <w:r w:rsidRPr="00817C15">
              <w:t>Nitro compounds</w:t>
            </w:r>
          </w:p>
        </w:tc>
      </w:tr>
      <w:tr w:rsidR="00E41A52" w:rsidRPr="00817C15" w:rsidTr="00207D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9" w:type="pct"/>
          </w:tcPr>
          <w:p w:rsidR="00E41A52" w:rsidRPr="005C1D8E" w:rsidRDefault="00E41A52" w:rsidP="00E41A52">
            <w:pPr>
              <w:rPr>
                <w:rStyle w:val="Emphasised"/>
                <w:color w:val="CB6015" w:themeColor="text2"/>
              </w:rPr>
            </w:pPr>
            <w:r w:rsidRPr="005C1D8E">
              <w:rPr>
                <w:rStyle w:val="Emphasised"/>
                <w:color w:val="CB6015" w:themeColor="text2"/>
              </w:rPr>
              <w:t>610</w:t>
            </w:r>
          </w:p>
        </w:tc>
        <w:tc>
          <w:tcPr>
            <w:tcW w:w="4251" w:type="pct"/>
          </w:tcPr>
          <w:p w:rsidR="00E41A52" w:rsidRPr="00817C15" w:rsidRDefault="00E41A52" w:rsidP="00E41A52">
            <w:pPr>
              <w:cnfStyle w:val="000000100000" w:firstRow="0" w:lastRow="0" w:firstColumn="0" w:lastColumn="0" w:oddVBand="0" w:evenVBand="0" w:oddHBand="1" w:evenHBand="0" w:firstRowFirstColumn="0" w:firstRowLastColumn="0" w:lastRowFirstColumn="0" w:lastRowLastColumn="0"/>
            </w:pPr>
            <w:r w:rsidRPr="00817C15">
              <w:t>Chloronitrated compounds</w:t>
            </w:r>
          </w:p>
        </w:tc>
      </w:tr>
      <w:tr w:rsidR="00E41A52" w:rsidRPr="00817C15" w:rsidTr="00207DFF">
        <w:tc>
          <w:tcPr>
            <w:cnfStyle w:val="001000000000" w:firstRow="0" w:lastRow="0" w:firstColumn="1" w:lastColumn="0" w:oddVBand="0" w:evenVBand="0" w:oddHBand="0" w:evenHBand="0" w:firstRowFirstColumn="0" w:firstRowLastColumn="0" w:lastRowFirstColumn="0" w:lastRowLastColumn="0"/>
            <w:tcW w:w="749" w:type="pct"/>
          </w:tcPr>
          <w:p w:rsidR="00E41A52" w:rsidRPr="005C1D8E" w:rsidRDefault="00E41A52" w:rsidP="00E41A52">
            <w:pPr>
              <w:rPr>
                <w:rStyle w:val="Emphasised"/>
                <w:color w:val="CB6015" w:themeColor="text2"/>
              </w:rPr>
            </w:pPr>
            <w:r w:rsidRPr="005C1D8E">
              <w:rPr>
                <w:rStyle w:val="Emphasised"/>
                <w:color w:val="CB6015" w:themeColor="text2"/>
              </w:rPr>
              <w:t>611</w:t>
            </w:r>
          </w:p>
        </w:tc>
        <w:tc>
          <w:tcPr>
            <w:tcW w:w="4251" w:type="pct"/>
          </w:tcPr>
          <w:p w:rsidR="00E41A52" w:rsidRPr="00817C15" w:rsidRDefault="00E41A52" w:rsidP="00E41A52">
            <w:pPr>
              <w:cnfStyle w:val="000000000000" w:firstRow="0" w:lastRow="0" w:firstColumn="0" w:lastColumn="0" w:oddVBand="0" w:evenVBand="0" w:oddHBand="0" w:evenHBand="0" w:firstRowFirstColumn="0" w:firstRowLastColumn="0" w:lastRowFirstColumn="0" w:lastRowLastColumn="0"/>
            </w:pPr>
            <w:r w:rsidRPr="00817C15">
              <w:t>Azoxy and azo compounds</w:t>
            </w:r>
          </w:p>
        </w:tc>
      </w:tr>
      <w:tr w:rsidR="00E41A52" w:rsidRPr="00817C15" w:rsidTr="00207D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9" w:type="pct"/>
          </w:tcPr>
          <w:p w:rsidR="00E41A52" w:rsidRPr="005C1D8E" w:rsidRDefault="00E41A52" w:rsidP="00E41A52">
            <w:pPr>
              <w:rPr>
                <w:rStyle w:val="Emphasised"/>
                <w:color w:val="CB6015" w:themeColor="text2"/>
              </w:rPr>
            </w:pPr>
            <w:r w:rsidRPr="005C1D8E">
              <w:rPr>
                <w:rStyle w:val="Emphasised"/>
                <w:color w:val="CB6015" w:themeColor="text2"/>
              </w:rPr>
              <w:t>612</w:t>
            </w:r>
          </w:p>
        </w:tc>
        <w:tc>
          <w:tcPr>
            <w:tcW w:w="4251" w:type="pct"/>
          </w:tcPr>
          <w:p w:rsidR="00E41A52" w:rsidRPr="00817C15" w:rsidRDefault="00E41A52" w:rsidP="00E41A52">
            <w:pPr>
              <w:cnfStyle w:val="000000100000" w:firstRow="0" w:lastRow="0" w:firstColumn="0" w:lastColumn="0" w:oddVBand="0" w:evenVBand="0" w:oddHBand="1" w:evenHBand="0" w:firstRowFirstColumn="0" w:firstRowLastColumn="0" w:lastRowFirstColumn="0" w:lastRowLastColumn="0"/>
            </w:pPr>
            <w:r w:rsidRPr="00817C15">
              <w:t xml:space="preserve">Amine compounds </w:t>
            </w:r>
          </w:p>
          <w:p w:rsidR="00E41A52" w:rsidRPr="00817C15" w:rsidRDefault="00E41A52" w:rsidP="00207DFF">
            <w:pPr>
              <w:pStyle w:val="ListBullet"/>
              <w:numPr>
                <w:ilvl w:val="0"/>
                <w:numId w:val="76"/>
              </w:numPr>
              <w:spacing w:before="60"/>
              <w:contextualSpacing/>
              <w:cnfStyle w:val="000000100000" w:firstRow="0" w:lastRow="0" w:firstColumn="0" w:lastColumn="0" w:oddVBand="0" w:evenVBand="0" w:oddHBand="1" w:evenHBand="0" w:firstRowFirstColumn="0" w:firstRowLastColumn="0" w:lastRowFirstColumn="0" w:lastRowLastColumn="0"/>
            </w:pPr>
            <w:r w:rsidRPr="00817C15">
              <w:t xml:space="preserve">Aliphatic amines and derivatives </w:t>
            </w:r>
          </w:p>
          <w:p w:rsidR="00E41A52" w:rsidRPr="00817C15" w:rsidRDefault="00E41A52" w:rsidP="00207DFF">
            <w:pPr>
              <w:pStyle w:val="ListBullet"/>
              <w:numPr>
                <w:ilvl w:val="0"/>
                <w:numId w:val="76"/>
              </w:numPr>
              <w:spacing w:before="60"/>
              <w:contextualSpacing/>
              <w:cnfStyle w:val="000000100000" w:firstRow="0" w:lastRow="0" w:firstColumn="0" w:lastColumn="0" w:oddVBand="0" w:evenVBand="0" w:oddHBand="1" w:evenHBand="0" w:firstRowFirstColumn="0" w:firstRowLastColumn="0" w:lastRowFirstColumn="0" w:lastRowLastColumn="0"/>
            </w:pPr>
            <w:r w:rsidRPr="00817C15">
              <w:t xml:space="preserve">Alicyclic amines and derivatives </w:t>
            </w:r>
          </w:p>
          <w:p w:rsidR="00E41A52" w:rsidRPr="00817C15" w:rsidRDefault="00E41A52" w:rsidP="00207DFF">
            <w:pPr>
              <w:pStyle w:val="ListBullet"/>
              <w:numPr>
                <w:ilvl w:val="0"/>
                <w:numId w:val="76"/>
              </w:numPr>
              <w:spacing w:before="60"/>
              <w:contextualSpacing/>
              <w:cnfStyle w:val="000000100000" w:firstRow="0" w:lastRow="0" w:firstColumn="0" w:lastColumn="0" w:oddVBand="0" w:evenVBand="0" w:oddHBand="1" w:evenHBand="0" w:firstRowFirstColumn="0" w:firstRowLastColumn="0" w:lastRowFirstColumn="0" w:lastRowLastColumn="0"/>
            </w:pPr>
            <w:r w:rsidRPr="00817C15">
              <w:t xml:space="preserve">Aromatic amines and derivatives </w:t>
            </w:r>
          </w:p>
          <w:p w:rsidR="00E41A52" w:rsidRPr="00817C15" w:rsidRDefault="00E41A52" w:rsidP="00207DFF">
            <w:pPr>
              <w:pStyle w:val="ListBullet"/>
              <w:numPr>
                <w:ilvl w:val="0"/>
                <w:numId w:val="76"/>
              </w:numPr>
              <w:spacing w:before="60"/>
              <w:contextualSpacing/>
              <w:cnfStyle w:val="000000100000" w:firstRow="0" w:lastRow="0" w:firstColumn="0" w:lastColumn="0" w:oddVBand="0" w:evenVBand="0" w:oddHBand="1" w:evenHBand="0" w:firstRowFirstColumn="0" w:firstRowLastColumn="0" w:lastRowFirstColumn="0" w:lastRowLastColumn="0"/>
            </w:pPr>
            <w:r w:rsidRPr="00817C15">
              <w:t xml:space="preserve">Aniline and derivatives </w:t>
            </w:r>
          </w:p>
          <w:p w:rsidR="00E41A52" w:rsidRPr="00817C15" w:rsidRDefault="00E41A52" w:rsidP="00207DFF">
            <w:pPr>
              <w:pStyle w:val="ListBullet"/>
              <w:numPr>
                <w:ilvl w:val="0"/>
                <w:numId w:val="76"/>
              </w:numPr>
              <w:spacing w:before="60"/>
              <w:contextualSpacing/>
              <w:cnfStyle w:val="000000100000" w:firstRow="0" w:lastRow="0" w:firstColumn="0" w:lastColumn="0" w:oddVBand="0" w:evenVBand="0" w:oddHBand="1" w:evenHBand="0" w:firstRowFirstColumn="0" w:firstRowLastColumn="0" w:lastRowFirstColumn="0" w:lastRowLastColumn="0"/>
            </w:pPr>
            <w:r w:rsidRPr="00817C15">
              <w:t>Benzidine and derivatives</w:t>
            </w:r>
          </w:p>
        </w:tc>
      </w:tr>
      <w:tr w:rsidR="00E41A52" w:rsidRPr="00817C15" w:rsidTr="00207DFF">
        <w:tc>
          <w:tcPr>
            <w:cnfStyle w:val="001000000000" w:firstRow="0" w:lastRow="0" w:firstColumn="1" w:lastColumn="0" w:oddVBand="0" w:evenVBand="0" w:oddHBand="0" w:evenHBand="0" w:firstRowFirstColumn="0" w:firstRowLastColumn="0" w:lastRowFirstColumn="0" w:lastRowLastColumn="0"/>
            <w:tcW w:w="749" w:type="pct"/>
          </w:tcPr>
          <w:p w:rsidR="00E41A52" w:rsidRPr="005C1D8E" w:rsidRDefault="00E41A52" w:rsidP="00E41A52">
            <w:pPr>
              <w:rPr>
                <w:rStyle w:val="Emphasised"/>
                <w:color w:val="CB6015" w:themeColor="text2"/>
              </w:rPr>
            </w:pPr>
            <w:r w:rsidRPr="005C1D8E">
              <w:rPr>
                <w:rStyle w:val="Emphasised"/>
                <w:color w:val="CB6015" w:themeColor="text2"/>
              </w:rPr>
              <w:t>613</w:t>
            </w:r>
          </w:p>
        </w:tc>
        <w:tc>
          <w:tcPr>
            <w:tcW w:w="4251" w:type="pct"/>
          </w:tcPr>
          <w:p w:rsidR="00E41A52" w:rsidRPr="00817C15" w:rsidRDefault="00E41A52" w:rsidP="00E41A52">
            <w:pPr>
              <w:cnfStyle w:val="000000000000" w:firstRow="0" w:lastRow="0" w:firstColumn="0" w:lastColumn="0" w:oddVBand="0" w:evenVBand="0" w:oddHBand="0" w:evenHBand="0" w:firstRowFirstColumn="0" w:firstRowLastColumn="0" w:lastRowFirstColumn="0" w:lastRowLastColumn="0"/>
            </w:pPr>
            <w:r w:rsidRPr="00817C15">
              <w:t>Heterocyclic bas</w:t>
            </w:r>
            <w:r>
              <w:t>e</w:t>
            </w:r>
            <w:r w:rsidRPr="00817C15">
              <w:t xml:space="preserve">s and derivatives </w:t>
            </w:r>
          </w:p>
          <w:p w:rsidR="00E41A52" w:rsidRPr="00817C15" w:rsidRDefault="00E41A52" w:rsidP="00207DFF">
            <w:pPr>
              <w:pStyle w:val="ListBullet"/>
              <w:numPr>
                <w:ilvl w:val="0"/>
                <w:numId w:val="75"/>
              </w:numPr>
              <w:spacing w:before="60"/>
              <w:contextualSpacing/>
              <w:cnfStyle w:val="000000000000" w:firstRow="0" w:lastRow="0" w:firstColumn="0" w:lastColumn="0" w:oddVBand="0" w:evenVBand="0" w:oddHBand="0" w:evenHBand="0" w:firstRowFirstColumn="0" w:firstRowLastColumn="0" w:lastRowFirstColumn="0" w:lastRowLastColumn="0"/>
            </w:pPr>
            <w:r w:rsidRPr="00817C15">
              <w:t xml:space="preserve">Benzimidazole and derivatives </w:t>
            </w:r>
          </w:p>
          <w:p w:rsidR="00E41A52" w:rsidRPr="00817C15" w:rsidRDefault="00E41A52" w:rsidP="00207DFF">
            <w:pPr>
              <w:pStyle w:val="ListBullet"/>
              <w:numPr>
                <w:ilvl w:val="0"/>
                <w:numId w:val="75"/>
              </w:numPr>
              <w:spacing w:before="60"/>
              <w:contextualSpacing/>
              <w:cnfStyle w:val="000000000000" w:firstRow="0" w:lastRow="0" w:firstColumn="0" w:lastColumn="0" w:oddVBand="0" w:evenVBand="0" w:oddHBand="0" w:evenHBand="0" w:firstRowFirstColumn="0" w:firstRowLastColumn="0" w:lastRowFirstColumn="0" w:lastRowLastColumn="0"/>
            </w:pPr>
            <w:r w:rsidRPr="00817C15">
              <w:t>Imidazol and derivatives</w:t>
            </w:r>
          </w:p>
          <w:p w:rsidR="00E41A52" w:rsidRPr="00817C15" w:rsidRDefault="00E41A52" w:rsidP="00E41A52">
            <w:pPr>
              <w:cnfStyle w:val="000000000000" w:firstRow="0" w:lastRow="0" w:firstColumn="0" w:lastColumn="0" w:oddVBand="0" w:evenVBand="0" w:oddHBand="0" w:evenHBand="0" w:firstRowFirstColumn="0" w:firstRowLastColumn="0" w:lastRowFirstColumn="0" w:lastRowLastColumn="0"/>
            </w:pPr>
            <w:r w:rsidRPr="00817C15">
              <w:t xml:space="preserve">Pyrethrinoids </w:t>
            </w:r>
          </w:p>
          <w:p w:rsidR="00E41A52" w:rsidRPr="00817C15" w:rsidRDefault="00E41A52" w:rsidP="00207DFF">
            <w:pPr>
              <w:pStyle w:val="ListBullet"/>
              <w:numPr>
                <w:ilvl w:val="0"/>
                <w:numId w:val="74"/>
              </w:numPr>
              <w:spacing w:before="60"/>
              <w:contextualSpacing/>
              <w:cnfStyle w:val="000000000000" w:firstRow="0" w:lastRow="0" w:firstColumn="0" w:lastColumn="0" w:oddVBand="0" w:evenVBand="0" w:oddHBand="0" w:evenHBand="0" w:firstRowFirstColumn="0" w:firstRowLastColumn="0" w:lastRowFirstColumn="0" w:lastRowLastColumn="0"/>
            </w:pPr>
            <w:r w:rsidRPr="00817C15">
              <w:t xml:space="preserve">Quinoline and derivatives </w:t>
            </w:r>
          </w:p>
          <w:p w:rsidR="00E41A52" w:rsidRPr="00817C15" w:rsidRDefault="00E41A52" w:rsidP="00207DFF">
            <w:pPr>
              <w:pStyle w:val="ListBullet"/>
              <w:numPr>
                <w:ilvl w:val="0"/>
                <w:numId w:val="74"/>
              </w:numPr>
              <w:spacing w:before="60"/>
              <w:contextualSpacing/>
              <w:cnfStyle w:val="000000000000" w:firstRow="0" w:lastRow="0" w:firstColumn="0" w:lastColumn="0" w:oddVBand="0" w:evenVBand="0" w:oddHBand="0" w:evenHBand="0" w:firstRowFirstColumn="0" w:firstRowLastColumn="0" w:lastRowFirstColumn="0" w:lastRowLastColumn="0"/>
            </w:pPr>
            <w:r w:rsidRPr="00817C15">
              <w:t xml:space="preserve">Triazine and derivatives </w:t>
            </w:r>
          </w:p>
          <w:p w:rsidR="00E41A52" w:rsidRPr="00817C15" w:rsidRDefault="00E41A52" w:rsidP="00207DFF">
            <w:pPr>
              <w:pStyle w:val="ListBullet"/>
              <w:numPr>
                <w:ilvl w:val="0"/>
                <w:numId w:val="74"/>
              </w:numPr>
              <w:spacing w:before="60"/>
              <w:contextualSpacing/>
              <w:cnfStyle w:val="000000000000" w:firstRow="0" w:lastRow="0" w:firstColumn="0" w:lastColumn="0" w:oddVBand="0" w:evenVBand="0" w:oddHBand="0" w:evenHBand="0" w:firstRowFirstColumn="0" w:firstRowLastColumn="0" w:lastRowFirstColumn="0" w:lastRowLastColumn="0"/>
            </w:pPr>
            <w:r w:rsidRPr="00817C15">
              <w:t>Triazole and derivatives</w:t>
            </w:r>
          </w:p>
        </w:tc>
      </w:tr>
      <w:tr w:rsidR="00E41A52" w:rsidRPr="00817C15" w:rsidTr="00207D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9" w:type="pct"/>
          </w:tcPr>
          <w:p w:rsidR="00E41A52" w:rsidRPr="005C1D8E" w:rsidRDefault="00E41A52" w:rsidP="00E41A52">
            <w:pPr>
              <w:rPr>
                <w:rStyle w:val="Emphasised"/>
                <w:color w:val="CB6015" w:themeColor="text2"/>
              </w:rPr>
            </w:pPr>
            <w:r w:rsidRPr="005C1D8E">
              <w:rPr>
                <w:rStyle w:val="Emphasised"/>
                <w:color w:val="CB6015" w:themeColor="text2"/>
              </w:rPr>
              <w:t>614</w:t>
            </w:r>
          </w:p>
        </w:tc>
        <w:tc>
          <w:tcPr>
            <w:tcW w:w="4251" w:type="pct"/>
          </w:tcPr>
          <w:p w:rsidR="00E41A52" w:rsidRPr="00817C15" w:rsidRDefault="00E41A52" w:rsidP="00E41A52">
            <w:pPr>
              <w:cnfStyle w:val="000000100000" w:firstRow="0" w:lastRow="0" w:firstColumn="0" w:lastColumn="0" w:oddVBand="0" w:evenVBand="0" w:oddHBand="1" w:evenHBand="0" w:firstRowFirstColumn="0" w:firstRowLastColumn="0" w:lastRowFirstColumn="0" w:lastRowLastColumn="0"/>
            </w:pPr>
            <w:r w:rsidRPr="00817C15">
              <w:t xml:space="preserve">Glycosides and alkaloids </w:t>
            </w:r>
          </w:p>
          <w:p w:rsidR="00E41A52" w:rsidRPr="00817C15" w:rsidRDefault="00E41A52" w:rsidP="00207DFF">
            <w:pPr>
              <w:pStyle w:val="ListBullet"/>
              <w:numPr>
                <w:ilvl w:val="0"/>
                <w:numId w:val="73"/>
              </w:numPr>
              <w:spacing w:before="60"/>
              <w:contextualSpacing/>
              <w:cnfStyle w:val="000000100000" w:firstRow="0" w:lastRow="0" w:firstColumn="0" w:lastColumn="0" w:oddVBand="0" w:evenVBand="0" w:oddHBand="1" w:evenHBand="0" w:firstRowFirstColumn="0" w:firstRowLastColumn="0" w:lastRowFirstColumn="0" w:lastRowLastColumn="0"/>
            </w:pPr>
            <w:r w:rsidRPr="00817C15">
              <w:t xml:space="preserve">Alkaloid and derivatives </w:t>
            </w:r>
          </w:p>
          <w:p w:rsidR="00E41A52" w:rsidRPr="00817C15" w:rsidRDefault="00E41A52" w:rsidP="00207DFF">
            <w:pPr>
              <w:pStyle w:val="ListBullet"/>
              <w:numPr>
                <w:ilvl w:val="0"/>
                <w:numId w:val="73"/>
              </w:numPr>
              <w:spacing w:before="60"/>
              <w:contextualSpacing/>
              <w:cnfStyle w:val="000000100000" w:firstRow="0" w:lastRow="0" w:firstColumn="0" w:lastColumn="0" w:oddVBand="0" w:evenVBand="0" w:oddHBand="1" w:evenHBand="0" w:firstRowFirstColumn="0" w:firstRowLastColumn="0" w:lastRowFirstColumn="0" w:lastRowLastColumn="0"/>
            </w:pPr>
            <w:r w:rsidRPr="00817C15">
              <w:t>Glycosides and derivatives</w:t>
            </w:r>
          </w:p>
        </w:tc>
      </w:tr>
      <w:tr w:rsidR="00E41A52" w:rsidRPr="00817C15" w:rsidTr="00207DFF">
        <w:tc>
          <w:tcPr>
            <w:cnfStyle w:val="001000000000" w:firstRow="0" w:lastRow="0" w:firstColumn="1" w:lastColumn="0" w:oddVBand="0" w:evenVBand="0" w:oddHBand="0" w:evenHBand="0" w:firstRowFirstColumn="0" w:firstRowLastColumn="0" w:lastRowFirstColumn="0" w:lastRowLastColumn="0"/>
            <w:tcW w:w="749" w:type="pct"/>
          </w:tcPr>
          <w:p w:rsidR="00E41A52" w:rsidRPr="005C1D8E" w:rsidRDefault="00E41A52" w:rsidP="00E41A52">
            <w:pPr>
              <w:rPr>
                <w:rStyle w:val="Emphasised"/>
                <w:color w:val="CB6015" w:themeColor="text2"/>
              </w:rPr>
            </w:pPr>
            <w:r w:rsidRPr="005C1D8E">
              <w:rPr>
                <w:rStyle w:val="Emphasised"/>
                <w:color w:val="CB6015" w:themeColor="text2"/>
              </w:rPr>
              <w:t>615</w:t>
            </w:r>
          </w:p>
        </w:tc>
        <w:tc>
          <w:tcPr>
            <w:tcW w:w="4251" w:type="pct"/>
          </w:tcPr>
          <w:p w:rsidR="00E41A52" w:rsidRPr="00817C15" w:rsidRDefault="00E41A52" w:rsidP="00E41A52">
            <w:pPr>
              <w:cnfStyle w:val="000000000000" w:firstRow="0" w:lastRow="0" w:firstColumn="0" w:lastColumn="0" w:oddVBand="0" w:evenVBand="0" w:oddHBand="0" w:evenHBand="0" w:firstRowFirstColumn="0" w:firstRowLastColumn="0" w:lastRowFirstColumn="0" w:lastRowLastColumn="0"/>
            </w:pPr>
            <w:r w:rsidRPr="00817C15">
              <w:t xml:space="preserve">Cyanates and isocyanates </w:t>
            </w:r>
          </w:p>
          <w:p w:rsidR="00E41A52" w:rsidRPr="00817C15" w:rsidRDefault="00E41A52" w:rsidP="00207DFF">
            <w:pPr>
              <w:pStyle w:val="ListBullet"/>
              <w:numPr>
                <w:ilvl w:val="0"/>
                <w:numId w:val="72"/>
              </w:numPr>
              <w:spacing w:before="60"/>
              <w:contextualSpacing/>
              <w:cnfStyle w:val="000000000000" w:firstRow="0" w:lastRow="0" w:firstColumn="0" w:lastColumn="0" w:oddVBand="0" w:evenVBand="0" w:oddHBand="0" w:evenHBand="0" w:firstRowFirstColumn="0" w:firstRowLastColumn="0" w:lastRowFirstColumn="0" w:lastRowLastColumn="0"/>
            </w:pPr>
            <w:r w:rsidRPr="00817C15">
              <w:t xml:space="preserve">Cyanates </w:t>
            </w:r>
          </w:p>
          <w:p w:rsidR="00E41A52" w:rsidRPr="00817C15" w:rsidRDefault="00E41A52" w:rsidP="00207DFF">
            <w:pPr>
              <w:pStyle w:val="ListBullet"/>
              <w:numPr>
                <w:ilvl w:val="0"/>
                <w:numId w:val="72"/>
              </w:numPr>
              <w:spacing w:before="60"/>
              <w:contextualSpacing/>
              <w:cnfStyle w:val="000000000000" w:firstRow="0" w:lastRow="0" w:firstColumn="0" w:lastColumn="0" w:oddVBand="0" w:evenVBand="0" w:oddHBand="0" w:evenHBand="0" w:firstRowFirstColumn="0" w:firstRowLastColumn="0" w:lastRowFirstColumn="0" w:lastRowLastColumn="0"/>
            </w:pPr>
            <w:r w:rsidRPr="00817C15">
              <w:t>Isocyanates</w:t>
            </w:r>
          </w:p>
        </w:tc>
      </w:tr>
      <w:tr w:rsidR="00E41A52" w:rsidRPr="00817C15" w:rsidTr="00207D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9" w:type="pct"/>
          </w:tcPr>
          <w:p w:rsidR="00E41A52" w:rsidRPr="005C1D8E" w:rsidRDefault="00E41A52" w:rsidP="00E41A52">
            <w:pPr>
              <w:rPr>
                <w:rStyle w:val="Emphasised"/>
                <w:color w:val="CB6015" w:themeColor="text2"/>
              </w:rPr>
            </w:pPr>
            <w:r w:rsidRPr="005C1D8E">
              <w:rPr>
                <w:rStyle w:val="Emphasised"/>
                <w:color w:val="CB6015" w:themeColor="text2"/>
              </w:rPr>
              <w:lastRenderedPageBreak/>
              <w:t>616</w:t>
            </w:r>
          </w:p>
        </w:tc>
        <w:tc>
          <w:tcPr>
            <w:tcW w:w="4251" w:type="pct"/>
          </w:tcPr>
          <w:p w:rsidR="00E41A52" w:rsidRPr="00817C15" w:rsidRDefault="00E41A52" w:rsidP="00E41A52">
            <w:pPr>
              <w:cnfStyle w:val="000000100000" w:firstRow="0" w:lastRow="0" w:firstColumn="0" w:lastColumn="0" w:oddVBand="0" w:evenVBand="0" w:oddHBand="1" w:evenHBand="0" w:firstRowFirstColumn="0" w:firstRowLastColumn="0" w:lastRowFirstColumn="0" w:lastRowLastColumn="0"/>
            </w:pPr>
            <w:r w:rsidRPr="00817C15">
              <w:t xml:space="preserve">Amides and derivatives </w:t>
            </w:r>
          </w:p>
          <w:p w:rsidR="00E41A52" w:rsidRPr="00817C15" w:rsidRDefault="00E41A52" w:rsidP="00207DFF">
            <w:pPr>
              <w:pStyle w:val="ListBullet"/>
              <w:numPr>
                <w:ilvl w:val="0"/>
                <w:numId w:val="71"/>
              </w:numPr>
              <w:spacing w:before="60"/>
              <w:contextualSpacing/>
              <w:cnfStyle w:val="000000100000" w:firstRow="0" w:lastRow="0" w:firstColumn="0" w:lastColumn="0" w:oddVBand="0" w:evenVBand="0" w:oddHBand="1" w:evenHBand="0" w:firstRowFirstColumn="0" w:firstRowLastColumn="0" w:lastRowFirstColumn="0" w:lastRowLastColumn="0"/>
            </w:pPr>
            <w:r w:rsidRPr="00817C15">
              <w:t xml:space="preserve">Acetamide and derivatives </w:t>
            </w:r>
          </w:p>
          <w:p w:rsidR="00E41A52" w:rsidRPr="00817C15" w:rsidRDefault="00E41A52" w:rsidP="00207DFF">
            <w:pPr>
              <w:pStyle w:val="ListBullet"/>
              <w:numPr>
                <w:ilvl w:val="0"/>
                <w:numId w:val="71"/>
              </w:numPr>
              <w:spacing w:before="60"/>
              <w:contextualSpacing/>
              <w:cnfStyle w:val="000000100000" w:firstRow="0" w:lastRow="0" w:firstColumn="0" w:lastColumn="0" w:oddVBand="0" w:evenVBand="0" w:oddHBand="1" w:evenHBand="0" w:firstRowFirstColumn="0" w:firstRowLastColumn="0" w:lastRowFirstColumn="0" w:lastRowLastColumn="0"/>
            </w:pPr>
            <w:r w:rsidRPr="00817C15">
              <w:t>Anilides</w:t>
            </w:r>
          </w:p>
        </w:tc>
      </w:tr>
      <w:tr w:rsidR="00E41A52" w:rsidRPr="00817C15" w:rsidTr="00207DFF">
        <w:tc>
          <w:tcPr>
            <w:cnfStyle w:val="001000000000" w:firstRow="0" w:lastRow="0" w:firstColumn="1" w:lastColumn="0" w:oddVBand="0" w:evenVBand="0" w:oddHBand="0" w:evenHBand="0" w:firstRowFirstColumn="0" w:firstRowLastColumn="0" w:lastRowFirstColumn="0" w:lastRowLastColumn="0"/>
            <w:tcW w:w="749" w:type="pct"/>
          </w:tcPr>
          <w:p w:rsidR="00E41A52" w:rsidRPr="005C1D8E" w:rsidRDefault="00E41A52" w:rsidP="00E41A52">
            <w:pPr>
              <w:rPr>
                <w:rStyle w:val="Emphasised"/>
                <w:color w:val="CB6015" w:themeColor="text2"/>
              </w:rPr>
            </w:pPr>
            <w:r w:rsidRPr="005C1D8E">
              <w:rPr>
                <w:rStyle w:val="Emphasised"/>
                <w:color w:val="CB6015" w:themeColor="text2"/>
              </w:rPr>
              <w:t>617</w:t>
            </w:r>
          </w:p>
        </w:tc>
        <w:tc>
          <w:tcPr>
            <w:tcW w:w="4251" w:type="pct"/>
          </w:tcPr>
          <w:p w:rsidR="00E41A52" w:rsidRPr="00817C15" w:rsidRDefault="00E41A52" w:rsidP="00E41A52">
            <w:pPr>
              <w:cnfStyle w:val="000000000000" w:firstRow="0" w:lastRow="0" w:firstColumn="0" w:lastColumn="0" w:oddVBand="0" w:evenVBand="0" w:oddHBand="0" w:evenHBand="0" w:firstRowFirstColumn="0" w:firstRowLastColumn="0" w:lastRowFirstColumn="0" w:lastRowLastColumn="0"/>
            </w:pPr>
            <w:r w:rsidRPr="00817C15">
              <w:t>Organic Peroxides</w:t>
            </w:r>
          </w:p>
        </w:tc>
      </w:tr>
      <w:tr w:rsidR="00E41A52" w:rsidRPr="00817C15" w:rsidTr="00207D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9" w:type="pct"/>
          </w:tcPr>
          <w:p w:rsidR="00E41A52" w:rsidRPr="005C1D8E" w:rsidRDefault="00E41A52" w:rsidP="00E41A52">
            <w:pPr>
              <w:rPr>
                <w:rStyle w:val="Emphasised"/>
                <w:color w:val="CB6015" w:themeColor="text2"/>
              </w:rPr>
            </w:pPr>
            <w:r w:rsidRPr="005C1D8E">
              <w:rPr>
                <w:rStyle w:val="Emphasised"/>
                <w:color w:val="CB6015" w:themeColor="text2"/>
              </w:rPr>
              <w:t>650</w:t>
            </w:r>
          </w:p>
        </w:tc>
        <w:tc>
          <w:tcPr>
            <w:tcW w:w="4251" w:type="pct"/>
          </w:tcPr>
          <w:p w:rsidR="00E41A52" w:rsidRPr="00817C15" w:rsidRDefault="00E41A52" w:rsidP="00E41A52">
            <w:pPr>
              <w:cnfStyle w:val="000000100000" w:firstRow="0" w:lastRow="0" w:firstColumn="0" w:lastColumn="0" w:oddVBand="0" w:evenVBand="0" w:oddHBand="1" w:evenHBand="0" w:firstRowFirstColumn="0" w:firstRowLastColumn="0" w:lastRowFirstColumn="0" w:lastRowLastColumn="0"/>
            </w:pPr>
            <w:r w:rsidRPr="00817C15">
              <w:t xml:space="preserve">Various substances </w:t>
            </w:r>
          </w:p>
          <w:p w:rsidR="00E41A52" w:rsidRPr="00817C15" w:rsidRDefault="00E41A52" w:rsidP="00E41A52">
            <w:pPr>
              <w:cnfStyle w:val="000000100000" w:firstRow="0" w:lastRow="0" w:firstColumn="0" w:lastColumn="0" w:oddVBand="0" w:evenVBand="0" w:oddHBand="1" w:evenHBand="0" w:firstRowFirstColumn="0" w:firstRowLastColumn="0" w:lastRowFirstColumn="0" w:lastRowLastColumn="0"/>
            </w:pPr>
            <w:r w:rsidRPr="00817C15">
              <w:t>Do not use this family. Instead, use the families or sub-families mentioned above.</w:t>
            </w:r>
          </w:p>
        </w:tc>
      </w:tr>
    </w:tbl>
    <w:p w:rsidR="00E41A52" w:rsidRDefault="00E41A52" w:rsidP="00E41A52">
      <w:pPr>
        <w:pStyle w:val="Heading1"/>
        <w:numPr>
          <w:ilvl w:val="0"/>
          <w:numId w:val="0"/>
        </w:numPr>
      </w:pPr>
      <w:bookmarkStart w:id="286" w:name="_Toc442343998"/>
      <w:bookmarkStart w:id="287" w:name="_Toc513022236"/>
    </w:p>
    <w:p w:rsidR="00E41A52" w:rsidRDefault="00E41A52" w:rsidP="00E41A52">
      <w:pPr>
        <w:rPr>
          <w:rFonts w:asciiTheme="majorHAnsi" w:eastAsiaTheme="majorEastAsia" w:hAnsiTheme="majorHAnsi" w:cstheme="majorBidi"/>
          <w:color w:val="CB6015"/>
          <w:kern w:val="32"/>
          <w:sz w:val="36"/>
          <w:szCs w:val="32"/>
        </w:rPr>
      </w:pPr>
      <w:r>
        <w:br w:type="page"/>
      </w:r>
    </w:p>
    <w:p w:rsidR="00E41A52" w:rsidRPr="00C4426D" w:rsidRDefault="00E41A52" w:rsidP="00E41A52">
      <w:pPr>
        <w:pStyle w:val="Heading1"/>
        <w:numPr>
          <w:ilvl w:val="0"/>
          <w:numId w:val="0"/>
        </w:numPr>
      </w:pPr>
      <w:bookmarkStart w:id="288" w:name="_Toc139958646"/>
      <w:r>
        <w:lastRenderedPageBreak/>
        <w:t xml:space="preserve">Appendix </w:t>
      </w:r>
      <w:r w:rsidRPr="00C4426D">
        <w:t>E</w:t>
      </w:r>
      <w:r>
        <w:t>—Other relevant information</w:t>
      </w:r>
      <w:bookmarkEnd w:id="286"/>
      <w:bookmarkEnd w:id="287"/>
      <w:bookmarkEnd w:id="288"/>
    </w:p>
    <w:p w:rsidR="00E41A52" w:rsidRPr="001E371D" w:rsidRDefault="00E41A52" w:rsidP="00E41A52">
      <w:pPr>
        <w:pStyle w:val="Heading2"/>
        <w:numPr>
          <w:ilvl w:val="0"/>
          <w:numId w:val="0"/>
        </w:numPr>
      </w:pPr>
      <w:bookmarkStart w:id="289" w:name="_Toc442343999"/>
      <w:bookmarkStart w:id="290" w:name="_Toc513022237"/>
      <w:bookmarkStart w:id="291" w:name="_Toc139958647"/>
      <w:r w:rsidRPr="001E371D">
        <w:t>Other relevant codes of practice</w:t>
      </w:r>
      <w:bookmarkEnd w:id="289"/>
      <w:bookmarkEnd w:id="290"/>
      <w:bookmarkEnd w:id="291"/>
    </w:p>
    <w:p w:rsidR="00E41A52" w:rsidRPr="003C3459" w:rsidRDefault="003C3459" w:rsidP="003C3459">
      <w:pPr>
        <w:pStyle w:val="ListBullet"/>
        <w:numPr>
          <w:ilvl w:val="0"/>
          <w:numId w:val="0"/>
        </w:numPr>
        <w:contextualSpacing/>
        <w:rPr>
          <w:rStyle w:val="Hyperlink"/>
          <w:rFonts w:ascii="Symbol" w:eastAsiaTheme="minorHAnsi" w:hAnsi="Symbol" w:cs="Arial"/>
          <w:color w:val="auto"/>
          <w:sz w:val="18"/>
          <w:u w:val="none"/>
        </w:rPr>
      </w:pPr>
      <w:r w:rsidRPr="003C3459">
        <w:rPr>
          <w:rFonts w:ascii="Symbol" w:eastAsiaTheme="minorHAnsi" w:hAnsi="Symbol" w:cs="Arial"/>
        </w:rPr>
        <w:t></w:t>
      </w:r>
      <w:r w:rsidRPr="003C3459">
        <w:rPr>
          <w:rFonts w:eastAsia="Times New Roman"/>
        </w:rPr>
        <w:t xml:space="preserve"> </w:t>
      </w:r>
      <w:r w:rsidR="00E41A52" w:rsidRPr="00A273BC">
        <w:rPr>
          <w:rFonts w:eastAsia="Times New Roman"/>
          <w:highlight w:val="yellow"/>
        </w:rPr>
        <w:fldChar w:fldCharType="begin"/>
      </w:r>
      <w:r w:rsidR="006F65F8" w:rsidRPr="003C3459">
        <w:rPr>
          <w:rFonts w:eastAsia="Times New Roman"/>
          <w:highlight w:val="yellow"/>
        </w:rPr>
        <w:instrText>HYPERLINK "https://worksafe.nt.gov.au/forms-and-resources/codes-of-practice/labelling-of-workplace-hazardous-chemicals"</w:instrText>
      </w:r>
      <w:r w:rsidR="00E41A52" w:rsidRPr="00A273BC">
        <w:rPr>
          <w:rFonts w:eastAsia="Times New Roman"/>
          <w:highlight w:val="yellow"/>
        </w:rPr>
        <w:fldChar w:fldCharType="separate"/>
      </w:r>
      <w:r w:rsidR="00E41A52" w:rsidRPr="00646E10">
        <w:rPr>
          <w:rStyle w:val="Hyperlink"/>
        </w:rPr>
        <w:t xml:space="preserve">Code of Practice: </w:t>
      </w:r>
      <w:r w:rsidR="00E41A52" w:rsidRPr="003C3459">
        <w:rPr>
          <w:rStyle w:val="Hyperlink"/>
          <w:i/>
        </w:rPr>
        <w:t>Labelling of workplace hazardous chemicals</w:t>
      </w:r>
    </w:p>
    <w:bookmarkStart w:id="292" w:name="_Toc442344000"/>
    <w:p w:rsidR="00E41A52" w:rsidRPr="00E03B1C" w:rsidRDefault="00E41A52" w:rsidP="00E41A52">
      <w:pPr>
        <w:pStyle w:val="Heading2"/>
        <w:numPr>
          <w:ilvl w:val="0"/>
          <w:numId w:val="0"/>
        </w:numPr>
      </w:pPr>
      <w:r w:rsidRPr="00A273BC">
        <w:rPr>
          <w:highlight w:val="yellow"/>
        </w:rPr>
        <w:fldChar w:fldCharType="end"/>
      </w:r>
      <w:bookmarkStart w:id="293" w:name="_Toc139958648"/>
      <w:r>
        <w:t>Hazard c</w:t>
      </w:r>
      <w:r w:rsidRPr="00E03B1C">
        <w:t>lassification</w:t>
      </w:r>
      <w:bookmarkEnd w:id="292"/>
      <w:bookmarkEnd w:id="293"/>
    </w:p>
    <w:p w:rsidR="00E41A52" w:rsidRPr="00646E10" w:rsidRDefault="00B268BC" w:rsidP="00E41A52">
      <w:pPr>
        <w:pStyle w:val="ListBullet"/>
        <w:ind w:left="357" w:hanging="357"/>
        <w:contextualSpacing/>
      </w:pPr>
      <w:hyperlink r:id="rId37" w:history="1">
        <w:r w:rsidR="00E41A52" w:rsidRPr="00646E10">
          <w:rPr>
            <w:rStyle w:val="Hyperlink"/>
          </w:rPr>
          <w:t>Australian Inventory of Chemical Substances</w:t>
        </w:r>
      </w:hyperlink>
      <w:r w:rsidR="00E41A52" w:rsidRPr="00646E10">
        <w:t xml:space="preserve"> (AICS) (NICNAS) </w:t>
      </w:r>
    </w:p>
    <w:p w:rsidR="00E41A52" w:rsidRPr="00646E10" w:rsidRDefault="00B268BC" w:rsidP="00E41A52">
      <w:pPr>
        <w:pStyle w:val="ListBullet"/>
        <w:ind w:left="357" w:hanging="357"/>
        <w:contextualSpacing/>
      </w:pPr>
      <w:hyperlink r:id="rId38" w:history="1">
        <w:r w:rsidR="00E41A52" w:rsidRPr="00646E10">
          <w:rPr>
            <w:rStyle w:val="Hyperlink"/>
          </w:rPr>
          <w:t>Chemical Assessment Reports</w:t>
        </w:r>
      </w:hyperlink>
      <w:r w:rsidR="00E41A52" w:rsidRPr="00646E10">
        <w:t xml:space="preserve"> (NICNAS)</w:t>
      </w:r>
    </w:p>
    <w:p w:rsidR="00E41A52" w:rsidRPr="00646E10" w:rsidRDefault="00B268BC" w:rsidP="00E41A52">
      <w:pPr>
        <w:pStyle w:val="ListBullet"/>
        <w:ind w:left="357" w:hanging="357"/>
        <w:contextualSpacing/>
      </w:pPr>
      <w:hyperlink r:id="rId39" w:history="1">
        <w:r w:rsidR="00E41A52" w:rsidRPr="00646E10">
          <w:rPr>
            <w:rStyle w:val="Hyperlink"/>
          </w:rPr>
          <w:t>Workplace Exposure Standards for Airborne Contaminants</w:t>
        </w:r>
      </w:hyperlink>
      <w:r w:rsidR="00E41A52" w:rsidRPr="00646E10">
        <w:t xml:space="preserve"> </w:t>
      </w:r>
    </w:p>
    <w:p w:rsidR="00E41A52" w:rsidRPr="00646E10" w:rsidRDefault="00B268BC" w:rsidP="00E41A52">
      <w:pPr>
        <w:pStyle w:val="ListBullet"/>
        <w:ind w:left="357" w:hanging="357"/>
        <w:contextualSpacing/>
      </w:pPr>
      <w:hyperlink r:id="rId40" w:history="1">
        <w:r w:rsidR="00E41A52" w:rsidRPr="00646E10">
          <w:rPr>
            <w:rStyle w:val="Hyperlink"/>
          </w:rPr>
          <w:t>Globally Harmonized System of Classification and Labelling of Chemicals</w:t>
        </w:r>
      </w:hyperlink>
      <w:r w:rsidR="00E41A52" w:rsidRPr="00646E10">
        <w:t xml:space="preserve"> (GHS) </w:t>
      </w:r>
      <w:r w:rsidR="00E41A52" w:rsidRPr="00646E10">
        <w:br/>
        <w:t xml:space="preserve">(United Nations) </w:t>
      </w:r>
    </w:p>
    <w:p w:rsidR="00E41A52" w:rsidRPr="00646E10" w:rsidRDefault="00B268BC" w:rsidP="00E41A52">
      <w:pPr>
        <w:pStyle w:val="ListBullet"/>
        <w:ind w:left="357" w:hanging="357"/>
        <w:contextualSpacing/>
      </w:pPr>
      <w:hyperlink r:id="rId41" w:history="1">
        <w:r w:rsidR="00E41A52" w:rsidRPr="00646E10">
          <w:rPr>
            <w:rStyle w:val="Hyperlink"/>
          </w:rPr>
          <w:t>Global Portal to Information on Chemical Substances</w:t>
        </w:r>
      </w:hyperlink>
      <w:r w:rsidR="00E41A52" w:rsidRPr="00646E10">
        <w:t xml:space="preserve"> (OECD</w:t>
      </w:r>
      <w:r w:rsidR="00E41A52" w:rsidRPr="00646E10">
        <w:rPr>
          <w:rStyle w:val="FootnoteReference"/>
        </w:rPr>
        <w:footnoteReference w:id="15"/>
      </w:r>
      <w:r w:rsidR="00E41A52" w:rsidRPr="00646E10">
        <w:t xml:space="preserve">) </w:t>
      </w:r>
    </w:p>
    <w:p w:rsidR="00E41A52" w:rsidRPr="00646E10" w:rsidRDefault="00B268BC" w:rsidP="00E41A52">
      <w:pPr>
        <w:pStyle w:val="ListBullet"/>
        <w:ind w:left="357" w:hanging="357"/>
        <w:contextualSpacing/>
        <w:rPr>
          <w:lang w:val="nb-NO"/>
        </w:rPr>
      </w:pPr>
      <w:hyperlink r:id="rId42" w:history="1">
        <w:r w:rsidR="00E41A52" w:rsidRPr="00646E10">
          <w:rPr>
            <w:rStyle w:val="Hyperlink"/>
          </w:rPr>
          <w:t>Hazardous Chemical Information System</w:t>
        </w:r>
      </w:hyperlink>
    </w:p>
    <w:p w:rsidR="00E41A52" w:rsidRPr="00646E10" w:rsidRDefault="00B268BC" w:rsidP="00E41A52">
      <w:pPr>
        <w:pStyle w:val="ListBullet"/>
        <w:ind w:left="357" w:hanging="357"/>
        <w:contextualSpacing/>
      </w:pPr>
      <w:hyperlink r:id="rId43" w:history="1">
        <w:r w:rsidR="00E41A52" w:rsidRPr="00646E10">
          <w:rPr>
            <w:rStyle w:val="Hyperlink"/>
          </w:rPr>
          <w:t>European Chemicals Agency</w:t>
        </w:r>
      </w:hyperlink>
      <w:r w:rsidR="00E41A52" w:rsidRPr="00646E10">
        <w:t xml:space="preserve"> (ECHA)</w:t>
      </w:r>
      <w:hyperlink w:history="1"/>
    </w:p>
    <w:p w:rsidR="00E41A52" w:rsidRDefault="00E41A52" w:rsidP="00E41A52">
      <w:pPr>
        <w:pStyle w:val="Heading2"/>
        <w:numPr>
          <w:ilvl w:val="0"/>
          <w:numId w:val="0"/>
        </w:numPr>
      </w:pPr>
      <w:bookmarkStart w:id="294" w:name="_Toc513022238"/>
      <w:bookmarkStart w:id="295" w:name="_Toc139958649"/>
      <w:r w:rsidRPr="00D877D0">
        <w:t>Standards applicable to classes of hazardous substances</w:t>
      </w:r>
      <w:bookmarkEnd w:id="294"/>
      <w:bookmarkEnd w:id="295"/>
    </w:p>
    <w:p w:rsidR="00E41A52" w:rsidRPr="00462998" w:rsidRDefault="00E41A52" w:rsidP="00E41A52">
      <w:pPr>
        <w:rPr>
          <w:b/>
        </w:rPr>
      </w:pPr>
      <w:r w:rsidRPr="00E41A52">
        <w:rPr>
          <w:b/>
        </w:rPr>
        <w:t>Table 12</w:t>
      </w:r>
      <w:r>
        <w:t xml:space="preserve"> </w:t>
      </w:r>
      <w:r w:rsidRPr="00462998">
        <w:t>Hazard classification: applicable standards</w:t>
      </w:r>
    </w:p>
    <w:tbl>
      <w:tblPr>
        <w:tblStyle w:val="PlainTable4"/>
        <w:tblW w:w="5000" w:type="pct"/>
        <w:tblLook w:val="04A0" w:firstRow="1" w:lastRow="0" w:firstColumn="1" w:lastColumn="0" w:noHBand="0" w:noVBand="1"/>
        <w:tblCaption w:val="Hazards classification: Applicable standards"/>
        <w:tblDescription w:val="This table identifies the hazard classification and applicable standards."/>
      </w:tblPr>
      <w:tblGrid>
        <w:gridCol w:w="2495"/>
        <w:gridCol w:w="7823"/>
      </w:tblGrid>
      <w:tr w:rsidR="00E41A52" w:rsidRPr="00D877D0" w:rsidTr="006F65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9" w:type="pct"/>
          </w:tcPr>
          <w:p w:rsidR="00E41A52" w:rsidRPr="00D877D0" w:rsidRDefault="00E41A52" w:rsidP="00E41A52">
            <w:r>
              <w:t>Code</w:t>
            </w:r>
          </w:p>
        </w:tc>
        <w:tc>
          <w:tcPr>
            <w:tcW w:w="3791" w:type="pct"/>
          </w:tcPr>
          <w:p w:rsidR="00E41A52" w:rsidRPr="00D877D0" w:rsidRDefault="00E41A52" w:rsidP="00E41A52">
            <w:pPr>
              <w:cnfStyle w:val="100000000000" w:firstRow="1" w:lastRow="0" w:firstColumn="0" w:lastColumn="0" w:oddVBand="0" w:evenVBand="0" w:oddHBand="0" w:evenHBand="0" w:firstRowFirstColumn="0" w:firstRowLastColumn="0" w:lastRowFirstColumn="0" w:lastRowLastColumn="0"/>
            </w:pPr>
            <w:r>
              <w:t>Name</w:t>
            </w:r>
          </w:p>
        </w:tc>
      </w:tr>
      <w:tr w:rsidR="00E41A52" w:rsidRPr="00D877D0" w:rsidTr="006F65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9" w:type="pct"/>
          </w:tcPr>
          <w:p w:rsidR="00E41A52" w:rsidRPr="005C1D8E" w:rsidRDefault="00E41A52" w:rsidP="00E41A52">
            <w:pPr>
              <w:rPr>
                <w:rStyle w:val="Emphasised"/>
                <w:color w:val="CB6015" w:themeColor="text2"/>
              </w:rPr>
            </w:pPr>
            <w:r w:rsidRPr="005C1D8E">
              <w:rPr>
                <w:rStyle w:val="Emphasised"/>
                <w:color w:val="CB6015" w:themeColor="text2"/>
              </w:rPr>
              <w:t>AS 1319</w:t>
            </w:r>
            <w:r w:rsidRPr="005C1D8E">
              <w:rPr>
                <w:color w:val="CB6015" w:themeColor="text2"/>
              </w:rPr>
              <w:t>–</w:t>
            </w:r>
            <w:r w:rsidRPr="005C1D8E">
              <w:rPr>
                <w:rStyle w:val="Emphasised"/>
                <w:color w:val="CB6015" w:themeColor="text2"/>
              </w:rPr>
              <w:t>1994</w:t>
            </w:r>
          </w:p>
        </w:tc>
        <w:tc>
          <w:tcPr>
            <w:tcW w:w="3791" w:type="pct"/>
          </w:tcPr>
          <w:p w:rsidR="00E41A52" w:rsidRPr="00C84709" w:rsidRDefault="00E41A52" w:rsidP="00E41A52">
            <w:pPr>
              <w:cnfStyle w:val="000000100000" w:firstRow="0" w:lastRow="0" w:firstColumn="0" w:lastColumn="0" w:oddVBand="0" w:evenVBand="0" w:oddHBand="1" w:evenHBand="0" w:firstRowFirstColumn="0" w:firstRowLastColumn="0" w:lastRowFirstColumn="0" w:lastRowLastColumn="0"/>
              <w:rPr>
                <w:i/>
              </w:rPr>
            </w:pPr>
            <w:r w:rsidRPr="00C84709">
              <w:rPr>
                <w:i/>
              </w:rPr>
              <w:t xml:space="preserve">Safety </w:t>
            </w:r>
            <w:r>
              <w:rPr>
                <w:i/>
              </w:rPr>
              <w:t>s</w:t>
            </w:r>
            <w:r w:rsidRPr="00C84709">
              <w:rPr>
                <w:i/>
              </w:rPr>
              <w:t xml:space="preserve">igns for the </w:t>
            </w:r>
            <w:r>
              <w:rPr>
                <w:i/>
              </w:rPr>
              <w:t>o</w:t>
            </w:r>
            <w:r w:rsidRPr="00C84709">
              <w:rPr>
                <w:i/>
              </w:rPr>
              <w:t xml:space="preserve">ccupational </w:t>
            </w:r>
            <w:r>
              <w:rPr>
                <w:i/>
              </w:rPr>
              <w:t>e</w:t>
            </w:r>
            <w:r w:rsidRPr="00C84709">
              <w:rPr>
                <w:i/>
              </w:rPr>
              <w:t>nvironment</w:t>
            </w:r>
          </w:p>
        </w:tc>
      </w:tr>
      <w:tr w:rsidR="00E41A52" w:rsidRPr="00D877D0" w:rsidTr="006F65F8">
        <w:tc>
          <w:tcPr>
            <w:cnfStyle w:val="001000000000" w:firstRow="0" w:lastRow="0" w:firstColumn="1" w:lastColumn="0" w:oddVBand="0" w:evenVBand="0" w:oddHBand="0" w:evenHBand="0" w:firstRowFirstColumn="0" w:firstRowLastColumn="0" w:lastRowFirstColumn="0" w:lastRowLastColumn="0"/>
            <w:tcW w:w="1209" w:type="pct"/>
          </w:tcPr>
          <w:p w:rsidR="00E41A52" w:rsidRPr="005C1D8E" w:rsidRDefault="00E41A52" w:rsidP="00E41A52">
            <w:pPr>
              <w:rPr>
                <w:rStyle w:val="Emphasised"/>
                <w:color w:val="CB6015" w:themeColor="text2"/>
              </w:rPr>
            </w:pPr>
            <w:r w:rsidRPr="005C1D8E">
              <w:rPr>
                <w:rStyle w:val="Emphasised"/>
                <w:color w:val="CB6015" w:themeColor="text2"/>
              </w:rPr>
              <w:t>AS 1345</w:t>
            </w:r>
            <w:r w:rsidRPr="005C1D8E">
              <w:rPr>
                <w:color w:val="CB6015" w:themeColor="text2"/>
              </w:rPr>
              <w:t>–</w:t>
            </w:r>
            <w:r w:rsidRPr="005C1D8E">
              <w:rPr>
                <w:rStyle w:val="Emphasised"/>
                <w:color w:val="CB6015" w:themeColor="text2"/>
              </w:rPr>
              <w:t>1995</w:t>
            </w:r>
          </w:p>
        </w:tc>
        <w:tc>
          <w:tcPr>
            <w:tcW w:w="3791" w:type="pct"/>
          </w:tcPr>
          <w:p w:rsidR="00E41A52" w:rsidRPr="00C84709" w:rsidRDefault="00E41A52" w:rsidP="00E41A52">
            <w:pPr>
              <w:cnfStyle w:val="000000000000" w:firstRow="0" w:lastRow="0" w:firstColumn="0" w:lastColumn="0" w:oddVBand="0" w:evenVBand="0" w:oddHBand="0" w:evenHBand="0" w:firstRowFirstColumn="0" w:firstRowLastColumn="0" w:lastRowFirstColumn="0" w:lastRowLastColumn="0"/>
              <w:rPr>
                <w:i/>
              </w:rPr>
            </w:pPr>
            <w:r>
              <w:rPr>
                <w:i/>
              </w:rPr>
              <w:t>I</w:t>
            </w:r>
            <w:r w:rsidRPr="00C84709">
              <w:rPr>
                <w:i/>
              </w:rPr>
              <w:t>dentification of</w:t>
            </w:r>
            <w:r>
              <w:rPr>
                <w:i/>
              </w:rPr>
              <w:t xml:space="preserve"> the contents of</w:t>
            </w:r>
            <w:r w:rsidRPr="00C84709">
              <w:rPr>
                <w:i/>
              </w:rPr>
              <w:t xml:space="preserve"> pip</w:t>
            </w:r>
            <w:r>
              <w:rPr>
                <w:i/>
              </w:rPr>
              <w:t>es</w:t>
            </w:r>
            <w:r w:rsidRPr="00C84709">
              <w:rPr>
                <w:i/>
              </w:rPr>
              <w:t>, conduits and ducts</w:t>
            </w:r>
          </w:p>
        </w:tc>
      </w:tr>
      <w:tr w:rsidR="00E41A52" w:rsidRPr="00D877D0" w:rsidTr="006F65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9" w:type="pct"/>
          </w:tcPr>
          <w:p w:rsidR="00E41A52" w:rsidRPr="005C1D8E" w:rsidRDefault="00E41A52" w:rsidP="00E41A52">
            <w:pPr>
              <w:rPr>
                <w:rStyle w:val="Emphasised"/>
                <w:color w:val="CB6015" w:themeColor="text2"/>
              </w:rPr>
            </w:pPr>
            <w:r w:rsidRPr="005C1D8E">
              <w:rPr>
                <w:rStyle w:val="Emphasised"/>
                <w:color w:val="CB6015" w:themeColor="text2"/>
              </w:rPr>
              <w:t>AS/NZS 3833</w:t>
            </w:r>
            <w:r w:rsidRPr="005C1D8E">
              <w:rPr>
                <w:color w:val="CB6015" w:themeColor="text2"/>
              </w:rPr>
              <w:t>–</w:t>
            </w:r>
            <w:r w:rsidRPr="005C1D8E">
              <w:rPr>
                <w:rStyle w:val="Emphasised"/>
                <w:color w:val="CB6015" w:themeColor="text2"/>
              </w:rPr>
              <w:t>2007</w:t>
            </w:r>
          </w:p>
        </w:tc>
        <w:tc>
          <w:tcPr>
            <w:tcW w:w="3791" w:type="pct"/>
          </w:tcPr>
          <w:p w:rsidR="00E41A52" w:rsidRPr="00C84709" w:rsidRDefault="00E41A52" w:rsidP="00E41A52">
            <w:pPr>
              <w:cnfStyle w:val="000000100000" w:firstRow="0" w:lastRow="0" w:firstColumn="0" w:lastColumn="0" w:oddVBand="0" w:evenVBand="0" w:oddHBand="1" w:evenHBand="0" w:firstRowFirstColumn="0" w:firstRowLastColumn="0" w:lastRowFirstColumn="0" w:lastRowLastColumn="0"/>
              <w:rPr>
                <w:i/>
              </w:rPr>
            </w:pPr>
            <w:r w:rsidRPr="00C84709">
              <w:rPr>
                <w:i/>
              </w:rPr>
              <w:t>The storage and handling of mixed classes of dangerous goods</w:t>
            </w:r>
            <w:r>
              <w:rPr>
                <w:i/>
              </w:rPr>
              <w:t>,</w:t>
            </w:r>
            <w:r w:rsidRPr="00C84709">
              <w:rPr>
                <w:i/>
              </w:rPr>
              <w:t xml:space="preserve"> in packages and intermediate bulk containers</w:t>
            </w:r>
          </w:p>
        </w:tc>
      </w:tr>
      <w:tr w:rsidR="00E41A52" w:rsidRPr="00D877D0" w:rsidTr="006F65F8">
        <w:tc>
          <w:tcPr>
            <w:cnfStyle w:val="001000000000" w:firstRow="0" w:lastRow="0" w:firstColumn="1" w:lastColumn="0" w:oddVBand="0" w:evenVBand="0" w:oddHBand="0" w:evenHBand="0" w:firstRowFirstColumn="0" w:firstRowLastColumn="0" w:lastRowFirstColumn="0" w:lastRowLastColumn="0"/>
            <w:tcW w:w="1209" w:type="pct"/>
          </w:tcPr>
          <w:p w:rsidR="00E41A52" w:rsidRPr="005C1D8E" w:rsidRDefault="00E41A52" w:rsidP="00E41A52">
            <w:pPr>
              <w:rPr>
                <w:rStyle w:val="Emphasised"/>
                <w:b/>
                <w:color w:val="CB6015" w:themeColor="text2"/>
              </w:rPr>
            </w:pPr>
            <w:r w:rsidRPr="005C1D8E">
              <w:rPr>
                <w:rFonts w:ascii="Lato Semibold" w:hAnsi="Lato Semibold"/>
                <w:b w:val="0"/>
                <w:color w:val="CB6015" w:themeColor="text2"/>
              </w:rPr>
              <w:t>AS/NZS 4745–2012</w:t>
            </w:r>
          </w:p>
        </w:tc>
        <w:tc>
          <w:tcPr>
            <w:tcW w:w="3791" w:type="pct"/>
          </w:tcPr>
          <w:p w:rsidR="00E41A52" w:rsidRPr="00C84709" w:rsidRDefault="00E41A52" w:rsidP="00E41A52">
            <w:pPr>
              <w:cnfStyle w:val="000000000000" w:firstRow="0" w:lastRow="0" w:firstColumn="0" w:lastColumn="0" w:oddVBand="0" w:evenVBand="0" w:oddHBand="0" w:evenHBand="0" w:firstRowFirstColumn="0" w:firstRowLastColumn="0" w:lastRowFirstColumn="0" w:lastRowLastColumn="0"/>
              <w:rPr>
                <w:i/>
              </w:rPr>
            </w:pPr>
            <w:r>
              <w:rPr>
                <w:i/>
              </w:rPr>
              <w:t>Code of P</w:t>
            </w:r>
            <w:r w:rsidRPr="00C84709">
              <w:rPr>
                <w:i/>
              </w:rPr>
              <w:t>ractice for handling combustible dusts</w:t>
            </w:r>
          </w:p>
        </w:tc>
      </w:tr>
      <w:tr w:rsidR="00E41A52" w:rsidRPr="00D877D0" w:rsidTr="006F65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9" w:type="pct"/>
          </w:tcPr>
          <w:p w:rsidR="00E41A52" w:rsidRPr="005C1D8E" w:rsidRDefault="00E41A52" w:rsidP="00E41A52">
            <w:pPr>
              <w:rPr>
                <w:rStyle w:val="Emphasised"/>
                <w:color w:val="CB6015" w:themeColor="text2"/>
              </w:rPr>
            </w:pPr>
            <w:r w:rsidRPr="005C1D8E">
              <w:rPr>
                <w:rStyle w:val="Emphasised"/>
                <w:color w:val="CB6015" w:themeColor="text2"/>
              </w:rPr>
              <w:t>AS 4897</w:t>
            </w:r>
            <w:r w:rsidRPr="005C1D8E">
              <w:rPr>
                <w:color w:val="CB6015" w:themeColor="text2"/>
              </w:rPr>
              <w:t>–</w:t>
            </w:r>
            <w:r w:rsidRPr="005C1D8E">
              <w:rPr>
                <w:rStyle w:val="Emphasised"/>
                <w:color w:val="CB6015" w:themeColor="text2"/>
              </w:rPr>
              <w:t>2008</w:t>
            </w:r>
          </w:p>
        </w:tc>
        <w:tc>
          <w:tcPr>
            <w:tcW w:w="3791" w:type="pct"/>
          </w:tcPr>
          <w:p w:rsidR="00E41A52" w:rsidRPr="00C84709" w:rsidRDefault="00E41A52" w:rsidP="00E41A52">
            <w:pPr>
              <w:cnfStyle w:val="000000100000" w:firstRow="0" w:lastRow="0" w:firstColumn="0" w:lastColumn="0" w:oddVBand="0" w:evenVBand="0" w:oddHBand="1" w:evenHBand="0" w:firstRowFirstColumn="0" w:firstRowLastColumn="0" w:lastRowFirstColumn="0" w:lastRowLastColumn="0"/>
              <w:rPr>
                <w:i/>
              </w:rPr>
            </w:pPr>
            <w:r w:rsidRPr="00C84709">
              <w:rPr>
                <w:i/>
              </w:rPr>
              <w:t>The design, installation and operation of underground petroleum storage systems</w:t>
            </w:r>
          </w:p>
        </w:tc>
      </w:tr>
      <w:tr w:rsidR="00E41A52" w:rsidRPr="00D877D0" w:rsidTr="006F65F8">
        <w:tc>
          <w:tcPr>
            <w:cnfStyle w:val="001000000000" w:firstRow="0" w:lastRow="0" w:firstColumn="1" w:lastColumn="0" w:oddVBand="0" w:evenVBand="0" w:oddHBand="0" w:evenHBand="0" w:firstRowFirstColumn="0" w:firstRowLastColumn="0" w:lastRowFirstColumn="0" w:lastRowLastColumn="0"/>
            <w:tcW w:w="1209" w:type="pct"/>
          </w:tcPr>
          <w:p w:rsidR="00E41A52" w:rsidRPr="005C1D8E" w:rsidRDefault="00E41A52" w:rsidP="00E41A52">
            <w:pPr>
              <w:rPr>
                <w:rStyle w:val="Emphasised"/>
                <w:color w:val="CB6015" w:themeColor="text2"/>
              </w:rPr>
            </w:pPr>
            <w:r w:rsidRPr="005C1D8E">
              <w:rPr>
                <w:rStyle w:val="Emphasised"/>
                <w:color w:val="CB6015" w:themeColor="text2"/>
              </w:rPr>
              <w:t>AS 4976</w:t>
            </w:r>
            <w:r w:rsidRPr="005C1D8E">
              <w:rPr>
                <w:color w:val="CB6015" w:themeColor="text2"/>
              </w:rPr>
              <w:t>–</w:t>
            </w:r>
            <w:r w:rsidRPr="005C1D8E">
              <w:rPr>
                <w:rStyle w:val="Emphasised"/>
                <w:color w:val="CB6015" w:themeColor="text2"/>
              </w:rPr>
              <w:t>2008</w:t>
            </w:r>
          </w:p>
        </w:tc>
        <w:tc>
          <w:tcPr>
            <w:tcW w:w="3791" w:type="pct"/>
          </w:tcPr>
          <w:p w:rsidR="00E41A52" w:rsidRPr="00C84709" w:rsidRDefault="00E41A52" w:rsidP="00E41A52">
            <w:pPr>
              <w:cnfStyle w:val="000000000000" w:firstRow="0" w:lastRow="0" w:firstColumn="0" w:lastColumn="0" w:oddVBand="0" w:evenVBand="0" w:oddHBand="0" w:evenHBand="0" w:firstRowFirstColumn="0" w:firstRowLastColumn="0" w:lastRowFirstColumn="0" w:lastRowLastColumn="0"/>
              <w:rPr>
                <w:i/>
              </w:rPr>
            </w:pPr>
            <w:r w:rsidRPr="00C84709">
              <w:rPr>
                <w:i/>
              </w:rPr>
              <w:t>The removal and disposal of underground petroleum storage tanks</w:t>
            </w:r>
          </w:p>
        </w:tc>
      </w:tr>
      <w:tr w:rsidR="00E41A52" w:rsidRPr="00D877D0" w:rsidTr="006F65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9" w:type="pct"/>
          </w:tcPr>
          <w:p w:rsidR="00E41A52" w:rsidRPr="005C1D8E" w:rsidRDefault="00E41A52" w:rsidP="00E41A52">
            <w:pPr>
              <w:rPr>
                <w:rStyle w:val="Emphasised"/>
                <w:color w:val="CB6015" w:themeColor="text2"/>
              </w:rPr>
            </w:pPr>
            <w:r w:rsidRPr="005C1D8E">
              <w:rPr>
                <w:rStyle w:val="Emphasised"/>
                <w:color w:val="CB6015" w:themeColor="text2"/>
              </w:rPr>
              <w:t>AS 4977</w:t>
            </w:r>
            <w:r w:rsidRPr="005C1D8E">
              <w:rPr>
                <w:color w:val="CB6015" w:themeColor="text2"/>
              </w:rPr>
              <w:t>–</w:t>
            </w:r>
            <w:r w:rsidRPr="005C1D8E">
              <w:rPr>
                <w:rStyle w:val="Emphasised"/>
                <w:color w:val="CB6015" w:themeColor="text2"/>
              </w:rPr>
              <w:t>2008</w:t>
            </w:r>
          </w:p>
        </w:tc>
        <w:tc>
          <w:tcPr>
            <w:tcW w:w="3791" w:type="pct"/>
          </w:tcPr>
          <w:p w:rsidR="00E41A52" w:rsidRPr="00C84709" w:rsidRDefault="00E41A52" w:rsidP="00E41A52">
            <w:pPr>
              <w:cnfStyle w:val="000000100000" w:firstRow="0" w:lastRow="0" w:firstColumn="0" w:lastColumn="0" w:oddVBand="0" w:evenVBand="0" w:oddHBand="1" w:evenHBand="0" w:firstRowFirstColumn="0" w:firstRowLastColumn="0" w:lastRowFirstColumn="0" w:lastRowLastColumn="0"/>
              <w:rPr>
                <w:i/>
              </w:rPr>
            </w:pPr>
            <w:r w:rsidRPr="00C84709">
              <w:rPr>
                <w:i/>
              </w:rPr>
              <w:t>Petroleum products</w:t>
            </w:r>
            <w:r>
              <w:rPr>
                <w:i/>
              </w:rPr>
              <w:t>—</w:t>
            </w:r>
            <w:r w:rsidRPr="00C84709">
              <w:rPr>
                <w:i/>
              </w:rPr>
              <w:t>Pipeline, road tanker compartment and underground tank identification</w:t>
            </w:r>
          </w:p>
        </w:tc>
      </w:tr>
      <w:tr w:rsidR="00E41A52" w:rsidRPr="00D877D0" w:rsidTr="006F65F8">
        <w:tc>
          <w:tcPr>
            <w:cnfStyle w:val="001000000000" w:firstRow="0" w:lastRow="0" w:firstColumn="1" w:lastColumn="0" w:oddVBand="0" w:evenVBand="0" w:oddHBand="0" w:evenHBand="0" w:firstRowFirstColumn="0" w:firstRowLastColumn="0" w:lastRowFirstColumn="0" w:lastRowLastColumn="0"/>
            <w:tcW w:w="1209" w:type="pct"/>
          </w:tcPr>
          <w:p w:rsidR="00E41A52" w:rsidRPr="005C1D8E" w:rsidRDefault="00E41A52" w:rsidP="00E41A52">
            <w:pPr>
              <w:rPr>
                <w:rStyle w:val="Emphasised"/>
                <w:color w:val="CB6015" w:themeColor="text2"/>
              </w:rPr>
            </w:pPr>
            <w:r w:rsidRPr="005C1D8E">
              <w:rPr>
                <w:rStyle w:val="Emphasised"/>
                <w:color w:val="CB6015" w:themeColor="text2"/>
              </w:rPr>
              <w:t>AS/NZS 60079.10.1</w:t>
            </w:r>
            <w:r w:rsidRPr="005C1D8E">
              <w:rPr>
                <w:color w:val="CB6015" w:themeColor="text2"/>
              </w:rPr>
              <w:t>–</w:t>
            </w:r>
            <w:r w:rsidRPr="005C1D8E">
              <w:rPr>
                <w:rStyle w:val="Emphasised"/>
                <w:color w:val="CB6015" w:themeColor="text2"/>
              </w:rPr>
              <w:t>2009</w:t>
            </w:r>
          </w:p>
        </w:tc>
        <w:tc>
          <w:tcPr>
            <w:tcW w:w="3791" w:type="pct"/>
          </w:tcPr>
          <w:p w:rsidR="00E41A52" w:rsidRPr="00C84709" w:rsidRDefault="00E41A52" w:rsidP="00E41A52">
            <w:pPr>
              <w:cnfStyle w:val="000000000000" w:firstRow="0" w:lastRow="0" w:firstColumn="0" w:lastColumn="0" w:oddVBand="0" w:evenVBand="0" w:oddHBand="0" w:evenHBand="0" w:firstRowFirstColumn="0" w:firstRowLastColumn="0" w:lastRowFirstColumn="0" w:lastRowLastColumn="0"/>
              <w:rPr>
                <w:i/>
              </w:rPr>
            </w:pPr>
            <w:r w:rsidRPr="00C84709">
              <w:rPr>
                <w:i/>
              </w:rPr>
              <w:t>Explosive atmospheres</w:t>
            </w:r>
            <w:r>
              <w:rPr>
                <w:i/>
              </w:rPr>
              <w:t>—</w:t>
            </w:r>
            <w:r w:rsidRPr="00C84709">
              <w:rPr>
                <w:i/>
              </w:rPr>
              <w:t>Classification of areas</w:t>
            </w:r>
            <w:r>
              <w:rPr>
                <w:i/>
              </w:rPr>
              <w:t>—</w:t>
            </w:r>
            <w:r w:rsidRPr="00C84709">
              <w:rPr>
                <w:i/>
              </w:rPr>
              <w:t>Explosive gas atmospheres (IEC 6007</w:t>
            </w:r>
            <w:r>
              <w:rPr>
                <w:i/>
              </w:rPr>
              <w:t>9</w:t>
            </w:r>
            <w:r w:rsidRPr="00C84709">
              <w:rPr>
                <w:i/>
              </w:rPr>
              <w:t>-10-1, Ed. 1.</w:t>
            </w:r>
            <w:r>
              <w:rPr>
                <w:i/>
              </w:rPr>
              <w:t>0</w:t>
            </w:r>
            <w:r w:rsidRPr="00C84709">
              <w:rPr>
                <w:i/>
              </w:rPr>
              <w:t xml:space="preserve"> (2008) MOD)</w:t>
            </w:r>
          </w:p>
        </w:tc>
      </w:tr>
      <w:tr w:rsidR="00E41A52" w:rsidRPr="00D877D0" w:rsidTr="006F65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9" w:type="pct"/>
          </w:tcPr>
          <w:p w:rsidR="00E41A52" w:rsidRPr="005C1D8E" w:rsidRDefault="00E41A52" w:rsidP="00E41A52">
            <w:pPr>
              <w:rPr>
                <w:rStyle w:val="Emphasised"/>
                <w:color w:val="CB6015" w:themeColor="text2"/>
              </w:rPr>
            </w:pPr>
            <w:r w:rsidRPr="005C1D8E">
              <w:rPr>
                <w:rStyle w:val="Emphasised"/>
                <w:color w:val="CB6015" w:themeColor="text2"/>
              </w:rPr>
              <w:t>SAA/SNZ HB 76</w:t>
            </w:r>
            <w:r w:rsidRPr="005C1D8E">
              <w:rPr>
                <w:color w:val="CB6015" w:themeColor="text2"/>
              </w:rPr>
              <w:t>–</w:t>
            </w:r>
            <w:r w:rsidRPr="005C1D8E">
              <w:rPr>
                <w:rStyle w:val="Emphasised"/>
                <w:color w:val="CB6015" w:themeColor="text2"/>
              </w:rPr>
              <w:t>2010</w:t>
            </w:r>
          </w:p>
        </w:tc>
        <w:tc>
          <w:tcPr>
            <w:tcW w:w="3791" w:type="pct"/>
          </w:tcPr>
          <w:p w:rsidR="00E41A52" w:rsidRPr="00C84709" w:rsidRDefault="00E41A52" w:rsidP="00E41A52">
            <w:pPr>
              <w:cnfStyle w:val="000000100000" w:firstRow="0" w:lastRow="0" w:firstColumn="0" w:lastColumn="0" w:oddVBand="0" w:evenVBand="0" w:oddHBand="1" w:evenHBand="0" w:firstRowFirstColumn="0" w:firstRowLastColumn="0" w:lastRowFirstColumn="0" w:lastRowLastColumn="0"/>
              <w:rPr>
                <w:i/>
              </w:rPr>
            </w:pPr>
            <w:r w:rsidRPr="00C84709">
              <w:rPr>
                <w:i/>
              </w:rPr>
              <w:t>Dangerous goods</w:t>
            </w:r>
            <w:r>
              <w:rPr>
                <w:i/>
              </w:rPr>
              <w:t>—</w:t>
            </w:r>
            <w:r w:rsidRPr="00C84709">
              <w:rPr>
                <w:i/>
              </w:rPr>
              <w:t>Initial emergency response guide</w:t>
            </w:r>
          </w:p>
        </w:tc>
      </w:tr>
    </w:tbl>
    <w:p w:rsidR="006F65F8" w:rsidRDefault="006F65F8" w:rsidP="00E41A52"/>
    <w:p w:rsidR="006F65F8" w:rsidRDefault="006F65F8" w:rsidP="006F65F8">
      <w:r>
        <w:br w:type="page"/>
      </w:r>
    </w:p>
    <w:p w:rsidR="00E41A52" w:rsidRPr="00393949" w:rsidRDefault="00E41A52" w:rsidP="00E41A52">
      <w:pPr>
        <w:rPr>
          <w:b/>
        </w:rPr>
      </w:pPr>
      <w:r w:rsidRPr="00E41A52">
        <w:rPr>
          <w:b/>
        </w:rPr>
        <w:lastRenderedPageBreak/>
        <w:t>Table 13</w:t>
      </w:r>
      <w:r>
        <w:t xml:space="preserve"> </w:t>
      </w:r>
      <w:r w:rsidRPr="00462998">
        <w:t xml:space="preserve">Standards for </w:t>
      </w:r>
      <w:r w:rsidRPr="00DE126F">
        <w:t>dangerous</w:t>
      </w:r>
      <w:r w:rsidRPr="00393949">
        <w:t xml:space="preserve"> goods or specific types of</w:t>
      </w:r>
      <w:r>
        <w:t xml:space="preserve"> dangerous goods within a class</w:t>
      </w:r>
    </w:p>
    <w:tbl>
      <w:tblPr>
        <w:tblStyle w:val="PlainTable4"/>
        <w:tblW w:w="5000" w:type="pct"/>
        <w:tblLook w:val="04A0" w:firstRow="1" w:lastRow="0" w:firstColumn="1" w:lastColumn="0" w:noHBand="0" w:noVBand="1"/>
        <w:tblCaption w:val="Hazards classification: Applicable standards"/>
        <w:tblDescription w:val="This table identifies the hazard classification and applicable standards."/>
      </w:tblPr>
      <w:tblGrid>
        <w:gridCol w:w="2495"/>
        <w:gridCol w:w="7823"/>
      </w:tblGrid>
      <w:tr w:rsidR="00E41A52" w:rsidRPr="00D877D0" w:rsidTr="006F65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9" w:type="pct"/>
          </w:tcPr>
          <w:p w:rsidR="00E41A52" w:rsidRPr="00D877D0" w:rsidRDefault="00E41A52" w:rsidP="00E41A52">
            <w:r>
              <w:t>Code</w:t>
            </w:r>
          </w:p>
        </w:tc>
        <w:tc>
          <w:tcPr>
            <w:tcW w:w="3791" w:type="pct"/>
          </w:tcPr>
          <w:p w:rsidR="00E41A52" w:rsidRPr="00D877D0" w:rsidRDefault="00E41A52" w:rsidP="00E41A52">
            <w:pPr>
              <w:cnfStyle w:val="100000000000" w:firstRow="1" w:lastRow="0" w:firstColumn="0" w:lastColumn="0" w:oddVBand="0" w:evenVBand="0" w:oddHBand="0" w:evenHBand="0" w:firstRowFirstColumn="0" w:firstRowLastColumn="0" w:lastRowFirstColumn="0" w:lastRowLastColumn="0"/>
            </w:pPr>
            <w:r>
              <w:t>Name</w:t>
            </w:r>
          </w:p>
        </w:tc>
      </w:tr>
      <w:tr w:rsidR="00E41A52" w:rsidRPr="0041426A" w:rsidTr="006F65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9" w:type="pct"/>
          </w:tcPr>
          <w:p w:rsidR="00E41A52" w:rsidRPr="0041426A" w:rsidRDefault="00E41A52" w:rsidP="00E41A52">
            <w:pPr>
              <w:rPr>
                <w:rStyle w:val="Emphasised"/>
                <w:b/>
              </w:rPr>
            </w:pPr>
          </w:p>
        </w:tc>
        <w:tc>
          <w:tcPr>
            <w:tcW w:w="3791" w:type="pct"/>
          </w:tcPr>
          <w:p w:rsidR="00E41A52" w:rsidRPr="0002142A" w:rsidRDefault="00E41A52" w:rsidP="00E41A52">
            <w:pPr>
              <w:cnfStyle w:val="000000100000" w:firstRow="0" w:lastRow="0" w:firstColumn="0" w:lastColumn="0" w:oddVBand="0" w:evenVBand="0" w:oddHBand="1" w:evenHBand="0" w:firstRowFirstColumn="0" w:firstRowLastColumn="0" w:lastRowFirstColumn="0" w:lastRowLastColumn="0"/>
              <w:rPr>
                <w:rStyle w:val="Emphasised"/>
              </w:rPr>
            </w:pPr>
            <w:r w:rsidRPr="00646E10">
              <w:rPr>
                <w:rStyle w:val="Emphasised"/>
                <w:color w:val="CB6015" w:themeColor="text2"/>
              </w:rPr>
              <w:t>Gases (in particular DG classes 2.1, 2.2 and 2.3)</w:t>
            </w:r>
          </w:p>
        </w:tc>
      </w:tr>
      <w:tr w:rsidR="00E41A52" w:rsidRPr="00393949" w:rsidTr="006F65F8">
        <w:tc>
          <w:tcPr>
            <w:cnfStyle w:val="001000000000" w:firstRow="0" w:lastRow="0" w:firstColumn="1" w:lastColumn="0" w:oddVBand="0" w:evenVBand="0" w:oddHBand="0" w:evenHBand="0" w:firstRowFirstColumn="0" w:firstRowLastColumn="0" w:lastRowFirstColumn="0" w:lastRowLastColumn="0"/>
            <w:tcW w:w="1209" w:type="pct"/>
          </w:tcPr>
          <w:p w:rsidR="00E41A52" w:rsidRPr="005C1D8E" w:rsidRDefault="00E41A52" w:rsidP="00E41A52">
            <w:pPr>
              <w:rPr>
                <w:rStyle w:val="Emphasised"/>
                <w:rFonts w:asciiTheme="majorHAnsi" w:hAnsiTheme="majorHAnsi"/>
                <w:b/>
                <w:color w:val="CB6015" w:themeColor="text2"/>
              </w:rPr>
            </w:pPr>
            <w:r w:rsidRPr="005C1D8E">
              <w:rPr>
                <w:rFonts w:asciiTheme="majorHAnsi" w:hAnsiTheme="majorHAnsi"/>
                <w:b w:val="0"/>
                <w:color w:val="CB6015" w:themeColor="text2"/>
              </w:rPr>
              <w:t>AS 1375–2013</w:t>
            </w:r>
          </w:p>
        </w:tc>
        <w:tc>
          <w:tcPr>
            <w:tcW w:w="3791" w:type="pct"/>
          </w:tcPr>
          <w:p w:rsidR="00E41A52" w:rsidRPr="001F4A0D" w:rsidRDefault="00E41A52" w:rsidP="00E41A52">
            <w:pPr>
              <w:cnfStyle w:val="000000000000" w:firstRow="0" w:lastRow="0" w:firstColumn="0" w:lastColumn="0" w:oddVBand="0" w:evenVBand="0" w:oddHBand="0" w:evenHBand="0" w:firstRowFirstColumn="0" w:firstRowLastColumn="0" w:lastRowFirstColumn="0" w:lastRowLastColumn="0"/>
              <w:rPr>
                <w:i/>
              </w:rPr>
            </w:pPr>
            <w:r w:rsidRPr="001F4A0D">
              <w:rPr>
                <w:i/>
              </w:rPr>
              <w:t>Industrial fuel</w:t>
            </w:r>
            <w:r>
              <w:rPr>
                <w:i/>
              </w:rPr>
              <w:t>-</w:t>
            </w:r>
            <w:r w:rsidRPr="001F4A0D">
              <w:rPr>
                <w:i/>
              </w:rPr>
              <w:t>fire</w:t>
            </w:r>
            <w:r>
              <w:rPr>
                <w:i/>
              </w:rPr>
              <w:t>d</w:t>
            </w:r>
            <w:r w:rsidRPr="001F4A0D">
              <w:rPr>
                <w:i/>
              </w:rPr>
              <w:t xml:space="preserve"> appliances</w:t>
            </w:r>
          </w:p>
        </w:tc>
      </w:tr>
      <w:tr w:rsidR="00E41A52" w:rsidRPr="00393949" w:rsidTr="006F65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9" w:type="pct"/>
          </w:tcPr>
          <w:p w:rsidR="00E41A52" w:rsidRPr="005C1D8E" w:rsidRDefault="00E41A52" w:rsidP="00E41A52">
            <w:pPr>
              <w:rPr>
                <w:rStyle w:val="Emphasised"/>
                <w:rFonts w:asciiTheme="majorHAnsi" w:hAnsiTheme="majorHAnsi"/>
                <w:b/>
                <w:color w:val="CB6015" w:themeColor="text2"/>
              </w:rPr>
            </w:pPr>
            <w:r w:rsidRPr="005C1D8E">
              <w:rPr>
                <w:rFonts w:asciiTheme="majorHAnsi" w:hAnsiTheme="majorHAnsi"/>
                <w:b w:val="0"/>
                <w:color w:val="CB6015" w:themeColor="text2"/>
              </w:rPr>
              <w:t>AS/NZS 1596–2014</w:t>
            </w:r>
          </w:p>
        </w:tc>
        <w:tc>
          <w:tcPr>
            <w:tcW w:w="3791" w:type="pct"/>
          </w:tcPr>
          <w:p w:rsidR="00E41A52" w:rsidRPr="001F4A0D" w:rsidRDefault="00E41A52" w:rsidP="00E41A52">
            <w:pPr>
              <w:cnfStyle w:val="000000100000" w:firstRow="0" w:lastRow="0" w:firstColumn="0" w:lastColumn="0" w:oddVBand="0" w:evenVBand="0" w:oddHBand="1" w:evenHBand="0" w:firstRowFirstColumn="0" w:firstRowLastColumn="0" w:lastRowFirstColumn="0" w:lastRowLastColumn="0"/>
              <w:rPr>
                <w:i/>
              </w:rPr>
            </w:pPr>
            <w:r w:rsidRPr="00222106">
              <w:rPr>
                <w:i/>
              </w:rPr>
              <w:t>The storage and handling of LP Gas</w:t>
            </w:r>
          </w:p>
        </w:tc>
      </w:tr>
      <w:tr w:rsidR="00E41A52" w:rsidRPr="00393949" w:rsidTr="006F65F8">
        <w:tc>
          <w:tcPr>
            <w:cnfStyle w:val="001000000000" w:firstRow="0" w:lastRow="0" w:firstColumn="1" w:lastColumn="0" w:oddVBand="0" w:evenVBand="0" w:oddHBand="0" w:evenHBand="0" w:firstRowFirstColumn="0" w:firstRowLastColumn="0" w:lastRowFirstColumn="0" w:lastRowLastColumn="0"/>
            <w:tcW w:w="1209" w:type="pct"/>
          </w:tcPr>
          <w:p w:rsidR="00E41A52" w:rsidRPr="005C1D8E" w:rsidRDefault="00E41A52" w:rsidP="00E41A52">
            <w:pPr>
              <w:rPr>
                <w:rStyle w:val="Emphasised"/>
                <w:rFonts w:asciiTheme="majorHAnsi" w:hAnsiTheme="majorHAnsi"/>
                <w:color w:val="CB6015" w:themeColor="text2"/>
              </w:rPr>
            </w:pPr>
            <w:r w:rsidRPr="005C1D8E">
              <w:rPr>
                <w:rStyle w:val="Emphasised"/>
                <w:rFonts w:asciiTheme="majorHAnsi" w:hAnsiTheme="majorHAnsi"/>
                <w:color w:val="CB6015" w:themeColor="text2"/>
              </w:rPr>
              <w:t>AS/NZS 4645.2</w:t>
            </w:r>
            <w:r w:rsidRPr="005C1D8E">
              <w:rPr>
                <w:rFonts w:asciiTheme="majorHAnsi" w:hAnsiTheme="majorHAnsi"/>
                <w:color w:val="CB6015" w:themeColor="text2"/>
              </w:rPr>
              <w:t>–</w:t>
            </w:r>
            <w:r w:rsidRPr="005C1D8E">
              <w:rPr>
                <w:rStyle w:val="Emphasised"/>
                <w:rFonts w:asciiTheme="majorHAnsi" w:hAnsiTheme="majorHAnsi"/>
                <w:color w:val="CB6015" w:themeColor="text2"/>
              </w:rPr>
              <w:t>2008</w:t>
            </w:r>
          </w:p>
        </w:tc>
        <w:tc>
          <w:tcPr>
            <w:tcW w:w="3791" w:type="pct"/>
          </w:tcPr>
          <w:p w:rsidR="00E41A52" w:rsidRPr="001F4A0D" w:rsidRDefault="00E41A52" w:rsidP="00E41A52">
            <w:pPr>
              <w:cnfStyle w:val="000000000000" w:firstRow="0" w:lastRow="0" w:firstColumn="0" w:lastColumn="0" w:oddVBand="0" w:evenVBand="0" w:oddHBand="0" w:evenHBand="0" w:firstRowFirstColumn="0" w:firstRowLastColumn="0" w:lastRowFirstColumn="0" w:lastRowLastColumn="0"/>
              <w:rPr>
                <w:i/>
              </w:rPr>
            </w:pPr>
            <w:r w:rsidRPr="001F4A0D">
              <w:rPr>
                <w:i/>
              </w:rPr>
              <w:t>Gas distribution networks</w:t>
            </w:r>
            <w:r>
              <w:rPr>
                <w:i/>
              </w:rPr>
              <w:t>—</w:t>
            </w:r>
            <w:r w:rsidRPr="001F4A0D">
              <w:rPr>
                <w:i/>
              </w:rPr>
              <w:t>Steel pipe systems</w:t>
            </w:r>
          </w:p>
        </w:tc>
      </w:tr>
      <w:tr w:rsidR="00E41A52" w:rsidRPr="00393949" w:rsidTr="006F65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9" w:type="pct"/>
          </w:tcPr>
          <w:p w:rsidR="00E41A52" w:rsidRPr="005C1D8E" w:rsidRDefault="00E41A52" w:rsidP="00E41A52">
            <w:pPr>
              <w:rPr>
                <w:rStyle w:val="Emphasised"/>
                <w:rFonts w:asciiTheme="majorHAnsi" w:hAnsiTheme="majorHAnsi"/>
                <w:color w:val="CB6015" w:themeColor="text2"/>
              </w:rPr>
            </w:pPr>
            <w:r w:rsidRPr="005C1D8E">
              <w:rPr>
                <w:rStyle w:val="Emphasised"/>
                <w:rFonts w:asciiTheme="majorHAnsi" w:hAnsiTheme="majorHAnsi"/>
                <w:color w:val="CB6015" w:themeColor="text2"/>
              </w:rPr>
              <w:t>AS 1894</w:t>
            </w:r>
            <w:r w:rsidRPr="005C1D8E">
              <w:rPr>
                <w:rFonts w:asciiTheme="majorHAnsi" w:hAnsiTheme="majorHAnsi"/>
                <w:color w:val="CB6015" w:themeColor="text2"/>
              </w:rPr>
              <w:t>–</w:t>
            </w:r>
            <w:r w:rsidRPr="005C1D8E">
              <w:rPr>
                <w:rStyle w:val="Emphasised"/>
                <w:rFonts w:asciiTheme="majorHAnsi" w:hAnsiTheme="majorHAnsi"/>
                <w:color w:val="CB6015" w:themeColor="text2"/>
              </w:rPr>
              <w:t>1997</w:t>
            </w:r>
          </w:p>
        </w:tc>
        <w:tc>
          <w:tcPr>
            <w:tcW w:w="3791" w:type="pct"/>
          </w:tcPr>
          <w:p w:rsidR="00E41A52" w:rsidRPr="001F4A0D" w:rsidRDefault="00E41A52" w:rsidP="00E41A52">
            <w:pPr>
              <w:cnfStyle w:val="000000100000" w:firstRow="0" w:lastRow="0" w:firstColumn="0" w:lastColumn="0" w:oddVBand="0" w:evenVBand="0" w:oddHBand="1" w:evenHBand="0" w:firstRowFirstColumn="0" w:firstRowLastColumn="0" w:lastRowFirstColumn="0" w:lastRowLastColumn="0"/>
              <w:rPr>
                <w:i/>
              </w:rPr>
            </w:pPr>
            <w:r w:rsidRPr="001F4A0D">
              <w:rPr>
                <w:i/>
              </w:rPr>
              <w:t>The storage and handling of non-flammable cryogenic and refrigerated liquids</w:t>
            </w:r>
          </w:p>
        </w:tc>
      </w:tr>
      <w:tr w:rsidR="00E41A52" w:rsidRPr="00393949" w:rsidTr="006F65F8">
        <w:tc>
          <w:tcPr>
            <w:cnfStyle w:val="001000000000" w:firstRow="0" w:lastRow="0" w:firstColumn="1" w:lastColumn="0" w:oddVBand="0" w:evenVBand="0" w:oddHBand="0" w:evenHBand="0" w:firstRowFirstColumn="0" w:firstRowLastColumn="0" w:lastRowFirstColumn="0" w:lastRowLastColumn="0"/>
            <w:tcW w:w="1209" w:type="pct"/>
          </w:tcPr>
          <w:p w:rsidR="00E41A52" w:rsidRPr="005C1D8E" w:rsidRDefault="00E41A52" w:rsidP="00E41A52">
            <w:pPr>
              <w:rPr>
                <w:rStyle w:val="Emphasised"/>
                <w:rFonts w:asciiTheme="majorHAnsi" w:hAnsiTheme="majorHAnsi"/>
                <w:color w:val="CB6015" w:themeColor="text2"/>
              </w:rPr>
            </w:pPr>
            <w:r w:rsidRPr="005C1D8E">
              <w:rPr>
                <w:rStyle w:val="Emphasised"/>
                <w:rFonts w:asciiTheme="majorHAnsi" w:hAnsiTheme="majorHAnsi"/>
                <w:color w:val="CB6015" w:themeColor="text2"/>
              </w:rPr>
              <w:t>AS/NZS 2022</w:t>
            </w:r>
            <w:r w:rsidRPr="005C1D8E">
              <w:rPr>
                <w:rFonts w:asciiTheme="majorHAnsi" w:hAnsiTheme="majorHAnsi"/>
                <w:color w:val="CB6015" w:themeColor="text2"/>
              </w:rPr>
              <w:t>–</w:t>
            </w:r>
            <w:r w:rsidRPr="005C1D8E">
              <w:rPr>
                <w:rStyle w:val="Emphasised"/>
                <w:rFonts w:asciiTheme="majorHAnsi" w:hAnsiTheme="majorHAnsi"/>
                <w:color w:val="CB6015" w:themeColor="text2"/>
              </w:rPr>
              <w:t>2003</w:t>
            </w:r>
          </w:p>
        </w:tc>
        <w:tc>
          <w:tcPr>
            <w:tcW w:w="3791" w:type="pct"/>
          </w:tcPr>
          <w:p w:rsidR="00E41A52" w:rsidRPr="001F4A0D" w:rsidRDefault="00E41A52" w:rsidP="00E41A52">
            <w:pPr>
              <w:cnfStyle w:val="000000000000" w:firstRow="0" w:lastRow="0" w:firstColumn="0" w:lastColumn="0" w:oddVBand="0" w:evenVBand="0" w:oddHBand="0" w:evenHBand="0" w:firstRowFirstColumn="0" w:firstRowLastColumn="0" w:lastRowFirstColumn="0" w:lastRowLastColumn="0"/>
              <w:rPr>
                <w:i/>
              </w:rPr>
            </w:pPr>
            <w:r w:rsidRPr="001F4A0D">
              <w:rPr>
                <w:i/>
              </w:rPr>
              <w:t xml:space="preserve">Anhydrous </w:t>
            </w:r>
            <w:r>
              <w:rPr>
                <w:i/>
              </w:rPr>
              <w:t>a</w:t>
            </w:r>
            <w:r w:rsidRPr="001F4A0D">
              <w:rPr>
                <w:i/>
              </w:rPr>
              <w:t>mmonia</w:t>
            </w:r>
            <w:r>
              <w:rPr>
                <w:i/>
              </w:rPr>
              <w:t>—</w:t>
            </w:r>
            <w:r w:rsidRPr="001F4A0D">
              <w:rPr>
                <w:i/>
              </w:rPr>
              <w:t>Storage and handling</w:t>
            </w:r>
          </w:p>
        </w:tc>
      </w:tr>
      <w:tr w:rsidR="00E41A52" w:rsidRPr="00393949" w:rsidTr="006F65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9" w:type="pct"/>
          </w:tcPr>
          <w:p w:rsidR="00E41A52" w:rsidRPr="005C1D8E" w:rsidRDefault="00E41A52" w:rsidP="00E41A52">
            <w:pPr>
              <w:rPr>
                <w:rStyle w:val="Emphasised"/>
                <w:rFonts w:asciiTheme="majorHAnsi" w:hAnsiTheme="majorHAnsi"/>
                <w:color w:val="CB6015" w:themeColor="text2"/>
              </w:rPr>
            </w:pPr>
            <w:r w:rsidRPr="005C1D8E">
              <w:rPr>
                <w:rStyle w:val="Emphasised"/>
                <w:rFonts w:asciiTheme="majorHAnsi" w:hAnsiTheme="majorHAnsi"/>
                <w:color w:val="CB6015" w:themeColor="text2"/>
              </w:rPr>
              <w:t>AS 2030.1</w:t>
            </w:r>
            <w:r w:rsidRPr="005C1D8E">
              <w:rPr>
                <w:rFonts w:asciiTheme="majorHAnsi" w:hAnsiTheme="majorHAnsi"/>
                <w:color w:val="CB6015" w:themeColor="text2"/>
              </w:rPr>
              <w:t>–</w:t>
            </w:r>
            <w:r w:rsidRPr="005C1D8E">
              <w:rPr>
                <w:rStyle w:val="Emphasised"/>
                <w:rFonts w:asciiTheme="majorHAnsi" w:hAnsiTheme="majorHAnsi"/>
                <w:color w:val="CB6015" w:themeColor="text2"/>
              </w:rPr>
              <w:t>2009</w:t>
            </w:r>
          </w:p>
        </w:tc>
        <w:tc>
          <w:tcPr>
            <w:tcW w:w="3791" w:type="pct"/>
          </w:tcPr>
          <w:p w:rsidR="00E41A52" w:rsidRPr="001F4A0D" w:rsidRDefault="00E41A52" w:rsidP="00E41A52">
            <w:pPr>
              <w:cnfStyle w:val="000000100000" w:firstRow="0" w:lastRow="0" w:firstColumn="0" w:lastColumn="0" w:oddVBand="0" w:evenVBand="0" w:oddHBand="1" w:evenHBand="0" w:firstRowFirstColumn="0" w:firstRowLastColumn="0" w:lastRowFirstColumn="0" w:lastRowLastColumn="0"/>
              <w:rPr>
                <w:i/>
              </w:rPr>
            </w:pPr>
            <w:r w:rsidRPr="001F4A0D">
              <w:rPr>
                <w:i/>
              </w:rPr>
              <w:t>Gas cylinders</w:t>
            </w:r>
            <w:r>
              <w:rPr>
                <w:i/>
              </w:rPr>
              <w:t>—</w:t>
            </w:r>
            <w:r w:rsidRPr="001F4A0D">
              <w:rPr>
                <w:i/>
              </w:rPr>
              <w:t>General requirements</w:t>
            </w:r>
          </w:p>
        </w:tc>
      </w:tr>
      <w:tr w:rsidR="00E41A52" w:rsidRPr="00393949" w:rsidTr="006F65F8">
        <w:tc>
          <w:tcPr>
            <w:cnfStyle w:val="001000000000" w:firstRow="0" w:lastRow="0" w:firstColumn="1" w:lastColumn="0" w:oddVBand="0" w:evenVBand="0" w:oddHBand="0" w:evenHBand="0" w:firstRowFirstColumn="0" w:firstRowLastColumn="0" w:lastRowFirstColumn="0" w:lastRowLastColumn="0"/>
            <w:tcW w:w="1209" w:type="pct"/>
          </w:tcPr>
          <w:p w:rsidR="00E41A52" w:rsidRPr="005C1D8E" w:rsidRDefault="00E41A52" w:rsidP="00E41A52">
            <w:pPr>
              <w:rPr>
                <w:rStyle w:val="Emphasised"/>
                <w:rFonts w:asciiTheme="majorHAnsi" w:hAnsiTheme="majorHAnsi"/>
                <w:color w:val="CB6015" w:themeColor="text2"/>
              </w:rPr>
            </w:pPr>
            <w:r w:rsidRPr="005C1D8E">
              <w:rPr>
                <w:rStyle w:val="Emphasised"/>
                <w:rFonts w:asciiTheme="majorHAnsi" w:hAnsiTheme="majorHAnsi"/>
                <w:color w:val="CB6015" w:themeColor="text2"/>
              </w:rPr>
              <w:t>AS 2030.2</w:t>
            </w:r>
            <w:r w:rsidRPr="005C1D8E">
              <w:rPr>
                <w:rFonts w:asciiTheme="majorHAnsi" w:hAnsiTheme="majorHAnsi"/>
                <w:color w:val="CB6015" w:themeColor="text2"/>
              </w:rPr>
              <w:t>–</w:t>
            </w:r>
            <w:r w:rsidRPr="005C1D8E">
              <w:rPr>
                <w:rStyle w:val="Emphasised"/>
                <w:rFonts w:asciiTheme="majorHAnsi" w:hAnsiTheme="majorHAnsi"/>
                <w:color w:val="CB6015" w:themeColor="text2"/>
              </w:rPr>
              <w:t>1996</w:t>
            </w:r>
          </w:p>
        </w:tc>
        <w:tc>
          <w:tcPr>
            <w:tcW w:w="3791" w:type="pct"/>
          </w:tcPr>
          <w:p w:rsidR="00E41A52" w:rsidRPr="001F4A0D" w:rsidRDefault="00E41A52" w:rsidP="00E41A52">
            <w:pPr>
              <w:cnfStyle w:val="000000000000" w:firstRow="0" w:lastRow="0" w:firstColumn="0" w:lastColumn="0" w:oddVBand="0" w:evenVBand="0" w:oddHBand="0" w:evenHBand="0" w:firstRowFirstColumn="0" w:firstRowLastColumn="0" w:lastRowFirstColumn="0" w:lastRowLastColumn="0"/>
              <w:rPr>
                <w:i/>
              </w:rPr>
            </w:pPr>
            <w:r w:rsidRPr="001F4A0D">
              <w:rPr>
                <w:i/>
              </w:rPr>
              <w:t>The verification, filling, inspection, testing and maintenance of cylinders for storage and transport of compressed gases</w:t>
            </w:r>
            <w:r>
              <w:rPr>
                <w:i/>
              </w:rPr>
              <w:t>—</w:t>
            </w:r>
            <w:r w:rsidRPr="001F4A0D">
              <w:rPr>
                <w:i/>
              </w:rPr>
              <w:t>Cylinders for dissolved acetylene</w:t>
            </w:r>
          </w:p>
        </w:tc>
      </w:tr>
      <w:tr w:rsidR="00E41A52" w:rsidRPr="00393949" w:rsidTr="006F65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9" w:type="pct"/>
          </w:tcPr>
          <w:p w:rsidR="00E41A52" w:rsidRPr="005C1D8E" w:rsidRDefault="00E41A52" w:rsidP="00E41A52">
            <w:pPr>
              <w:rPr>
                <w:rStyle w:val="Emphasised"/>
                <w:rFonts w:asciiTheme="majorHAnsi" w:hAnsiTheme="majorHAnsi"/>
                <w:color w:val="CB6015" w:themeColor="text2"/>
              </w:rPr>
            </w:pPr>
            <w:r w:rsidRPr="005C1D8E">
              <w:rPr>
                <w:rStyle w:val="Emphasised"/>
                <w:rFonts w:asciiTheme="majorHAnsi" w:hAnsiTheme="majorHAnsi"/>
                <w:color w:val="CB6015" w:themeColor="text2"/>
              </w:rPr>
              <w:t>AS 2030.4</w:t>
            </w:r>
            <w:r w:rsidRPr="005C1D8E">
              <w:rPr>
                <w:rFonts w:asciiTheme="majorHAnsi" w:hAnsiTheme="majorHAnsi"/>
                <w:color w:val="CB6015" w:themeColor="text2"/>
              </w:rPr>
              <w:t>–</w:t>
            </w:r>
            <w:r w:rsidRPr="005C1D8E">
              <w:rPr>
                <w:rStyle w:val="Emphasised"/>
                <w:rFonts w:asciiTheme="majorHAnsi" w:hAnsiTheme="majorHAnsi"/>
                <w:color w:val="CB6015" w:themeColor="text2"/>
              </w:rPr>
              <w:t>1985</w:t>
            </w:r>
          </w:p>
        </w:tc>
        <w:tc>
          <w:tcPr>
            <w:tcW w:w="3791" w:type="pct"/>
          </w:tcPr>
          <w:p w:rsidR="00E41A52" w:rsidRPr="001F4A0D" w:rsidRDefault="00E41A52" w:rsidP="00E41A52">
            <w:pPr>
              <w:cnfStyle w:val="000000100000" w:firstRow="0" w:lastRow="0" w:firstColumn="0" w:lastColumn="0" w:oddVBand="0" w:evenVBand="0" w:oddHBand="1" w:evenHBand="0" w:firstRowFirstColumn="0" w:firstRowLastColumn="0" w:lastRowFirstColumn="0" w:lastRowLastColumn="0"/>
              <w:rPr>
                <w:i/>
              </w:rPr>
            </w:pPr>
            <w:r w:rsidRPr="001F4A0D">
              <w:rPr>
                <w:i/>
              </w:rPr>
              <w:t>The verification, filling, inspection, testing and maintenance of cylinders for storage and transport of compressed gases</w:t>
            </w:r>
            <w:r>
              <w:rPr>
                <w:i/>
              </w:rPr>
              <w:t>—</w:t>
            </w:r>
            <w:r w:rsidRPr="001F4A0D">
              <w:rPr>
                <w:i/>
              </w:rPr>
              <w:t>Welded cylinders</w:t>
            </w:r>
            <w:r>
              <w:rPr>
                <w:i/>
              </w:rPr>
              <w:t>—I</w:t>
            </w:r>
            <w:r w:rsidRPr="001F4A0D">
              <w:rPr>
                <w:i/>
              </w:rPr>
              <w:t>nsulated</w:t>
            </w:r>
          </w:p>
        </w:tc>
      </w:tr>
      <w:tr w:rsidR="00E41A52" w:rsidRPr="00393949" w:rsidTr="006F65F8">
        <w:tc>
          <w:tcPr>
            <w:cnfStyle w:val="001000000000" w:firstRow="0" w:lastRow="0" w:firstColumn="1" w:lastColumn="0" w:oddVBand="0" w:evenVBand="0" w:oddHBand="0" w:evenHBand="0" w:firstRowFirstColumn="0" w:firstRowLastColumn="0" w:lastRowFirstColumn="0" w:lastRowLastColumn="0"/>
            <w:tcW w:w="1209" w:type="pct"/>
          </w:tcPr>
          <w:p w:rsidR="00E41A52" w:rsidRPr="005C1D8E" w:rsidRDefault="00E41A52" w:rsidP="00E41A52">
            <w:pPr>
              <w:rPr>
                <w:rStyle w:val="Emphasised"/>
                <w:rFonts w:asciiTheme="majorHAnsi" w:hAnsiTheme="majorHAnsi"/>
                <w:color w:val="CB6015" w:themeColor="text2"/>
              </w:rPr>
            </w:pPr>
            <w:r w:rsidRPr="005C1D8E">
              <w:rPr>
                <w:rStyle w:val="Emphasised"/>
                <w:rFonts w:asciiTheme="majorHAnsi" w:hAnsiTheme="majorHAnsi"/>
                <w:color w:val="CB6015" w:themeColor="text2"/>
              </w:rPr>
              <w:t>AS 2337.1</w:t>
            </w:r>
            <w:r w:rsidRPr="005C1D8E">
              <w:rPr>
                <w:rFonts w:asciiTheme="majorHAnsi" w:hAnsiTheme="majorHAnsi"/>
                <w:color w:val="CB6015" w:themeColor="text2"/>
              </w:rPr>
              <w:t>–</w:t>
            </w:r>
            <w:r w:rsidRPr="005C1D8E">
              <w:rPr>
                <w:rStyle w:val="Emphasised"/>
                <w:rFonts w:asciiTheme="majorHAnsi" w:hAnsiTheme="majorHAnsi"/>
                <w:color w:val="CB6015" w:themeColor="text2"/>
              </w:rPr>
              <w:t>2004</w:t>
            </w:r>
          </w:p>
        </w:tc>
        <w:tc>
          <w:tcPr>
            <w:tcW w:w="3791" w:type="pct"/>
          </w:tcPr>
          <w:p w:rsidR="00E41A52" w:rsidRPr="001F4A0D" w:rsidRDefault="00E41A52" w:rsidP="00E41A52">
            <w:pPr>
              <w:cnfStyle w:val="000000000000" w:firstRow="0" w:lastRow="0" w:firstColumn="0" w:lastColumn="0" w:oddVBand="0" w:evenVBand="0" w:oddHBand="0" w:evenHBand="0" w:firstRowFirstColumn="0" w:firstRowLastColumn="0" w:lastRowFirstColumn="0" w:lastRowLastColumn="0"/>
              <w:rPr>
                <w:i/>
              </w:rPr>
            </w:pPr>
            <w:r w:rsidRPr="001F4A0D">
              <w:rPr>
                <w:i/>
              </w:rPr>
              <w:t>Gas cylinder test stations</w:t>
            </w:r>
            <w:r>
              <w:rPr>
                <w:i/>
              </w:rPr>
              <w:t>—</w:t>
            </w:r>
            <w:r w:rsidRPr="001F4A0D">
              <w:rPr>
                <w:i/>
              </w:rPr>
              <w:t>General requirements, inspection and tests</w:t>
            </w:r>
            <w:r>
              <w:rPr>
                <w:i/>
              </w:rPr>
              <w:t>—</w:t>
            </w:r>
            <w:r w:rsidRPr="001F4A0D">
              <w:rPr>
                <w:i/>
              </w:rPr>
              <w:t>Gas cylinders</w:t>
            </w:r>
          </w:p>
        </w:tc>
      </w:tr>
      <w:tr w:rsidR="00E41A52" w:rsidRPr="00393949" w:rsidTr="006F65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9" w:type="pct"/>
          </w:tcPr>
          <w:p w:rsidR="00E41A52" w:rsidRPr="005C1D8E" w:rsidRDefault="00E41A52" w:rsidP="00E41A52">
            <w:pPr>
              <w:rPr>
                <w:rStyle w:val="Emphasised"/>
                <w:rFonts w:asciiTheme="majorHAnsi" w:hAnsiTheme="majorHAnsi"/>
                <w:color w:val="CB6015" w:themeColor="text2"/>
              </w:rPr>
            </w:pPr>
            <w:r w:rsidRPr="005C1D8E">
              <w:rPr>
                <w:rStyle w:val="Emphasised"/>
                <w:rFonts w:asciiTheme="majorHAnsi" w:hAnsiTheme="majorHAnsi"/>
                <w:color w:val="CB6015" w:themeColor="text2"/>
              </w:rPr>
              <w:t>AS 2658–2008</w:t>
            </w:r>
          </w:p>
        </w:tc>
        <w:tc>
          <w:tcPr>
            <w:tcW w:w="3791" w:type="pct"/>
          </w:tcPr>
          <w:p w:rsidR="00E41A52" w:rsidRPr="001F4A0D" w:rsidRDefault="00E41A52" w:rsidP="00E41A52">
            <w:pPr>
              <w:cnfStyle w:val="000000100000" w:firstRow="0" w:lastRow="0" w:firstColumn="0" w:lastColumn="0" w:oddVBand="0" w:evenVBand="0" w:oddHBand="1" w:evenHBand="0" w:firstRowFirstColumn="0" w:firstRowLastColumn="0" w:lastRowFirstColumn="0" w:lastRowLastColumn="0"/>
              <w:rPr>
                <w:i/>
              </w:rPr>
            </w:pPr>
            <w:r w:rsidRPr="001F4A0D">
              <w:rPr>
                <w:i/>
              </w:rPr>
              <w:t xml:space="preserve">LP </w:t>
            </w:r>
            <w:r>
              <w:rPr>
                <w:i/>
              </w:rPr>
              <w:t>G</w:t>
            </w:r>
            <w:r w:rsidRPr="001F4A0D">
              <w:rPr>
                <w:i/>
              </w:rPr>
              <w:t>as</w:t>
            </w:r>
            <w:r>
              <w:rPr>
                <w:i/>
              </w:rPr>
              <w:t>—</w:t>
            </w:r>
            <w:r w:rsidRPr="001F4A0D">
              <w:rPr>
                <w:i/>
              </w:rPr>
              <w:t>portable and mobile appliances</w:t>
            </w:r>
          </w:p>
        </w:tc>
      </w:tr>
      <w:tr w:rsidR="00E41A52" w:rsidRPr="00393949" w:rsidTr="006F65F8">
        <w:tc>
          <w:tcPr>
            <w:cnfStyle w:val="001000000000" w:firstRow="0" w:lastRow="0" w:firstColumn="1" w:lastColumn="0" w:oddVBand="0" w:evenVBand="0" w:oddHBand="0" w:evenHBand="0" w:firstRowFirstColumn="0" w:firstRowLastColumn="0" w:lastRowFirstColumn="0" w:lastRowLastColumn="0"/>
            <w:tcW w:w="1209" w:type="pct"/>
          </w:tcPr>
          <w:p w:rsidR="00E41A52" w:rsidRPr="005C1D8E" w:rsidRDefault="00E41A52" w:rsidP="00E41A52">
            <w:pPr>
              <w:rPr>
                <w:rStyle w:val="Emphasised"/>
                <w:rFonts w:asciiTheme="majorHAnsi" w:hAnsiTheme="majorHAnsi"/>
                <w:color w:val="CB6015" w:themeColor="text2"/>
              </w:rPr>
            </w:pPr>
            <w:r w:rsidRPr="005C1D8E">
              <w:rPr>
                <w:rStyle w:val="Emphasised"/>
                <w:rFonts w:asciiTheme="majorHAnsi" w:hAnsiTheme="majorHAnsi"/>
                <w:color w:val="CB6015" w:themeColor="text2"/>
              </w:rPr>
              <w:t>AS 2896–2011</w:t>
            </w:r>
          </w:p>
        </w:tc>
        <w:tc>
          <w:tcPr>
            <w:tcW w:w="3791" w:type="pct"/>
          </w:tcPr>
          <w:p w:rsidR="00E41A52" w:rsidRPr="001F4A0D" w:rsidRDefault="00E41A52" w:rsidP="00E41A52">
            <w:pPr>
              <w:cnfStyle w:val="000000000000" w:firstRow="0" w:lastRow="0" w:firstColumn="0" w:lastColumn="0" w:oddVBand="0" w:evenVBand="0" w:oddHBand="0" w:evenHBand="0" w:firstRowFirstColumn="0" w:firstRowLastColumn="0" w:lastRowFirstColumn="0" w:lastRowLastColumn="0"/>
              <w:rPr>
                <w:i/>
              </w:rPr>
            </w:pPr>
            <w:r w:rsidRPr="001F4A0D">
              <w:rPr>
                <w:i/>
              </w:rPr>
              <w:t>Medical gas systems</w:t>
            </w:r>
            <w:r>
              <w:rPr>
                <w:i/>
              </w:rPr>
              <w:t>—</w:t>
            </w:r>
            <w:r w:rsidRPr="001F4A0D">
              <w:rPr>
                <w:i/>
              </w:rPr>
              <w:t>Installation and testing of non-flammable medical gas pipeline systems</w:t>
            </w:r>
          </w:p>
        </w:tc>
      </w:tr>
      <w:tr w:rsidR="00E41A52" w:rsidRPr="00393949" w:rsidTr="006F65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9" w:type="pct"/>
          </w:tcPr>
          <w:p w:rsidR="00E41A52" w:rsidRPr="005C1D8E" w:rsidRDefault="00E41A52" w:rsidP="00E41A52">
            <w:pPr>
              <w:rPr>
                <w:rStyle w:val="Emphasised"/>
                <w:rFonts w:asciiTheme="majorHAnsi" w:hAnsiTheme="majorHAnsi"/>
                <w:color w:val="CB6015" w:themeColor="text2"/>
              </w:rPr>
            </w:pPr>
            <w:r w:rsidRPr="005C1D8E">
              <w:rPr>
                <w:rStyle w:val="Emphasised"/>
                <w:rFonts w:asciiTheme="majorHAnsi" w:hAnsiTheme="majorHAnsi"/>
                <w:color w:val="CB6015" w:themeColor="text2"/>
              </w:rPr>
              <w:t>AS/NZS 2927–2001</w:t>
            </w:r>
          </w:p>
        </w:tc>
        <w:tc>
          <w:tcPr>
            <w:tcW w:w="3791" w:type="pct"/>
          </w:tcPr>
          <w:p w:rsidR="00E41A52" w:rsidRPr="001F4A0D" w:rsidRDefault="00E41A52" w:rsidP="00E41A52">
            <w:pPr>
              <w:cnfStyle w:val="000000100000" w:firstRow="0" w:lastRow="0" w:firstColumn="0" w:lastColumn="0" w:oddVBand="0" w:evenVBand="0" w:oddHBand="1" w:evenHBand="0" w:firstRowFirstColumn="0" w:firstRowLastColumn="0" w:lastRowFirstColumn="0" w:lastRowLastColumn="0"/>
              <w:rPr>
                <w:i/>
              </w:rPr>
            </w:pPr>
            <w:r w:rsidRPr="001F4A0D">
              <w:rPr>
                <w:i/>
              </w:rPr>
              <w:t>The storage and handling of liquefied chlorine gas</w:t>
            </w:r>
          </w:p>
        </w:tc>
      </w:tr>
      <w:tr w:rsidR="00E41A52" w:rsidRPr="00393949" w:rsidTr="006F65F8">
        <w:tc>
          <w:tcPr>
            <w:cnfStyle w:val="001000000000" w:firstRow="0" w:lastRow="0" w:firstColumn="1" w:lastColumn="0" w:oddVBand="0" w:evenVBand="0" w:oddHBand="0" w:evenHBand="0" w:firstRowFirstColumn="0" w:firstRowLastColumn="0" w:lastRowFirstColumn="0" w:lastRowLastColumn="0"/>
            <w:tcW w:w="1209" w:type="pct"/>
          </w:tcPr>
          <w:p w:rsidR="00E41A52" w:rsidRPr="005C1D8E" w:rsidRDefault="00E41A52" w:rsidP="00E41A52">
            <w:pPr>
              <w:rPr>
                <w:rStyle w:val="Emphasised"/>
                <w:rFonts w:asciiTheme="majorHAnsi" w:hAnsiTheme="majorHAnsi"/>
                <w:b/>
                <w:color w:val="CB6015" w:themeColor="text2"/>
              </w:rPr>
            </w:pPr>
            <w:r w:rsidRPr="005C1D8E">
              <w:rPr>
                <w:rFonts w:asciiTheme="majorHAnsi" w:hAnsiTheme="majorHAnsi"/>
                <w:b w:val="0"/>
                <w:color w:val="CB6015" w:themeColor="text2"/>
              </w:rPr>
              <w:t>AS 3814–2015</w:t>
            </w:r>
          </w:p>
        </w:tc>
        <w:tc>
          <w:tcPr>
            <w:tcW w:w="3791" w:type="pct"/>
          </w:tcPr>
          <w:p w:rsidR="00E41A52" w:rsidRPr="001F4A0D" w:rsidRDefault="00E41A52" w:rsidP="00E41A52">
            <w:pPr>
              <w:cnfStyle w:val="000000000000" w:firstRow="0" w:lastRow="0" w:firstColumn="0" w:lastColumn="0" w:oddVBand="0" w:evenVBand="0" w:oddHBand="0" w:evenHBand="0" w:firstRowFirstColumn="0" w:firstRowLastColumn="0" w:lastRowFirstColumn="0" w:lastRowLastColumn="0"/>
              <w:rPr>
                <w:i/>
              </w:rPr>
            </w:pPr>
            <w:r w:rsidRPr="001F4A0D">
              <w:rPr>
                <w:i/>
              </w:rPr>
              <w:t>Industrial and commercial gas</w:t>
            </w:r>
            <w:r>
              <w:rPr>
                <w:i/>
              </w:rPr>
              <w:t>-</w:t>
            </w:r>
            <w:r w:rsidRPr="001F4A0D">
              <w:rPr>
                <w:i/>
              </w:rPr>
              <w:t xml:space="preserve">fired appliances </w:t>
            </w:r>
          </w:p>
        </w:tc>
      </w:tr>
      <w:tr w:rsidR="00E41A52" w:rsidRPr="00393949" w:rsidTr="006F65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9" w:type="pct"/>
          </w:tcPr>
          <w:p w:rsidR="00E41A52" w:rsidRPr="005C1D8E" w:rsidRDefault="00E41A52" w:rsidP="00E41A52">
            <w:pPr>
              <w:rPr>
                <w:rStyle w:val="Emphasised"/>
                <w:rFonts w:asciiTheme="majorHAnsi" w:hAnsiTheme="majorHAnsi"/>
                <w:b/>
                <w:color w:val="CB6015" w:themeColor="text2"/>
              </w:rPr>
            </w:pPr>
            <w:r w:rsidRPr="005C1D8E">
              <w:rPr>
                <w:rFonts w:asciiTheme="majorHAnsi" w:hAnsiTheme="majorHAnsi"/>
                <w:b w:val="0"/>
                <w:color w:val="CB6015" w:themeColor="text2"/>
              </w:rPr>
              <w:t>AS 3961–2017</w:t>
            </w:r>
          </w:p>
        </w:tc>
        <w:tc>
          <w:tcPr>
            <w:tcW w:w="3791" w:type="pct"/>
          </w:tcPr>
          <w:p w:rsidR="00E41A52" w:rsidRPr="001F4A0D" w:rsidRDefault="00E41A52" w:rsidP="00E41A52">
            <w:pPr>
              <w:cnfStyle w:val="000000100000" w:firstRow="0" w:lastRow="0" w:firstColumn="0" w:lastColumn="0" w:oddVBand="0" w:evenVBand="0" w:oddHBand="1" w:evenHBand="0" w:firstRowFirstColumn="0" w:firstRowLastColumn="0" w:lastRowFirstColumn="0" w:lastRowLastColumn="0"/>
              <w:rPr>
                <w:i/>
              </w:rPr>
            </w:pPr>
            <w:r w:rsidRPr="00F775B0">
              <w:rPr>
                <w:i/>
              </w:rPr>
              <w:t xml:space="preserve">The storage and handling of liquefied natural gas </w:t>
            </w:r>
          </w:p>
        </w:tc>
      </w:tr>
      <w:tr w:rsidR="00E41A52" w:rsidRPr="00393949" w:rsidTr="006F65F8">
        <w:tc>
          <w:tcPr>
            <w:cnfStyle w:val="001000000000" w:firstRow="0" w:lastRow="0" w:firstColumn="1" w:lastColumn="0" w:oddVBand="0" w:evenVBand="0" w:oddHBand="0" w:evenHBand="0" w:firstRowFirstColumn="0" w:firstRowLastColumn="0" w:lastRowFirstColumn="0" w:lastRowLastColumn="0"/>
            <w:tcW w:w="1209" w:type="pct"/>
          </w:tcPr>
          <w:p w:rsidR="00E41A52" w:rsidRPr="005C1D8E" w:rsidRDefault="00E41A52" w:rsidP="00E41A52">
            <w:pPr>
              <w:rPr>
                <w:rStyle w:val="Emphasised"/>
                <w:rFonts w:asciiTheme="majorHAnsi" w:hAnsiTheme="majorHAnsi"/>
                <w:color w:val="CB6015" w:themeColor="text2"/>
              </w:rPr>
            </w:pPr>
            <w:r w:rsidRPr="005C1D8E">
              <w:rPr>
                <w:rStyle w:val="Emphasised"/>
                <w:rFonts w:asciiTheme="majorHAnsi" w:hAnsiTheme="majorHAnsi"/>
                <w:color w:val="CB6015" w:themeColor="text2"/>
              </w:rPr>
              <w:t>AS 4289–1995</w:t>
            </w:r>
          </w:p>
        </w:tc>
        <w:tc>
          <w:tcPr>
            <w:tcW w:w="3791" w:type="pct"/>
          </w:tcPr>
          <w:p w:rsidR="00E41A52" w:rsidRPr="001F4A0D" w:rsidRDefault="00E41A52" w:rsidP="00E41A52">
            <w:pPr>
              <w:cnfStyle w:val="000000000000" w:firstRow="0" w:lastRow="0" w:firstColumn="0" w:lastColumn="0" w:oddVBand="0" w:evenVBand="0" w:oddHBand="0" w:evenHBand="0" w:firstRowFirstColumn="0" w:firstRowLastColumn="0" w:lastRowFirstColumn="0" w:lastRowLastColumn="0"/>
              <w:rPr>
                <w:i/>
              </w:rPr>
            </w:pPr>
            <w:r w:rsidRPr="001F4A0D">
              <w:rPr>
                <w:i/>
              </w:rPr>
              <w:t>Oxygen and acetylene gas reticulation systems</w:t>
            </w:r>
          </w:p>
        </w:tc>
      </w:tr>
      <w:tr w:rsidR="00E41A52" w:rsidRPr="00393949" w:rsidTr="006F65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9" w:type="pct"/>
          </w:tcPr>
          <w:p w:rsidR="00E41A52" w:rsidRPr="005C1D8E" w:rsidRDefault="00E41A52" w:rsidP="00E41A52">
            <w:pPr>
              <w:rPr>
                <w:rStyle w:val="Emphasised"/>
                <w:rFonts w:asciiTheme="majorHAnsi" w:hAnsiTheme="majorHAnsi"/>
                <w:color w:val="CB6015" w:themeColor="text2"/>
              </w:rPr>
            </w:pPr>
            <w:r w:rsidRPr="005C1D8E">
              <w:rPr>
                <w:rStyle w:val="Emphasised"/>
                <w:rFonts w:asciiTheme="majorHAnsi" w:hAnsiTheme="majorHAnsi"/>
                <w:color w:val="CB6015" w:themeColor="text2"/>
              </w:rPr>
              <w:t>AS 4332–2004</w:t>
            </w:r>
          </w:p>
        </w:tc>
        <w:tc>
          <w:tcPr>
            <w:tcW w:w="3791" w:type="pct"/>
          </w:tcPr>
          <w:p w:rsidR="00E41A52" w:rsidRPr="001F4A0D" w:rsidRDefault="00E41A52" w:rsidP="00E41A52">
            <w:pPr>
              <w:cnfStyle w:val="000000100000" w:firstRow="0" w:lastRow="0" w:firstColumn="0" w:lastColumn="0" w:oddVBand="0" w:evenVBand="0" w:oddHBand="1" w:evenHBand="0" w:firstRowFirstColumn="0" w:firstRowLastColumn="0" w:lastRowFirstColumn="0" w:lastRowLastColumn="0"/>
              <w:rPr>
                <w:i/>
              </w:rPr>
            </w:pPr>
            <w:r w:rsidRPr="001F4A0D">
              <w:rPr>
                <w:i/>
              </w:rPr>
              <w:t>The storage and handling of gases in cylinders</w:t>
            </w:r>
          </w:p>
        </w:tc>
      </w:tr>
      <w:tr w:rsidR="00E41A52" w:rsidRPr="00393949" w:rsidTr="006F65F8">
        <w:tc>
          <w:tcPr>
            <w:cnfStyle w:val="001000000000" w:firstRow="0" w:lastRow="0" w:firstColumn="1" w:lastColumn="0" w:oddVBand="0" w:evenVBand="0" w:oddHBand="0" w:evenHBand="0" w:firstRowFirstColumn="0" w:firstRowLastColumn="0" w:lastRowFirstColumn="0" w:lastRowLastColumn="0"/>
            <w:tcW w:w="1209" w:type="pct"/>
          </w:tcPr>
          <w:p w:rsidR="00E41A52" w:rsidRPr="005C1D8E" w:rsidRDefault="00E41A52" w:rsidP="00E41A52">
            <w:pPr>
              <w:rPr>
                <w:rStyle w:val="Emphasised"/>
                <w:rFonts w:asciiTheme="majorHAnsi" w:hAnsiTheme="majorHAnsi"/>
                <w:b/>
                <w:color w:val="CB6015" w:themeColor="text2"/>
              </w:rPr>
            </w:pPr>
            <w:r w:rsidRPr="005C1D8E">
              <w:rPr>
                <w:rFonts w:asciiTheme="majorHAnsi" w:hAnsiTheme="majorHAnsi"/>
                <w:b w:val="0"/>
                <w:color w:val="CB6015" w:themeColor="text2"/>
              </w:rPr>
              <w:t>AS/NZS 5601.1–2013</w:t>
            </w:r>
          </w:p>
        </w:tc>
        <w:tc>
          <w:tcPr>
            <w:tcW w:w="3791" w:type="pct"/>
          </w:tcPr>
          <w:p w:rsidR="00E41A52" w:rsidRPr="001F4A0D" w:rsidRDefault="00E41A52" w:rsidP="00E41A52">
            <w:pPr>
              <w:cnfStyle w:val="000000000000" w:firstRow="0" w:lastRow="0" w:firstColumn="0" w:lastColumn="0" w:oddVBand="0" w:evenVBand="0" w:oddHBand="0" w:evenHBand="0" w:firstRowFirstColumn="0" w:firstRowLastColumn="0" w:lastRowFirstColumn="0" w:lastRowLastColumn="0"/>
              <w:rPr>
                <w:i/>
              </w:rPr>
            </w:pPr>
            <w:r w:rsidRPr="00064689">
              <w:rPr>
                <w:i/>
              </w:rPr>
              <w:t>Gas installations</w:t>
            </w:r>
            <w:r>
              <w:rPr>
                <w:i/>
              </w:rPr>
              <w:t>—</w:t>
            </w:r>
            <w:r w:rsidRPr="00064689">
              <w:rPr>
                <w:i/>
              </w:rPr>
              <w:t>General installations</w:t>
            </w:r>
          </w:p>
        </w:tc>
      </w:tr>
      <w:tr w:rsidR="00E41A52" w:rsidRPr="00070EDE" w:rsidTr="006F65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9" w:type="pct"/>
          </w:tcPr>
          <w:p w:rsidR="00E41A52" w:rsidRPr="00646E10" w:rsidRDefault="00E41A52" w:rsidP="00E41A52">
            <w:pPr>
              <w:rPr>
                <w:rStyle w:val="Emphasised"/>
                <w:rFonts w:asciiTheme="majorHAnsi" w:hAnsiTheme="majorHAnsi"/>
                <w:color w:val="CB6015" w:themeColor="text2"/>
              </w:rPr>
            </w:pPr>
          </w:p>
        </w:tc>
        <w:tc>
          <w:tcPr>
            <w:tcW w:w="3791" w:type="pct"/>
          </w:tcPr>
          <w:p w:rsidR="00E41A52" w:rsidRPr="00646E10" w:rsidRDefault="00E41A52" w:rsidP="00E41A52">
            <w:pPr>
              <w:cnfStyle w:val="000000100000" w:firstRow="0" w:lastRow="0" w:firstColumn="0" w:lastColumn="0" w:oddVBand="0" w:evenVBand="0" w:oddHBand="1" w:evenHBand="0" w:firstRowFirstColumn="0" w:firstRowLastColumn="0" w:lastRowFirstColumn="0" w:lastRowLastColumn="0"/>
              <w:rPr>
                <w:rStyle w:val="Emphasised"/>
                <w:color w:val="CB6015" w:themeColor="text2"/>
              </w:rPr>
            </w:pPr>
            <w:r w:rsidRPr="00646E10">
              <w:rPr>
                <w:rStyle w:val="Emphasised"/>
                <w:color w:val="CB6015" w:themeColor="text2"/>
              </w:rPr>
              <w:t>Flammable liquids (in particular DG class 3)</w:t>
            </w:r>
          </w:p>
        </w:tc>
      </w:tr>
      <w:tr w:rsidR="00E41A52" w:rsidRPr="00393949" w:rsidTr="006F65F8">
        <w:tc>
          <w:tcPr>
            <w:cnfStyle w:val="001000000000" w:firstRow="0" w:lastRow="0" w:firstColumn="1" w:lastColumn="0" w:oddVBand="0" w:evenVBand="0" w:oddHBand="0" w:evenHBand="0" w:firstRowFirstColumn="0" w:firstRowLastColumn="0" w:lastRowFirstColumn="0" w:lastRowLastColumn="0"/>
            <w:tcW w:w="1209" w:type="pct"/>
          </w:tcPr>
          <w:p w:rsidR="00E41A52" w:rsidRPr="005C1D8E" w:rsidRDefault="00E41A52" w:rsidP="00E41A52">
            <w:pPr>
              <w:rPr>
                <w:rStyle w:val="Emphasised"/>
                <w:rFonts w:asciiTheme="majorHAnsi" w:hAnsiTheme="majorHAnsi"/>
                <w:color w:val="CB6015" w:themeColor="text2"/>
              </w:rPr>
            </w:pPr>
            <w:r w:rsidRPr="005C1D8E">
              <w:rPr>
                <w:rStyle w:val="Emphasised"/>
                <w:rFonts w:asciiTheme="majorHAnsi" w:hAnsiTheme="majorHAnsi"/>
                <w:color w:val="CB6015" w:themeColor="text2"/>
              </w:rPr>
              <w:t>AS 1940–2017</w:t>
            </w:r>
          </w:p>
        </w:tc>
        <w:tc>
          <w:tcPr>
            <w:tcW w:w="3791" w:type="pct"/>
          </w:tcPr>
          <w:p w:rsidR="00E41A52" w:rsidRPr="001F4A0D" w:rsidRDefault="00E41A52" w:rsidP="00E41A52">
            <w:pPr>
              <w:cnfStyle w:val="000000000000" w:firstRow="0" w:lastRow="0" w:firstColumn="0" w:lastColumn="0" w:oddVBand="0" w:evenVBand="0" w:oddHBand="0" w:evenHBand="0" w:firstRowFirstColumn="0" w:firstRowLastColumn="0" w:lastRowFirstColumn="0" w:lastRowLastColumn="0"/>
              <w:rPr>
                <w:i/>
              </w:rPr>
            </w:pPr>
            <w:r w:rsidRPr="001F4A0D">
              <w:rPr>
                <w:i/>
              </w:rPr>
              <w:t>The storage and handling of flammable and combustible liquids</w:t>
            </w:r>
          </w:p>
        </w:tc>
      </w:tr>
      <w:tr w:rsidR="00E41A52" w:rsidRPr="00393949" w:rsidTr="006F65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9" w:type="pct"/>
          </w:tcPr>
          <w:p w:rsidR="00E41A52" w:rsidRPr="005C1D8E" w:rsidRDefault="00E41A52" w:rsidP="00E41A52">
            <w:pPr>
              <w:rPr>
                <w:rStyle w:val="Emphasised"/>
                <w:rFonts w:asciiTheme="majorHAnsi" w:hAnsiTheme="majorHAnsi"/>
                <w:color w:val="CB6015" w:themeColor="text2"/>
              </w:rPr>
            </w:pPr>
            <w:r w:rsidRPr="005C1D8E">
              <w:rPr>
                <w:rStyle w:val="Emphasised"/>
                <w:rFonts w:asciiTheme="majorHAnsi" w:hAnsiTheme="majorHAnsi"/>
                <w:color w:val="CB6015" w:themeColor="text2"/>
              </w:rPr>
              <w:t>AS 1692–2006</w:t>
            </w:r>
          </w:p>
        </w:tc>
        <w:tc>
          <w:tcPr>
            <w:tcW w:w="3791" w:type="pct"/>
          </w:tcPr>
          <w:p w:rsidR="00E41A52" w:rsidRPr="001F4A0D" w:rsidRDefault="00E41A52" w:rsidP="00E41A52">
            <w:pPr>
              <w:cnfStyle w:val="000000100000" w:firstRow="0" w:lastRow="0" w:firstColumn="0" w:lastColumn="0" w:oddVBand="0" w:evenVBand="0" w:oddHBand="1" w:evenHBand="0" w:firstRowFirstColumn="0" w:firstRowLastColumn="0" w:lastRowFirstColumn="0" w:lastRowLastColumn="0"/>
              <w:rPr>
                <w:i/>
              </w:rPr>
            </w:pPr>
            <w:r w:rsidRPr="001F4A0D">
              <w:rPr>
                <w:i/>
              </w:rPr>
              <w:t>Steel tanks for flammable and combustible liquids</w:t>
            </w:r>
          </w:p>
        </w:tc>
      </w:tr>
      <w:tr w:rsidR="00E41A52" w:rsidRPr="00393949" w:rsidTr="006F65F8">
        <w:tc>
          <w:tcPr>
            <w:cnfStyle w:val="001000000000" w:firstRow="0" w:lastRow="0" w:firstColumn="1" w:lastColumn="0" w:oddVBand="0" w:evenVBand="0" w:oddHBand="0" w:evenHBand="0" w:firstRowFirstColumn="0" w:firstRowLastColumn="0" w:lastRowFirstColumn="0" w:lastRowLastColumn="0"/>
            <w:tcW w:w="1209" w:type="pct"/>
          </w:tcPr>
          <w:p w:rsidR="00E41A52" w:rsidRPr="005C1D8E" w:rsidRDefault="00E41A52" w:rsidP="00E41A52">
            <w:pPr>
              <w:rPr>
                <w:rStyle w:val="Emphasised"/>
                <w:rFonts w:asciiTheme="majorHAnsi" w:hAnsiTheme="majorHAnsi"/>
                <w:color w:val="CB6015" w:themeColor="text2"/>
              </w:rPr>
            </w:pPr>
            <w:r w:rsidRPr="005C1D8E">
              <w:rPr>
                <w:rStyle w:val="Emphasised"/>
                <w:rFonts w:asciiTheme="majorHAnsi" w:hAnsiTheme="majorHAnsi"/>
                <w:color w:val="CB6015" w:themeColor="text2"/>
              </w:rPr>
              <w:t>AS/NZS 2106 (series)</w:t>
            </w:r>
          </w:p>
        </w:tc>
        <w:tc>
          <w:tcPr>
            <w:tcW w:w="3791" w:type="pct"/>
          </w:tcPr>
          <w:p w:rsidR="00E41A52" w:rsidRPr="001F4A0D" w:rsidRDefault="00E41A52" w:rsidP="00E41A52">
            <w:pPr>
              <w:cnfStyle w:val="000000000000" w:firstRow="0" w:lastRow="0" w:firstColumn="0" w:lastColumn="0" w:oddVBand="0" w:evenVBand="0" w:oddHBand="0" w:evenHBand="0" w:firstRowFirstColumn="0" w:firstRowLastColumn="0" w:lastRowFirstColumn="0" w:lastRowLastColumn="0"/>
              <w:rPr>
                <w:i/>
              </w:rPr>
            </w:pPr>
            <w:r w:rsidRPr="001F4A0D">
              <w:rPr>
                <w:i/>
              </w:rPr>
              <w:t>Methods for the determination of the flash</w:t>
            </w:r>
            <w:r>
              <w:rPr>
                <w:i/>
              </w:rPr>
              <w:t xml:space="preserve"> </w:t>
            </w:r>
            <w:r w:rsidRPr="001F4A0D">
              <w:rPr>
                <w:i/>
              </w:rPr>
              <w:t xml:space="preserve">point of flammable liquids (closed cup) </w:t>
            </w:r>
          </w:p>
        </w:tc>
      </w:tr>
      <w:tr w:rsidR="00E41A52" w:rsidRPr="00393949" w:rsidTr="006F65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9" w:type="pct"/>
          </w:tcPr>
          <w:p w:rsidR="00E41A52" w:rsidRPr="005C1D8E" w:rsidRDefault="00E41A52" w:rsidP="00E41A52">
            <w:pPr>
              <w:rPr>
                <w:rStyle w:val="Emphasised"/>
                <w:rFonts w:asciiTheme="majorHAnsi" w:hAnsiTheme="majorHAnsi"/>
                <w:color w:val="CB6015" w:themeColor="text2"/>
              </w:rPr>
            </w:pPr>
            <w:r w:rsidRPr="005C1D8E">
              <w:rPr>
                <w:rStyle w:val="Emphasised"/>
                <w:rFonts w:asciiTheme="majorHAnsi" w:hAnsiTheme="majorHAnsi"/>
                <w:color w:val="CB6015" w:themeColor="text2"/>
              </w:rPr>
              <w:t>AS/NZS 2906–2001</w:t>
            </w:r>
          </w:p>
        </w:tc>
        <w:tc>
          <w:tcPr>
            <w:tcW w:w="3791" w:type="pct"/>
          </w:tcPr>
          <w:p w:rsidR="00E41A52" w:rsidRPr="001F4A0D" w:rsidRDefault="00E41A52" w:rsidP="00E41A52">
            <w:pPr>
              <w:cnfStyle w:val="000000100000" w:firstRow="0" w:lastRow="0" w:firstColumn="0" w:lastColumn="0" w:oddVBand="0" w:evenVBand="0" w:oddHBand="1" w:evenHBand="0" w:firstRowFirstColumn="0" w:firstRowLastColumn="0" w:lastRowFirstColumn="0" w:lastRowLastColumn="0"/>
              <w:rPr>
                <w:i/>
              </w:rPr>
            </w:pPr>
            <w:r w:rsidRPr="001F4A0D">
              <w:rPr>
                <w:i/>
              </w:rPr>
              <w:t>Fuel Containers</w:t>
            </w:r>
            <w:r>
              <w:rPr>
                <w:i/>
              </w:rPr>
              <w:t>—</w:t>
            </w:r>
            <w:r w:rsidRPr="001F4A0D">
              <w:rPr>
                <w:i/>
              </w:rPr>
              <w:t>Portable</w:t>
            </w:r>
            <w:r>
              <w:rPr>
                <w:i/>
              </w:rPr>
              <w:t>—</w:t>
            </w:r>
            <w:r w:rsidRPr="001F4A0D">
              <w:rPr>
                <w:i/>
              </w:rPr>
              <w:t>plastic and metal</w:t>
            </w:r>
          </w:p>
        </w:tc>
      </w:tr>
      <w:tr w:rsidR="00E41A52" w:rsidRPr="00070EDE" w:rsidTr="006F65F8">
        <w:tc>
          <w:tcPr>
            <w:cnfStyle w:val="001000000000" w:firstRow="0" w:lastRow="0" w:firstColumn="1" w:lastColumn="0" w:oddVBand="0" w:evenVBand="0" w:oddHBand="0" w:evenHBand="0" w:firstRowFirstColumn="0" w:firstRowLastColumn="0" w:lastRowFirstColumn="0" w:lastRowLastColumn="0"/>
            <w:tcW w:w="1209" w:type="pct"/>
          </w:tcPr>
          <w:p w:rsidR="00E41A52" w:rsidRPr="005C1D8E" w:rsidRDefault="00E41A52" w:rsidP="00E41A52">
            <w:pPr>
              <w:rPr>
                <w:rStyle w:val="Emphasised"/>
                <w:rFonts w:asciiTheme="majorHAnsi" w:hAnsiTheme="majorHAnsi"/>
                <w:color w:val="CB6015" w:themeColor="text2"/>
              </w:rPr>
            </w:pPr>
          </w:p>
        </w:tc>
        <w:tc>
          <w:tcPr>
            <w:tcW w:w="3791" w:type="pct"/>
          </w:tcPr>
          <w:p w:rsidR="00E41A52" w:rsidRPr="00070EDE" w:rsidRDefault="00E41A52" w:rsidP="00E41A52">
            <w:pPr>
              <w:cnfStyle w:val="000000000000" w:firstRow="0" w:lastRow="0" w:firstColumn="0" w:lastColumn="0" w:oddVBand="0" w:evenVBand="0" w:oddHBand="0" w:evenHBand="0" w:firstRowFirstColumn="0" w:firstRowLastColumn="0" w:lastRowFirstColumn="0" w:lastRowLastColumn="0"/>
              <w:rPr>
                <w:rStyle w:val="Emphasised"/>
              </w:rPr>
            </w:pPr>
            <w:r w:rsidRPr="00646E10">
              <w:rPr>
                <w:rStyle w:val="Emphasised"/>
                <w:color w:val="CB6015" w:themeColor="text2"/>
              </w:rPr>
              <w:t>Flammable solids, self-reactive substances, pyrophoric liquids and solids, self-heating substances and substances which in contact with water emit flammable gases (in particular DG classes 4.1, 4.2 and 4.3)</w:t>
            </w:r>
          </w:p>
        </w:tc>
      </w:tr>
      <w:tr w:rsidR="00E41A52" w:rsidRPr="00393949" w:rsidTr="006F65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9" w:type="pct"/>
          </w:tcPr>
          <w:p w:rsidR="00E41A52" w:rsidRPr="005C1D8E" w:rsidRDefault="00E41A52" w:rsidP="00E41A52">
            <w:pPr>
              <w:rPr>
                <w:rStyle w:val="Emphasised"/>
                <w:rFonts w:asciiTheme="majorHAnsi" w:hAnsiTheme="majorHAnsi"/>
                <w:b/>
                <w:color w:val="CB6015" w:themeColor="text2"/>
              </w:rPr>
            </w:pPr>
            <w:r w:rsidRPr="005C1D8E">
              <w:rPr>
                <w:rFonts w:asciiTheme="majorHAnsi" w:hAnsiTheme="majorHAnsi"/>
                <w:b w:val="0"/>
                <w:color w:val="CB6015" w:themeColor="text2"/>
              </w:rPr>
              <w:t>AS/NZS 4745–2012</w:t>
            </w:r>
          </w:p>
        </w:tc>
        <w:tc>
          <w:tcPr>
            <w:tcW w:w="3791" w:type="pct"/>
          </w:tcPr>
          <w:p w:rsidR="00E41A52" w:rsidRPr="001F4A0D" w:rsidRDefault="00E41A52" w:rsidP="00E41A52">
            <w:pPr>
              <w:cnfStyle w:val="000000100000" w:firstRow="0" w:lastRow="0" w:firstColumn="0" w:lastColumn="0" w:oddVBand="0" w:evenVBand="0" w:oddHBand="1" w:evenHBand="0" w:firstRowFirstColumn="0" w:firstRowLastColumn="0" w:lastRowFirstColumn="0" w:lastRowLastColumn="0"/>
              <w:rPr>
                <w:i/>
              </w:rPr>
            </w:pPr>
            <w:r>
              <w:rPr>
                <w:i/>
              </w:rPr>
              <w:t>Code of P</w:t>
            </w:r>
            <w:r w:rsidRPr="001F4A0D">
              <w:rPr>
                <w:i/>
              </w:rPr>
              <w:t>ractice for handling combustible dusts</w:t>
            </w:r>
          </w:p>
        </w:tc>
      </w:tr>
      <w:tr w:rsidR="00E41A52" w:rsidRPr="00070EDE" w:rsidTr="006F65F8">
        <w:tc>
          <w:tcPr>
            <w:cnfStyle w:val="001000000000" w:firstRow="0" w:lastRow="0" w:firstColumn="1" w:lastColumn="0" w:oddVBand="0" w:evenVBand="0" w:oddHBand="0" w:evenHBand="0" w:firstRowFirstColumn="0" w:firstRowLastColumn="0" w:lastRowFirstColumn="0" w:lastRowLastColumn="0"/>
            <w:tcW w:w="1209" w:type="pct"/>
          </w:tcPr>
          <w:p w:rsidR="00E41A52" w:rsidRPr="005C1D8E" w:rsidRDefault="00E41A52" w:rsidP="00E41A52">
            <w:pPr>
              <w:rPr>
                <w:rStyle w:val="Emphasised"/>
                <w:rFonts w:asciiTheme="majorHAnsi" w:hAnsiTheme="majorHAnsi"/>
                <w:color w:val="CB6015" w:themeColor="text2"/>
              </w:rPr>
            </w:pPr>
          </w:p>
        </w:tc>
        <w:tc>
          <w:tcPr>
            <w:tcW w:w="3791" w:type="pct"/>
          </w:tcPr>
          <w:p w:rsidR="00E41A52" w:rsidRPr="00070EDE" w:rsidRDefault="00E41A52" w:rsidP="00E41A52">
            <w:pPr>
              <w:cnfStyle w:val="000000000000" w:firstRow="0" w:lastRow="0" w:firstColumn="0" w:lastColumn="0" w:oddVBand="0" w:evenVBand="0" w:oddHBand="0" w:evenHBand="0" w:firstRowFirstColumn="0" w:firstRowLastColumn="0" w:lastRowFirstColumn="0" w:lastRowLastColumn="0"/>
              <w:rPr>
                <w:rStyle w:val="Emphasised"/>
              </w:rPr>
            </w:pPr>
            <w:r w:rsidRPr="00646E10">
              <w:rPr>
                <w:rStyle w:val="Emphasised"/>
                <w:color w:val="CB6015" w:themeColor="text2"/>
              </w:rPr>
              <w:t>Oxidising liquids and solids, organic peroxides (in particular DG classes 5.1 and 5.2)</w:t>
            </w:r>
          </w:p>
        </w:tc>
      </w:tr>
      <w:tr w:rsidR="00E41A52" w:rsidRPr="00393949" w:rsidTr="006F65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9" w:type="pct"/>
          </w:tcPr>
          <w:p w:rsidR="00E41A52" w:rsidRPr="005C1D8E" w:rsidRDefault="00E41A52" w:rsidP="00E41A52">
            <w:pPr>
              <w:rPr>
                <w:rStyle w:val="Emphasised"/>
                <w:rFonts w:asciiTheme="majorHAnsi" w:hAnsiTheme="majorHAnsi"/>
                <w:color w:val="CB6015" w:themeColor="text2"/>
              </w:rPr>
            </w:pPr>
            <w:r w:rsidRPr="005C1D8E">
              <w:rPr>
                <w:rStyle w:val="Emphasised"/>
                <w:rFonts w:asciiTheme="majorHAnsi" w:hAnsiTheme="majorHAnsi"/>
                <w:color w:val="CB6015" w:themeColor="text2"/>
              </w:rPr>
              <w:t>AS 2714–2008</w:t>
            </w:r>
          </w:p>
        </w:tc>
        <w:tc>
          <w:tcPr>
            <w:tcW w:w="3791" w:type="pct"/>
          </w:tcPr>
          <w:p w:rsidR="00E41A52" w:rsidRPr="001F4A0D" w:rsidRDefault="00E41A52" w:rsidP="00E41A52">
            <w:pPr>
              <w:cnfStyle w:val="000000100000" w:firstRow="0" w:lastRow="0" w:firstColumn="0" w:lastColumn="0" w:oddVBand="0" w:evenVBand="0" w:oddHBand="1" w:evenHBand="0" w:firstRowFirstColumn="0" w:firstRowLastColumn="0" w:lastRowFirstColumn="0" w:lastRowLastColumn="0"/>
              <w:rPr>
                <w:i/>
              </w:rPr>
            </w:pPr>
            <w:r w:rsidRPr="001F4A0D">
              <w:rPr>
                <w:i/>
              </w:rPr>
              <w:t>The storage and handling of organic peroxides</w:t>
            </w:r>
          </w:p>
        </w:tc>
      </w:tr>
      <w:tr w:rsidR="00E41A52" w:rsidRPr="00393949" w:rsidTr="006F65F8">
        <w:tc>
          <w:tcPr>
            <w:cnfStyle w:val="001000000000" w:firstRow="0" w:lastRow="0" w:firstColumn="1" w:lastColumn="0" w:oddVBand="0" w:evenVBand="0" w:oddHBand="0" w:evenHBand="0" w:firstRowFirstColumn="0" w:firstRowLastColumn="0" w:lastRowFirstColumn="0" w:lastRowLastColumn="0"/>
            <w:tcW w:w="1209" w:type="pct"/>
          </w:tcPr>
          <w:p w:rsidR="00E41A52" w:rsidRPr="005C1D8E" w:rsidRDefault="00E41A52" w:rsidP="00E41A52">
            <w:pPr>
              <w:rPr>
                <w:rStyle w:val="Emphasised"/>
                <w:rFonts w:asciiTheme="majorHAnsi" w:hAnsiTheme="majorHAnsi"/>
                <w:color w:val="CB6015" w:themeColor="text2"/>
              </w:rPr>
            </w:pPr>
            <w:r w:rsidRPr="005C1D8E">
              <w:rPr>
                <w:rStyle w:val="Emphasised"/>
                <w:rFonts w:asciiTheme="majorHAnsi" w:hAnsiTheme="majorHAnsi"/>
                <w:color w:val="CB6015" w:themeColor="text2"/>
              </w:rPr>
              <w:t>AS 4326–2008</w:t>
            </w:r>
          </w:p>
        </w:tc>
        <w:tc>
          <w:tcPr>
            <w:tcW w:w="3791" w:type="pct"/>
          </w:tcPr>
          <w:p w:rsidR="00E41A52" w:rsidRPr="001F4A0D" w:rsidRDefault="00E41A52" w:rsidP="00E41A52">
            <w:pPr>
              <w:cnfStyle w:val="000000000000" w:firstRow="0" w:lastRow="0" w:firstColumn="0" w:lastColumn="0" w:oddVBand="0" w:evenVBand="0" w:oddHBand="0" w:evenHBand="0" w:firstRowFirstColumn="0" w:firstRowLastColumn="0" w:lastRowFirstColumn="0" w:lastRowLastColumn="0"/>
              <w:rPr>
                <w:i/>
              </w:rPr>
            </w:pPr>
            <w:r w:rsidRPr="001F4A0D">
              <w:rPr>
                <w:i/>
              </w:rPr>
              <w:t>The storage and handling of oxidi</w:t>
            </w:r>
            <w:r>
              <w:rPr>
                <w:i/>
              </w:rPr>
              <w:t>z</w:t>
            </w:r>
            <w:r w:rsidRPr="001F4A0D">
              <w:rPr>
                <w:i/>
              </w:rPr>
              <w:t xml:space="preserve">ing </w:t>
            </w:r>
            <w:r>
              <w:rPr>
                <w:i/>
              </w:rPr>
              <w:t>agents</w:t>
            </w:r>
          </w:p>
        </w:tc>
      </w:tr>
      <w:tr w:rsidR="00E41A52" w:rsidRPr="00070EDE" w:rsidTr="006F65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9" w:type="pct"/>
          </w:tcPr>
          <w:p w:rsidR="00E41A52" w:rsidRPr="005C1D8E" w:rsidRDefault="00E41A52" w:rsidP="00E41A52">
            <w:pPr>
              <w:rPr>
                <w:rStyle w:val="Emphasised"/>
                <w:rFonts w:asciiTheme="majorHAnsi" w:hAnsiTheme="majorHAnsi"/>
                <w:color w:val="CB6015" w:themeColor="text2"/>
              </w:rPr>
            </w:pPr>
          </w:p>
        </w:tc>
        <w:tc>
          <w:tcPr>
            <w:tcW w:w="3791" w:type="pct"/>
          </w:tcPr>
          <w:p w:rsidR="00E41A52" w:rsidRPr="00070EDE" w:rsidRDefault="00E41A52" w:rsidP="00E41A52">
            <w:pPr>
              <w:cnfStyle w:val="000000100000" w:firstRow="0" w:lastRow="0" w:firstColumn="0" w:lastColumn="0" w:oddVBand="0" w:evenVBand="0" w:oddHBand="1" w:evenHBand="0" w:firstRowFirstColumn="0" w:firstRowLastColumn="0" w:lastRowFirstColumn="0" w:lastRowLastColumn="0"/>
              <w:rPr>
                <w:rStyle w:val="Emphasised"/>
              </w:rPr>
            </w:pPr>
            <w:r w:rsidRPr="00646E10">
              <w:rPr>
                <w:rStyle w:val="Emphasised"/>
                <w:color w:val="CB6015" w:themeColor="text2"/>
              </w:rPr>
              <w:t>Toxic substances (in particular DG class 6.1)</w:t>
            </w:r>
          </w:p>
        </w:tc>
      </w:tr>
      <w:tr w:rsidR="00E41A52" w:rsidRPr="00393949" w:rsidTr="006F65F8">
        <w:tc>
          <w:tcPr>
            <w:cnfStyle w:val="001000000000" w:firstRow="0" w:lastRow="0" w:firstColumn="1" w:lastColumn="0" w:oddVBand="0" w:evenVBand="0" w:oddHBand="0" w:evenHBand="0" w:firstRowFirstColumn="0" w:firstRowLastColumn="0" w:lastRowFirstColumn="0" w:lastRowLastColumn="0"/>
            <w:tcW w:w="1209" w:type="pct"/>
          </w:tcPr>
          <w:p w:rsidR="00E41A52" w:rsidRPr="005C1D8E" w:rsidRDefault="00E41A52" w:rsidP="00E41A52">
            <w:pPr>
              <w:rPr>
                <w:rStyle w:val="Emphasised"/>
                <w:rFonts w:asciiTheme="majorHAnsi" w:hAnsiTheme="majorHAnsi"/>
                <w:color w:val="CB6015" w:themeColor="text2"/>
              </w:rPr>
            </w:pPr>
            <w:r w:rsidRPr="005C1D8E">
              <w:rPr>
                <w:rStyle w:val="Emphasised"/>
                <w:rFonts w:asciiTheme="majorHAnsi" w:hAnsiTheme="majorHAnsi"/>
                <w:color w:val="CB6015" w:themeColor="text2"/>
              </w:rPr>
              <w:t>AS/NZS 4081–2001</w:t>
            </w:r>
          </w:p>
        </w:tc>
        <w:tc>
          <w:tcPr>
            <w:tcW w:w="3791" w:type="pct"/>
          </w:tcPr>
          <w:p w:rsidR="00E41A52" w:rsidRPr="001F4A0D" w:rsidRDefault="00E41A52" w:rsidP="00E41A52">
            <w:pPr>
              <w:cnfStyle w:val="000000000000" w:firstRow="0" w:lastRow="0" w:firstColumn="0" w:lastColumn="0" w:oddVBand="0" w:evenVBand="0" w:oddHBand="0" w:evenHBand="0" w:firstRowFirstColumn="0" w:firstRowLastColumn="0" w:lastRowFirstColumn="0" w:lastRowLastColumn="0"/>
              <w:rPr>
                <w:i/>
              </w:rPr>
            </w:pPr>
            <w:r w:rsidRPr="001F4A0D">
              <w:rPr>
                <w:i/>
              </w:rPr>
              <w:t>The storage</w:t>
            </w:r>
            <w:r>
              <w:rPr>
                <w:i/>
              </w:rPr>
              <w:t xml:space="preserve"> and</w:t>
            </w:r>
            <w:r w:rsidRPr="001F4A0D">
              <w:rPr>
                <w:i/>
              </w:rPr>
              <w:t xml:space="preserve"> handling of liquid and liquefied polyfunctional isocyanates</w:t>
            </w:r>
          </w:p>
        </w:tc>
      </w:tr>
      <w:tr w:rsidR="00E41A52" w:rsidRPr="00393949" w:rsidTr="006F65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9" w:type="pct"/>
          </w:tcPr>
          <w:p w:rsidR="00E41A52" w:rsidRPr="005C1D8E" w:rsidRDefault="00E41A52" w:rsidP="00E41A52">
            <w:pPr>
              <w:rPr>
                <w:rStyle w:val="Emphasised"/>
                <w:rFonts w:asciiTheme="majorHAnsi" w:hAnsiTheme="majorHAnsi"/>
                <w:color w:val="CB6015" w:themeColor="text2"/>
              </w:rPr>
            </w:pPr>
            <w:r w:rsidRPr="005C1D8E">
              <w:rPr>
                <w:rStyle w:val="Emphasised"/>
                <w:rFonts w:asciiTheme="majorHAnsi" w:hAnsiTheme="majorHAnsi"/>
                <w:color w:val="CB6015" w:themeColor="text2"/>
              </w:rPr>
              <w:t>AS/NZS 4452–1997</w:t>
            </w:r>
          </w:p>
        </w:tc>
        <w:tc>
          <w:tcPr>
            <w:tcW w:w="3791" w:type="pct"/>
          </w:tcPr>
          <w:p w:rsidR="00E41A52" w:rsidRPr="001F4A0D" w:rsidRDefault="00E41A52" w:rsidP="00E41A52">
            <w:pPr>
              <w:cnfStyle w:val="000000100000" w:firstRow="0" w:lastRow="0" w:firstColumn="0" w:lastColumn="0" w:oddVBand="0" w:evenVBand="0" w:oddHBand="1" w:evenHBand="0" w:firstRowFirstColumn="0" w:firstRowLastColumn="0" w:lastRowFirstColumn="0" w:lastRowLastColumn="0"/>
              <w:rPr>
                <w:i/>
              </w:rPr>
            </w:pPr>
            <w:r w:rsidRPr="001F4A0D">
              <w:rPr>
                <w:i/>
              </w:rPr>
              <w:t>The storage and handling of toxic substances</w:t>
            </w:r>
          </w:p>
        </w:tc>
      </w:tr>
      <w:tr w:rsidR="00E41A52" w:rsidRPr="00070EDE" w:rsidTr="006F65F8">
        <w:tc>
          <w:tcPr>
            <w:cnfStyle w:val="001000000000" w:firstRow="0" w:lastRow="0" w:firstColumn="1" w:lastColumn="0" w:oddVBand="0" w:evenVBand="0" w:oddHBand="0" w:evenHBand="0" w:firstRowFirstColumn="0" w:firstRowLastColumn="0" w:lastRowFirstColumn="0" w:lastRowLastColumn="0"/>
            <w:tcW w:w="1209" w:type="pct"/>
          </w:tcPr>
          <w:p w:rsidR="00E41A52" w:rsidRPr="005C1D8E" w:rsidRDefault="00E41A52" w:rsidP="00E41A52">
            <w:pPr>
              <w:rPr>
                <w:rStyle w:val="Emphasised"/>
                <w:rFonts w:asciiTheme="majorHAnsi" w:hAnsiTheme="majorHAnsi"/>
                <w:color w:val="CB6015" w:themeColor="text2"/>
              </w:rPr>
            </w:pPr>
          </w:p>
        </w:tc>
        <w:tc>
          <w:tcPr>
            <w:tcW w:w="3791" w:type="pct"/>
          </w:tcPr>
          <w:p w:rsidR="00E41A52" w:rsidRPr="00847F5E" w:rsidRDefault="00E41A52" w:rsidP="00E41A52">
            <w:pPr>
              <w:cnfStyle w:val="000000000000" w:firstRow="0" w:lastRow="0" w:firstColumn="0" w:lastColumn="0" w:oddVBand="0" w:evenVBand="0" w:oddHBand="0" w:evenHBand="0" w:firstRowFirstColumn="0" w:firstRowLastColumn="0" w:lastRowFirstColumn="0" w:lastRowLastColumn="0"/>
              <w:rPr>
                <w:rStyle w:val="Emphasised"/>
                <w:b w:val="0"/>
              </w:rPr>
            </w:pPr>
            <w:r w:rsidRPr="00646E10">
              <w:rPr>
                <w:rStyle w:val="Emphasised"/>
                <w:color w:val="CB6015" w:themeColor="text2"/>
              </w:rPr>
              <w:t>Corrosive substances (in particular DG class 8)</w:t>
            </w:r>
          </w:p>
        </w:tc>
      </w:tr>
      <w:tr w:rsidR="00E41A52" w:rsidRPr="00393949" w:rsidTr="006F65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9" w:type="pct"/>
          </w:tcPr>
          <w:p w:rsidR="00E41A52" w:rsidRPr="005C1D8E" w:rsidRDefault="00E41A52" w:rsidP="00E41A52">
            <w:pPr>
              <w:rPr>
                <w:rStyle w:val="Emphasised"/>
                <w:rFonts w:asciiTheme="majorHAnsi" w:hAnsiTheme="majorHAnsi"/>
                <w:color w:val="CB6015" w:themeColor="text2"/>
              </w:rPr>
            </w:pPr>
            <w:r w:rsidRPr="005C1D8E">
              <w:rPr>
                <w:rStyle w:val="Emphasised"/>
                <w:rFonts w:asciiTheme="majorHAnsi" w:hAnsiTheme="majorHAnsi"/>
                <w:color w:val="CB6015" w:themeColor="text2"/>
              </w:rPr>
              <w:t>AS 3780–2008</w:t>
            </w:r>
          </w:p>
        </w:tc>
        <w:tc>
          <w:tcPr>
            <w:tcW w:w="3791" w:type="pct"/>
          </w:tcPr>
          <w:p w:rsidR="00E41A52" w:rsidRPr="001F4A0D" w:rsidRDefault="00E41A52" w:rsidP="00E41A52">
            <w:pPr>
              <w:cnfStyle w:val="000000100000" w:firstRow="0" w:lastRow="0" w:firstColumn="0" w:lastColumn="0" w:oddVBand="0" w:evenVBand="0" w:oddHBand="1" w:evenHBand="0" w:firstRowFirstColumn="0" w:firstRowLastColumn="0" w:lastRowFirstColumn="0" w:lastRowLastColumn="0"/>
              <w:rPr>
                <w:i/>
              </w:rPr>
            </w:pPr>
            <w:r w:rsidRPr="001F4A0D">
              <w:rPr>
                <w:i/>
              </w:rPr>
              <w:t>The storage and handling of corrosive substances</w:t>
            </w:r>
          </w:p>
        </w:tc>
      </w:tr>
      <w:tr w:rsidR="00E41A52" w:rsidRPr="00070EDE" w:rsidTr="006F65F8">
        <w:tc>
          <w:tcPr>
            <w:cnfStyle w:val="001000000000" w:firstRow="0" w:lastRow="0" w:firstColumn="1" w:lastColumn="0" w:oddVBand="0" w:evenVBand="0" w:oddHBand="0" w:evenHBand="0" w:firstRowFirstColumn="0" w:firstRowLastColumn="0" w:lastRowFirstColumn="0" w:lastRowLastColumn="0"/>
            <w:tcW w:w="1209" w:type="pct"/>
          </w:tcPr>
          <w:p w:rsidR="00E41A52" w:rsidRPr="005C1D8E" w:rsidRDefault="00E41A52" w:rsidP="00E41A52">
            <w:pPr>
              <w:rPr>
                <w:rStyle w:val="Emphasised"/>
                <w:rFonts w:asciiTheme="majorHAnsi" w:hAnsiTheme="majorHAnsi"/>
                <w:color w:val="CB6015" w:themeColor="text2"/>
              </w:rPr>
            </w:pPr>
          </w:p>
        </w:tc>
        <w:tc>
          <w:tcPr>
            <w:tcW w:w="3791" w:type="pct"/>
          </w:tcPr>
          <w:p w:rsidR="00E41A52" w:rsidRPr="00070EDE" w:rsidRDefault="00E41A52" w:rsidP="00E41A52">
            <w:pPr>
              <w:cnfStyle w:val="000000000000" w:firstRow="0" w:lastRow="0" w:firstColumn="0" w:lastColumn="0" w:oddVBand="0" w:evenVBand="0" w:oddHBand="0" w:evenHBand="0" w:firstRowFirstColumn="0" w:firstRowLastColumn="0" w:lastRowFirstColumn="0" w:lastRowLastColumn="0"/>
              <w:rPr>
                <w:rStyle w:val="Emphasised"/>
              </w:rPr>
            </w:pPr>
            <w:r w:rsidRPr="00646E10">
              <w:rPr>
                <w:rStyle w:val="Emphasised"/>
                <w:color w:val="CB6015" w:themeColor="text2"/>
              </w:rPr>
              <w:t>Miscellaneous substances (in particular DG class 9)</w:t>
            </w:r>
          </w:p>
        </w:tc>
      </w:tr>
      <w:tr w:rsidR="00E41A52" w:rsidRPr="00393949" w:rsidTr="006F65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9" w:type="pct"/>
          </w:tcPr>
          <w:p w:rsidR="00E41A52" w:rsidRPr="005C1D8E" w:rsidRDefault="00E41A52" w:rsidP="00E41A52">
            <w:pPr>
              <w:rPr>
                <w:rStyle w:val="Emphasised"/>
                <w:rFonts w:asciiTheme="majorHAnsi" w:hAnsiTheme="majorHAnsi"/>
                <w:color w:val="CB6015" w:themeColor="text2"/>
              </w:rPr>
            </w:pPr>
            <w:r w:rsidRPr="005C1D8E">
              <w:rPr>
                <w:rStyle w:val="Emphasised"/>
                <w:rFonts w:asciiTheme="majorHAnsi" w:hAnsiTheme="majorHAnsi"/>
                <w:color w:val="CB6015" w:themeColor="text2"/>
              </w:rPr>
              <w:t>AS/NZS 4681–2000</w:t>
            </w:r>
          </w:p>
        </w:tc>
        <w:tc>
          <w:tcPr>
            <w:tcW w:w="3791" w:type="pct"/>
          </w:tcPr>
          <w:p w:rsidR="00E41A52" w:rsidRPr="001F4A0D" w:rsidRDefault="00E41A52" w:rsidP="00E41A52">
            <w:pPr>
              <w:cnfStyle w:val="000000100000" w:firstRow="0" w:lastRow="0" w:firstColumn="0" w:lastColumn="0" w:oddVBand="0" w:evenVBand="0" w:oddHBand="1" w:evenHBand="0" w:firstRowFirstColumn="0" w:firstRowLastColumn="0" w:lastRowFirstColumn="0" w:lastRowLastColumn="0"/>
              <w:rPr>
                <w:i/>
              </w:rPr>
            </w:pPr>
            <w:r w:rsidRPr="001F4A0D">
              <w:rPr>
                <w:i/>
              </w:rPr>
              <w:t xml:space="preserve">The storage and handling of </w:t>
            </w:r>
            <w:r>
              <w:rPr>
                <w:i/>
              </w:rPr>
              <w:t>C</w:t>
            </w:r>
            <w:r w:rsidRPr="001F4A0D">
              <w:rPr>
                <w:i/>
              </w:rPr>
              <w:t>lass 9 (miscellaneous) dangerous goods</w:t>
            </w:r>
            <w:r>
              <w:rPr>
                <w:i/>
              </w:rPr>
              <w:t xml:space="preserve"> and articles</w:t>
            </w:r>
          </w:p>
        </w:tc>
      </w:tr>
    </w:tbl>
    <w:p w:rsidR="00E41A52" w:rsidRDefault="00E41A52" w:rsidP="00E41A52"/>
    <w:p w:rsidR="00E41A52" w:rsidRPr="00CB79E8" w:rsidRDefault="00E41A52" w:rsidP="00E41A52">
      <w:pPr>
        <w:rPr>
          <w:b/>
        </w:rPr>
      </w:pPr>
      <w:r w:rsidRPr="00E41A52">
        <w:rPr>
          <w:b/>
        </w:rPr>
        <w:t>Table 14</w:t>
      </w:r>
      <w:r>
        <w:t xml:space="preserve"> </w:t>
      </w:r>
      <w:r w:rsidRPr="00462998">
        <w:t>Standards for</w:t>
      </w:r>
      <w:r>
        <w:t xml:space="preserve"> d</w:t>
      </w:r>
      <w:r w:rsidRPr="00CB79E8">
        <w:t>esign requirements</w:t>
      </w:r>
    </w:p>
    <w:tbl>
      <w:tblPr>
        <w:tblStyle w:val="PlainTable4"/>
        <w:tblW w:w="4905" w:type="pct"/>
        <w:tblLook w:val="04A0" w:firstRow="1" w:lastRow="0" w:firstColumn="1" w:lastColumn="0" w:noHBand="0" w:noVBand="1"/>
        <w:tblCaption w:val="Hazards classification: Applicable standards"/>
        <w:tblDescription w:val="This table identifies the hazard classification and applicable standards."/>
      </w:tblPr>
      <w:tblGrid>
        <w:gridCol w:w="2496"/>
        <w:gridCol w:w="7626"/>
      </w:tblGrid>
      <w:tr w:rsidR="00E41A52" w:rsidRPr="00D877D0" w:rsidTr="006F65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3" w:type="pct"/>
          </w:tcPr>
          <w:p w:rsidR="00E41A52" w:rsidRPr="00D877D0" w:rsidRDefault="00E41A52" w:rsidP="00E41A52">
            <w:r>
              <w:t>Code</w:t>
            </w:r>
          </w:p>
        </w:tc>
        <w:tc>
          <w:tcPr>
            <w:tcW w:w="3767" w:type="pct"/>
          </w:tcPr>
          <w:p w:rsidR="00E41A52" w:rsidRPr="00D877D0" w:rsidRDefault="00E41A52" w:rsidP="00E41A52">
            <w:pPr>
              <w:cnfStyle w:val="100000000000" w:firstRow="1" w:lastRow="0" w:firstColumn="0" w:lastColumn="0" w:oddVBand="0" w:evenVBand="0" w:oddHBand="0" w:evenHBand="0" w:firstRowFirstColumn="0" w:firstRowLastColumn="0" w:lastRowFirstColumn="0" w:lastRowLastColumn="0"/>
            </w:pPr>
            <w:r>
              <w:t>Name</w:t>
            </w:r>
          </w:p>
        </w:tc>
      </w:tr>
      <w:tr w:rsidR="00E41A52" w:rsidRPr="001F4A0D" w:rsidTr="006F65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3" w:type="pct"/>
          </w:tcPr>
          <w:p w:rsidR="00E41A52" w:rsidRPr="005C1D8E" w:rsidRDefault="00E41A52" w:rsidP="00E41A52">
            <w:pPr>
              <w:rPr>
                <w:rFonts w:ascii="Lato Semibold" w:hAnsi="Lato Semibold"/>
                <w:b w:val="0"/>
                <w:color w:val="CB6015" w:themeColor="text2"/>
              </w:rPr>
            </w:pPr>
          </w:p>
        </w:tc>
        <w:tc>
          <w:tcPr>
            <w:tcW w:w="3767" w:type="pct"/>
          </w:tcPr>
          <w:p w:rsidR="00E41A52" w:rsidRPr="0002142A" w:rsidRDefault="00E41A52" w:rsidP="00E41A52">
            <w:pPr>
              <w:cnfStyle w:val="000000100000" w:firstRow="0" w:lastRow="0" w:firstColumn="0" w:lastColumn="0" w:oddVBand="0" w:evenVBand="0" w:oddHBand="1" w:evenHBand="0" w:firstRowFirstColumn="0" w:firstRowLastColumn="0" w:lastRowFirstColumn="0" w:lastRowLastColumn="0"/>
              <w:rPr>
                <w:b/>
              </w:rPr>
            </w:pPr>
            <w:r w:rsidRPr="0002142A">
              <w:rPr>
                <w:rStyle w:val="Emphasised"/>
                <w:b w:val="0"/>
              </w:rPr>
              <w:t>Design requirements</w:t>
            </w:r>
          </w:p>
        </w:tc>
      </w:tr>
      <w:tr w:rsidR="00E41A52" w:rsidRPr="001F4A0D" w:rsidTr="006F65F8">
        <w:tc>
          <w:tcPr>
            <w:cnfStyle w:val="001000000000" w:firstRow="0" w:lastRow="0" w:firstColumn="1" w:lastColumn="0" w:oddVBand="0" w:evenVBand="0" w:oddHBand="0" w:evenHBand="0" w:firstRowFirstColumn="0" w:firstRowLastColumn="0" w:lastRowFirstColumn="0" w:lastRowLastColumn="0"/>
            <w:tcW w:w="1233" w:type="pct"/>
          </w:tcPr>
          <w:p w:rsidR="00E41A52" w:rsidRPr="005C1D8E" w:rsidRDefault="00E41A52" w:rsidP="00E41A52">
            <w:pPr>
              <w:rPr>
                <w:rStyle w:val="Emphasised"/>
                <w:b/>
                <w:color w:val="CB6015" w:themeColor="text2"/>
              </w:rPr>
            </w:pPr>
            <w:r w:rsidRPr="005C1D8E">
              <w:rPr>
                <w:rFonts w:ascii="Lato Semibold" w:hAnsi="Lato Semibold"/>
                <w:b w:val="0"/>
                <w:color w:val="CB6015" w:themeColor="text2"/>
              </w:rPr>
              <w:t>AS 1530.4–2014</w:t>
            </w:r>
          </w:p>
        </w:tc>
        <w:tc>
          <w:tcPr>
            <w:tcW w:w="3767" w:type="pct"/>
          </w:tcPr>
          <w:p w:rsidR="00E41A52" w:rsidRPr="001F4A0D" w:rsidRDefault="00E41A52" w:rsidP="00E41A52">
            <w:pPr>
              <w:cnfStyle w:val="000000000000" w:firstRow="0" w:lastRow="0" w:firstColumn="0" w:lastColumn="0" w:oddVBand="0" w:evenVBand="0" w:oddHBand="0" w:evenHBand="0" w:firstRowFirstColumn="0" w:firstRowLastColumn="0" w:lastRowFirstColumn="0" w:lastRowLastColumn="0"/>
              <w:rPr>
                <w:i/>
              </w:rPr>
            </w:pPr>
            <w:r w:rsidRPr="001F4A0D">
              <w:rPr>
                <w:i/>
              </w:rPr>
              <w:t>Methods for fire tests on building materials, components and structures</w:t>
            </w:r>
            <w:r>
              <w:rPr>
                <w:i/>
              </w:rPr>
              <w:t>—</w:t>
            </w:r>
            <w:r w:rsidRPr="001F4A0D">
              <w:rPr>
                <w:i/>
              </w:rPr>
              <w:t xml:space="preserve">Fire resistance tests </w:t>
            </w:r>
            <w:r>
              <w:rPr>
                <w:i/>
              </w:rPr>
              <w:t>for</w:t>
            </w:r>
            <w:r w:rsidRPr="001F4A0D">
              <w:rPr>
                <w:i/>
              </w:rPr>
              <w:t xml:space="preserve"> elements of construction</w:t>
            </w:r>
          </w:p>
        </w:tc>
      </w:tr>
      <w:tr w:rsidR="00E41A52" w:rsidRPr="001F4A0D" w:rsidTr="006F65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3" w:type="pct"/>
          </w:tcPr>
          <w:p w:rsidR="00E41A52" w:rsidRPr="005C1D8E" w:rsidRDefault="00E41A52" w:rsidP="00E41A52">
            <w:pPr>
              <w:rPr>
                <w:rFonts w:ascii="Lato Semibold" w:hAnsi="Lato Semibold"/>
                <w:b w:val="0"/>
                <w:color w:val="CB6015" w:themeColor="text2"/>
              </w:rPr>
            </w:pPr>
            <w:r w:rsidRPr="005C1D8E">
              <w:rPr>
                <w:rFonts w:ascii="Lato Semibold" w:hAnsi="Lato Semibold"/>
                <w:b w:val="0"/>
                <w:color w:val="CB6015" w:themeColor="text2"/>
              </w:rPr>
              <w:t>AS 1668.2–2002</w:t>
            </w:r>
          </w:p>
          <w:p w:rsidR="00E41A52" w:rsidRPr="005C1D8E" w:rsidRDefault="00E41A52" w:rsidP="00E41A52">
            <w:pPr>
              <w:rPr>
                <w:rStyle w:val="Emphasised"/>
                <w:b/>
                <w:color w:val="CB6015" w:themeColor="text2"/>
              </w:rPr>
            </w:pPr>
            <w:r w:rsidRPr="005C1D8E">
              <w:rPr>
                <w:rFonts w:ascii="Lato Semibold" w:hAnsi="Lato Semibold"/>
                <w:b w:val="0"/>
                <w:color w:val="CB6015" w:themeColor="text2"/>
              </w:rPr>
              <w:t>AS 1668.2 Supp 1—2002 (R2016)</w:t>
            </w:r>
          </w:p>
        </w:tc>
        <w:tc>
          <w:tcPr>
            <w:tcW w:w="3767" w:type="pct"/>
          </w:tcPr>
          <w:p w:rsidR="00E41A52" w:rsidRPr="001F4A0D" w:rsidRDefault="00E41A52" w:rsidP="00E41A52">
            <w:pPr>
              <w:cnfStyle w:val="000000100000" w:firstRow="0" w:lastRow="0" w:firstColumn="0" w:lastColumn="0" w:oddVBand="0" w:evenVBand="0" w:oddHBand="1" w:evenHBand="0" w:firstRowFirstColumn="0" w:firstRowLastColumn="0" w:lastRowFirstColumn="0" w:lastRowLastColumn="0"/>
              <w:rPr>
                <w:i/>
              </w:rPr>
            </w:pPr>
            <w:r w:rsidRPr="001F4A0D">
              <w:rPr>
                <w:i/>
              </w:rPr>
              <w:t>The use of ventilation and air-conditioning in buildings</w:t>
            </w:r>
            <w:r>
              <w:rPr>
                <w:i/>
              </w:rPr>
              <w:t>—</w:t>
            </w:r>
            <w:r w:rsidRPr="001F4A0D">
              <w:rPr>
                <w:i/>
              </w:rPr>
              <w:t>Ventilation design for indoor air contaminant control</w:t>
            </w:r>
          </w:p>
        </w:tc>
      </w:tr>
      <w:tr w:rsidR="00E41A52" w:rsidRPr="001F4A0D" w:rsidTr="006F65F8">
        <w:tc>
          <w:tcPr>
            <w:cnfStyle w:val="001000000000" w:firstRow="0" w:lastRow="0" w:firstColumn="1" w:lastColumn="0" w:oddVBand="0" w:evenVBand="0" w:oddHBand="0" w:evenHBand="0" w:firstRowFirstColumn="0" w:firstRowLastColumn="0" w:lastRowFirstColumn="0" w:lastRowLastColumn="0"/>
            <w:tcW w:w="1233" w:type="pct"/>
          </w:tcPr>
          <w:p w:rsidR="00E41A52" w:rsidRPr="005C1D8E" w:rsidRDefault="00E41A52" w:rsidP="00E41A52">
            <w:pPr>
              <w:rPr>
                <w:rStyle w:val="Emphasised"/>
                <w:color w:val="CB6015" w:themeColor="text2"/>
              </w:rPr>
            </w:pPr>
            <w:r w:rsidRPr="005C1D8E">
              <w:rPr>
                <w:rStyle w:val="Emphasised"/>
                <w:color w:val="CB6015" w:themeColor="text2"/>
              </w:rPr>
              <w:t>AS/NZS 1680 (series)</w:t>
            </w:r>
          </w:p>
        </w:tc>
        <w:tc>
          <w:tcPr>
            <w:tcW w:w="3767" w:type="pct"/>
          </w:tcPr>
          <w:p w:rsidR="00E41A52" w:rsidRPr="001F4A0D" w:rsidRDefault="00E41A52" w:rsidP="00E41A52">
            <w:pPr>
              <w:cnfStyle w:val="000000000000" w:firstRow="0" w:lastRow="0" w:firstColumn="0" w:lastColumn="0" w:oddVBand="0" w:evenVBand="0" w:oddHBand="0" w:evenHBand="0" w:firstRowFirstColumn="0" w:firstRowLastColumn="0" w:lastRowFirstColumn="0" w:lastRowLastColumn="0"/>
              <w:rPr>
                <w:i/>
              </w:rPr>
            </w:pPr>
            <w:r w:rsidRPr="001F4A0D">
              <w:rPr>
                <w:i/>
              </w:rPr>
              <w:t>Interior</w:t>
            </w:r>
            <w:r>
              <w:rPr>
                <w:i/>
              </w:rPr>
              <w:t xml:space="preserve"> and workplace</w:t>
            </w:r>
            <w:r w:rsidRPr="001F4A0D">
              <w:rPr>
                <w:i/>
              </w:rPr>
              <w:t xml:space="preserve"> lighting</w:t>
            </w:r>
          </w:p>
        </w:tc>
      </w:tr>
      <w:tr w:rsidR="00E41A52" w:rsidRPr="001F4A0D" w:rsidTr="006F65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3" w:type="pct"/>
          </w:tcPr>
          <w:p w:rsidR="00E41A52" w:rsidRPr="005C1D8E" w:rsidRDefault="00E41A52" w:rsidP="00E41A52">
            <w:pPr>
              <w:rPr>
                <w:rStyle w:val="Emphasised"/>
                <w:color w:val="CB6015" w:themeColor="text2"/>
              </w:rPr>
            </w:pPr>
            <w:r w:rsidRPr="005C1D8E">
              <w:rPr>
                <w:rStyle w:val="Emphasised"/>
                <w:color w:val="CB6015" w:themeColor="text2"/>
              </w:rPr>
              <w:t>AS 2809–2008 (series)</w:t>
            </w:r>
          </w:p>
        </w:tc>
        <w:tc>
          <w:tcPr>
            <w:tcW w:w="3767" w:type="pct"/>
          </w:tcPr>
          <w:p w:rsidR="00E41A52" w:rsidRPr="001F4A0D" w:rsidRDefault="00E41A52" w:rsidP="00E41A52">
            <w:pPr>
              <w:cnfStyle w:val="000000100000" w:firstRow="0" w:lastRow="0" w:firstColumn="0" w:lastColumn="0" w:oddVBand="0" w:evenVBand="0" w:oddHBand="1" w:evenHBand="0" w:firstRowFirstColumn="0" w:firstRowLastColumn="0" w:lastRowFirstColumn="0" w:lastRowLastColumn="0"/>
              <w:rPr>
                <w:i/>
              </w:rPr>
            </w:pPr>
            <w:r w:rsidRPr="001F4A0D">
              <w:rPr>
                <w:i/>
              </w:rPr>
              <w:t>Road tank vehicles for dangerous goods</w:t>
            </w:r>
          </w:p>
        </w:tc>
      </w:tr>
      <w:tr w:rsidR="00E41A52" w:rsidRPr="001F4A0D" w:rsidTr="006F65F8">
        <w:tc>
          <w:tcPr>
            <w:cnfStyle w:val="001000000000" w:firstRow="0" w:lastRow="0" w:firstColumn="1" w:lastColumn="0" w:oddVBand="0" w:evenVBand="0" w:oddHBand="0" w:evenHBand="0" w:firstRowFirstColumn="0" w:firstRowLastColumn="0" w:lastRowFirstColumn="0" w:lastRowLastColumn="0"/>
            <w:tcW w:w="1233" w:type="pct"/>
          </w:tcPr>
          <w:p w:rsidR="00E41A52" w:rsidRPr="005C1D8E" w:rsidRDefault="00E41A52" w:rsidP="00E41A52">
            <w:pPr>
              <w:rPr>
                <w:rStyle w:val="Emphasised"/>
                <w:color w:val="CB6015" w:themeColor="text2"/>
              </w:rPr>
            </w:pPr>
            <w:r w:rsidRPr="005C1D8E">
              <w:rPr>
                <w:rStyle w:val="Emphasised"/>
                <w:color w:val="CB6015" w:themeColor="text2"/>
              </w:rPr>
              <w:t>AS/NZS 2885 (series)</w:t>
            </w:r>
          </w:p>
        </w:tc>
        <w:tc>
          <w:tcPr>
            <w:tcW w:w="3767" w:type="pct"/>
          </w:tcPr>
          <w:p w:rsidR="00E41A52" w:rsidRPr="001F4A0D" w:rsidRDefault="00E41A52" w:rsidP="00E41A52">
            <w:pPr>
              <w:cnfStyle w:val="000000000000" w:firstRow="0" w:lastRow="0" w:firstColumn="0" w:lastColumn="0" w:oddVBand="0" w:evenVBand="0" w:oddHBand="0" w:evenHBand="0" w:firstRowFirstColumn="0" w:firstRowLastColumn="0" w:lastRowFirstColumn="0" w:lastRowLastColumn="0"/>
              <w:rPr>
                <w:i/>
              </w:rPr>
            </w:pPr>
            <w:r w:rsidRPr="001F4A0D">
              <w:rPr>
                <w:i/>
              </w:rPr>
              <w:t>Pipelines</w:t>
            </w:r>
            <w:r>
              <w:rPr>
                <w:i/>
              </w:rPr>
              <w:t>—</w:t>
            </w:r>
            <w:r w:rsidRPr="001F4A0D">
              <w:rPr>
                <w:i/>
              </w:rPr>
              <w:t>gas and liquid petroleum</w:t>
            </w:r>
          </w:p>
        </w:tc>
      </w:tr>
      <w:tr w:rsidR="00E41A52" w:rsidRPr="001F4A0D" w:rsidTr="006F65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3" w:type="pct"/>
          </w:tcPr>
          <w:p w:rsidR="00E41A52" w:rsidRPr="005C1D8E" w:rsidRDefault="00E41A52" w:rsidP="00E41A52">
            <w:pPr>
              <w:rPr>
                <w:rStyle w:val="Emphasised"/>
                <w:b/>
                <w:color w:val="CB6015" w:themeColor="text2"/>
              </w:rPr>
            </w:pPr>
            <w:r w:rsidRPr="005C1D8E">
              <w:rPr>
                <w:rFonts w:ascii="Lato Semibold" w:hAnsi="Lato Semibold"/>
                <w:b w:val="0"/>
                <w:color w:val="CB6015" w:themeColor="text2"/>
              </w:rPr>
              <w:t>AS/NZS 3788–2006 (R2017)</w:t>
            </w:r>
          </w:p>
        </w:tc>
        <w:tc>
          <w:tcPr>
            <w:tcW w:w="3767" w:type="pct"/>
          </w:tcPr>
          <w:p w:rsidR="00E41A52" w:rsidRPr="001F4A0D" w:rsidRDefault="00E41A52" w:rsidP="00E41A52">
            <w:pPr>
              <w:cnfStyle w:val="000000100000" w:firstRow="0" w:lastRow="0" w:firstColumn="0" w:lastColumn="0" w:oddVBand="0" w:evenVBand="0" w:oddHBand="1" w:evenHBand="0" w:firstRowFirstColumn="0" w:firstRowLastColumn="0" w:lastRowFirstColumn="0" w:lastRowLastColumn="0"/>
              <w:rPr>
                <w:i/>
              </w:rPr>
            </w:pPr>
            <w:r w:rsidRPr="001F4A0D">
              <w:rPr>
                <w:i/>
              </w:rPr>
              <w:t>Pressure equipment</w:t>
            </w:r>
            <w:r>
              <w:rPr>
                <w:i/>
              </w:rPr>
              <w:t>—</w:t>
            </w:r>
            <w:r w:rsidRPr="001F4A0D">
              <w:rPr>
                <w:i/>
              </w:rPr>
              <w:t>In-service inspection</w:t>
            </w:r>
          </w:p>
        </w:tc>
      </w:tr>
      <w:tr w:rsidR="00E41A52" w:rsidRPr="001F4A0D" w:rsidTr="006F65F8">
        <w:tc>
          <w:tcPr>
            <w:cnfStyle w:val="001000000000" w:firstRow="0" w:lastRow="0" w:firstColumn="1" w:lastColumn="0" w:oddVBand="0" w:evenVBand="0" w:oddHBand="0" w:evenHBand="0" w:firstRowFirstColumn="0" w:firstRowLastColumn="0" w:lastRowFirstColumn="0" w:lastRowLastColumn="0"/>
            <w:tcW w:w="1233" w:type="pct"/>
          </w:tcPr>
          <w:p w:rsidR="00E41A52" w:rsidRPr="005C1D8E" w:rsidRDefault="00E41A52" w:rsidP="00E41A52">
            <w:pPr>
              <w:rPr>
                <w:rStyle w:val="Emphasised"/>
                <w:b/>
                <w:color w:val="CB6015" w:themeColor="text2"/>
              </w:rPr>
            </w:pPr>
            <w:r w:rsidRPr="005C1D8E">
              <w:rPr>
                <w:rFonts w:ascii="Lato Semibold" w:hAnsi="Lato Semibold"/>
                <w:b w:val="0"/>
                <w:color w:val="CB6015" w:themeColor="text2"/>
              </w:rPr>
              <w:t>AS 3873–2001 (R2016)</w:t>
            </w:r>
          </w:p>
        </w:tc>
        <w:tc>
          <w:tcPr>
            <w:tcW w:w="3767" w:type="pct"/>
          </w:tcPr>
          <w:p w:rsidR="00E41A52" w:rsidRPr="001F4A0D" w:rsidRDefault="00E41A52" w:rsidP="00E41A52">
            <w:pPr>
              <w:cnfStyle w:val="000000000000" w:firstRow="0" w:lastRow="0" w:firstColumn="0" w:lastColumn="0" w:oddVBand="0" w:evenVBand="0" w:oddHBand="0" w:evenHBand="0" w:firstRowFirstColumn="0" w:firstRowLastColumn="0" w:lastRowFirstColumn="0" w:lastRowLastColumn="0"/>
              <w:rPr>
                <w:i/>
              </w:rPr>
            </w:pPr>
            <w:r w:rsidRPr="001F4A0D">
              <w:rPr>
                <w:i/>
              </w:rPr>
              <w:t>Pressure equipment</w:t>
            </w:r>
            <w:r>
              <w:rPr>
                <w:i/>
              </w:rPr>
              <w:t>—</w:t>
            </w:r>
            <w:r w:rsidRPr="001F4A0D">
              <w:rPr>
                <w:i/>
              </w:rPr>
              <w:t>Operation and maintenance</w:t>
            </w:r>
          </w:p>
        </w:tc>
      </w:tr>
      <w:tr w:rsidR="00E41A52" w:rsidRPr="001F4A0D" w:rsidTr="006F65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3" w:type="pct"/>
          </w:tcPr>
          <w:p w:rsidR="00E41A52" w:rsidRPr="005C1D8E" w:rsidRDefault="00E41A52" w:rsidP="00E41A52">
            <w:pPr>
              <w:rPr>
                <w:rStyle w:val="Emphasised"/>
                <w:b/>
                <w:color w:val="CB6015" w:themeColor="text2"/>
              </w:rPr>
            </w:pPr>
            <w:r w:rsidRPr="005C1D8E">
              <w:rPr>
                <w:rFonts w:ascii="Lato Semibold" w:hAnsi="Lato Semibold"/>
                <w:b w:val="0"/>
                <w:color w:val="CB6015" w:themeColor="text2"/>
              </w:rPr>
              <w:lastRenderedPageBreak/>
              <w:t>AS 3892–2001 (R2016)</w:t>
            </w:r>
          </w:p>
        </w:tc>
        <w:tc>
          <w:tcPr>
            <w:tcW w:w="3767" w:type="pct"/>
          </w:tcPr>
          <w:p w:rsidR="00E41A52" w:rsidRPr="001F4A0D" w:rsidRDefault="00E41A52" w:rsidP="00E41A52">
            <w:pPr>
              <w:cnfStyle w:val="000000100000" w:firstRow="0" w:lastRow="0" w:firstColumn="0" w:lastColumn="0" w:oddVBand="0" w:evenVBand="0" w:oddHBand="1" w:evenHBand="0" w:firstRowFirstColumn="0" w:firstRowLastColumn="0" w:lastRowFirstColumn="0" w:lastRowLastColumn="0"/>
              <w:rPr>
                <w:i/>
              </w:rPr>
            </w:pPr>
            <w:r w:rsidRPr="001F4A0D">
              <w:rPr>
                <w:i/>
              </w:rPr>
              <w:t>Pressure equipment</w:t>
            </w:r>
            <w:r>
              <w:rPr>
                <w:i/>
              </w:rPr>
              <w:t>—</w:t>
            </w:r>
            <w:r w:rsidRPr="001F4A0D">
              <w:rPr>
                <w:i/>
              </w:rPr>
              <w:t>Installation</w:t>
            </w:r>
          </w:p>
        </w:tc>
      </w:tr>
    </w:tbl>
    <w:p w:rsidR="00E41A52" w:rsidRDefault="00E41A52" w:rsidP="00E41A52">
      <w:pPr>
        <w:spacing w:line="276" w:lineRule="auto"/>
        <w:rPr>
          <w:b/>
          <w:bCs/>
          <w:color w:val="3636A7" w:themeColor="text1" w:themeTint="BF"/>
          <w:sz w:val="18"/>
          <w:szCs w:val="18"/>
        </w:rPr>
      </w:pPr>
    </w:p>
    <w:p w:rsidR="00E41A52" w:rsidRPr="00F26C0E" w:rsidRDefault="00E41A52" w:rsidP="00E41A52">
      <w:pPr>
        <w:rPr>
          <w:b/>
        </w:rPr>
      </w:pPr>
      <w:r w:rsidRPr="00E41A52">
        <w:rPr>
          <w:b/>
        </w:rPr>
        <w:t>Table 15</w:t>
      </w:r>
      <w:r>
        <w:t xml:space="preserve"> </w:t>
      </w:r>
      <w:r w:rsidRPr="00462998">
        <w:t>Standards for</w:t>
      </w:r>
      <w:r>
        <w:t xml:space="preserve"> f</w:t>
      </w:r>
      <w:r w:rsidRPr="00F26C0E">
        <w:t>ire protection</w:t>
      </w:r>
    </w:p>
    <w:tbl>
      <w:tblPr>
        <w:tblStyle w:val="PlainTable4"/>
        <w:tblW w:w="5000" w:type="pct"/>
        <w:tblLook w:val="04A0" w:firstRow="1" w:lastRow="0" w:firstColumn="1" w:lastColumn="0" w:noHBand="0" w:noVBand="1"/>
        <w:tblCaption w:val="Hazards classification: Applicable standards"/>
        <w:tblDescription w:val="This table identifies the hazard classification and applicable standards."/>
      </w:tblPr>
      <w:tblGrid>
        <w:gridCol w:w="2495"/>
        <w:gridCol w:w="7823"/>
      </w:tblGrid>
      <w:tr w:rsidR="00E41A52" w:rsidRPr="00D877D0" w:rsidTr="006F65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9" w:type="pct"/>
          </w:tcPr>
          <w:p w:rsidR="00E41A52" w:rsidRPr="00D877D0" w:rsidRDefault="00E41A52" w:rsidP="00E41A52">
            <w:r>
              <w:t>Code</w:t>
            </w:r>
          </w:p>
        </w:tc>
        <w:tc>
          <w:tcPr>
            <w:tcW w:w="3791" w:type="pct"/>
          </w:tcPr>
          <w:p w:rsidR="00E41A52" w:rsidRPr="00D877D0" w:rsidRDefault="00E41A52" w:rsidP="00E41A52">
            <w:pPr>
              <w:cnfStyle w:val="100000000000" w:firstRow="1" w:lastRow="0" w:firstColumn="0" w:lastColumn="0" w:oddVBand="0" w:evenVBand="0" w:oddHBand="0" w:evenHBand="0" w:firstRowFirstColumn="0" w:firstRowLastColumn="0" w:lastRowFirstColumn="0" w:lastRowLastColumn="0"/>
            </w:pPr>
            <w:r>
              <w:t>Name</w:t>
            </w:r>
          </w:p>
        </w:tc>
      </w:tr>
      <w:tr w:rsidR="00E41A52" w:rsidRPr="00EC3438" w:rsidTr="006F65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9" w:type="pct"/>
          </w:tcPr>
          <w:p w:rsidR="00E41A52" w:rsidRPr="005C1D8E" w:rsidRDefault="00E41A52" w:rsidP="00E41A52">
            <w:pPr>
              <w:keepNext/>
              <w:keepLines/>
              <w:rPr>
                <w:rStyle w:val="Emphasised"/>
                <w:rFonts w:asciiTheme="majorHAnsi" w:hAnsiTheme="majorHAnsi"/>
                <w:color w:val="CB6015" w:themeColor="text2"/>
              </w:rPr>
            </w:pPr>
          </w:p>
        </w:tc>
        <w:tc>
          <w:tcPr>
            <w:tcW w:w="3791" w:type="pct"/>
          </w:tcPr>
          <w:p w:rsidR="00E41A52" w:rsidRPr="00646E10" w:rsidRDefault="00E41A52" w:rsidP="00E41A52">
            <w:pPr>
              <w:keepNext/>
              <w:keepLines/>
              <w:cnfStyle w:val="000000100000" w:firstRow="0" w:lastRow="0" w:firstColumn="0" w:lastColumn="0" w:oddVBand="0" w:evenVBand="0" w:oddHBand="1" w:evenHBand="0" w:firstRowFirstColumn="0" w:firstRowLastColumn="0" w:lastRowFirstColumn="0" w:lastRowLastColumn="0"/>
              <w:rPr>
                <w:rStyle w:val="Emphasised"/>
                <w:b w:val="0"/>
                <w:color w:val="CB6015" w:themeColor="text2"/>
              </w:rPr>
            </w:pPr>
            <w:r w:rsidRPr="00646E10">
              <w:rPr>
                <w:rStyle w:val="Emphasised"/>
                <w:color w:val="CB6015" w:themeColor="text2"/>
              </w:rPr>
              <w:t>General</w:t>
            </w:r>
          </w:p>
        </w:tc>
      </w:tr>
      <w:tr w:rsidR="00E41A52" w:rsidRPr="00EC3438" w:rsidTr="006F65F8">
        <w:tc>
          <w:tcPr>
            <w:cnfStyle w:val="001000000000" w:firstRow="0" w:lastRow="0" w:firstColumn="1" w:lastColumn="0" w:oddVBand="0" w:evenVBand="0" w:oddHBand="0" w:evenHBand="0" w:firstRowFirstColumn="0" w:firstRowLastColumn="0" w:lastRowFirstColumn="0" w:lastRowLastColumn="0"/>
            <w:tcW w:w="1209" w:type="pct"/>
          </w:tcPr>
          <w:p w:rsidR="00E41A52" w:rsidRPr="005C1D8E" w:rsidRDefault="00E41A52" w:rsidP="00E41A52">
            <w:pPr>
              <w:keepNext/>
              <w:keepLines/>
              <w:rPr>
                <w:rStyle w:val="Emphasised"/>
                <w:rFonts w:asciiTheme="majorHAnsi" w:hAnsiTheme="majorHAnsi"/>
                <w:color w:val="CB6015" w:themeColor="text2"/>
              </w:rPr>
            </w:pPr>
            <w:r w:rsidRPr="005C1D8E">
              <w:rPr>
                <w:rStyle w:val="Emphasised"/>
                <w:rFonts w:asciiTheme="majorHAnsi" w:hAnsiTheme="majorHAnsi"/>
                <w:color w:val="CB6015" w:themeColor="text2"/>
              </w:rPr>
              <w:t>AS/NZS 1221–1997</w:t>
            </w:r>
          </w:p>
        </w:tc>
        <w:tc>
          <w:tcPr>
            <w:tcW w:w="3791" w:type="pct"/>
          </w:tcPr>
          <w:p w:rsidR="00E41A52" w:rsidRPr="00EC3438" w:rsidRDefault="00E41A52" w:rsidP="00E41A52">
            <w:pPr>
              <w:keepNext/>
              <w:keepLines/>
              <w:cnfStyle w:val="000000000000" w:firstRow="0" w:lastRow="0" w:firstColumn="0" w:lastColumn="0" w:oddVBand="0" w:evenVBand="0" w:oddHBand="0" w:evenHBand="0" w:firstRowFirstColumn="0" w:firstRowLastColumn="0" w:lastRowFirstColumn="0" w:lastRowLastColumn="0"/>
              <w:rPr>
                <w:i/>
              </w:rPr>
            </w:pPr>
            <w:r w:rsidRPr="00EC3438">
              <w:rPr>
                <w:i/>
              </w:rPr>
              <w:t>Fire hose reels</w:t>
            </w:r>
          </w:p>
        </w:tc>
      </w:tr>
      <w:tr w:rsidR="00E41A52" w:rsidRPr="00EC3438" w:rsidTr="006F65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9" w:type="pct"/>
          </w:tcPr>
          <w:p w:rsidR="00E41A52" w:rsidRPr="005C1D8E" w:rsidRDefault="00E41A52" w:rsidP="00E41A52">
            <w:pPr>
              <w:rPr>
                <w:rStyle w:val="Emphasised"/>
                <w:rFonts w:asciiTheme="majorHAnsi" w:hAnsiTheme="majorHAnsi"/>
                <w:color w:val="CB6015" w:themeColor="text2"/>
              </w:rPr>
            </w:pPr>
            <w:r w:rsidRPr="005C1D8E">
              <w:rPr>
                <w:rStyle w:val="Emphasised"/>
                <w:rFonts w:asciiTheme="majorHAnsi" w:hAnsiTheme="majorHAnsi"/>
                <w:color w:val="CB6015" w:themeColor="text2"/>
              </w:rPr>
              <w:t>AS 1603 (series)</w:t>
            </w:r>
          </w:p>
        </w:tc>
        <w:tc>
          <w:tcPr>
            <w:tcW w:w="3791" w:type="pct"/>
          </w:tcPr>
          <w:p w:rsidR="00E41A52" w:rsidRPr="00EC3438" w:rsidRDefault="00E41A52" w:rsidP="00E41A52">
            <w:pPr>
              <w:cnfStyle w:val="000000100000" w:firstRow="0" w:lastRow="0" w:firstColumn="0" w:lastColumn="0" w:oddVBand="0" w:evenVBand="0" w:oddHBand="1" w:evenHBand="0" w:firstRowFirstColumn="0" w:firstRowLastColumn="0" w:lastRowFirstColumn="0" w:lastRowLastColumn="0"/>
              <w:rPr>
                <w:i/>
              </w:rPr>
            </w:pPr>
            <w:r w:rsidRPr="00EC3438">
              <w:rPr>
                <w:i/>
              </w:rPr>
              <w:t>Automatic fire detection and alarm systems</w:t>
            </w:r>
          </w:p>
        </w:tc>
      </w:tr>
      <w:tr w:rsidR="00E41A52" w:rsidRPr="00EC3438" w:rsidTr="006F65F8">
        <w:tc>
          <w:tcPr>
            <w:cnfStyle w:val="001000000000" w:firstRow="0" w:lastRow="0" w:firstColumn="1" w:lastColumn="0" w:oddVBand="0" w:evenVBand="0" w:oddHBand="0" w:evenHBand="0" w:firstRowFirstColumn="0" w:firstRowLastColumn="0" w:lastRowFirstColumn="0" w:lastRowLastColumn="0"/>
            <w:tcW w:w="1209" w:type="pct"/>
          </w:tcPr>
          <w:p w:rsidR="00E41A52" w:rsidRPr="005C1D8E" w:rsidRDefault="00E41A52" w:rsidP="00E41A52">
            <w:pPr>
              <w:rPr>
                <w:rStyle w:val="Emphasised"/>
                <w:rFonts w:asciiTheme="majorHAnsi" w:hAnsiTheme="majorHAnsi"/>
                <w:color w:val="CB6015" w:themeColor="text2"/>
              </w:rPr>
            </w:pPr>
            <w:r w:rsidRPr="005C1D8E">
              <w:rPr>
                <w:rStyle w:val="Emphasised"/>
                <w:rFonts w:asciiTheme="majorHAnsi" w:hAnsiTheme="majorHAnsi"/>
                <w:color w:val="CB6015" w:themeColor="text2"/>
              </w:rPr>
              <w:t>AS 1670 (series)</w:t>
            </w:r>
          </w:p>
        </w:tc>
        <w:tc>
          <w:tcPr>
            <w:tcW w:w="3791" w:type="pct"/>
          </w:tcPr>
          <w:p w:rsidR="00E41A52" w:rsidRPr="00EC3438" w:rsidRDefault="00E41A52" w:rsidP="00E41A52">
            <w:pPr>
              <w:cnfStyle w:val="000000000000" w:firstRow="0" w:lastRow="0" w:firstColumn="0" w:lastColumn="0" w:oddVBand="0" w:evenVBand="0" w:oddHBand="0" w:evenHBand="0" w:firstRowFirstColumn="0" w:firstRowLastColumn="0" w:lastRowFirstColumn="0" w:lastRowLastColumn="0"/>
              <w:rPr>
                <w:i/>
              </w:rPr>
            </w:pPr>
            <w:r w:rsidRPr="00EC3438">
              <w:rPr>
                <w:i/>
              </w:rPr>
              <w:t>Fire detection, warning, control and intercom systems</w:t>
            </w:r>
            <w:r>
              <w:rPr>
                <w:i/>
              </w:rPr>
              <w:t>—</w:t>
            </w:r>
            <w:r w:rsidRPr="00EC3438">
              <w:rPr>
                <w:i/>
              </w:rPr>
              <w:t>System design, installation and commissioning</w:t>
            </w:r>
          </w:p>
        </w:tc>
      </w:tr>
      <w:tr w:rsidR="00E41A52" w:rsidRPr="00EC3438" w:rsidTr="006F65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9" w:type="pct"/>
          </w:tcPr>
          <w:p w:rsidR="00E41A52" w:rsidRPr="005C1D8E" w:rsidRDefault="00E41A52" w:rsidP="00E41A52">
            <w:pPr>
              <w:rPr>
                <w:rStyle w:val="Emphasised"/>
                <w:rFonts w:asciiTheme="majorHAnsi" w:hAnsiTheme="majorHAnsi"/>
                <w:b/>
                <w:color w:val="CB6015" w:themeColor="text2"/>
              </w:rPr>
            </w:pPr>
            <w:r w:rsidRPr="005C1D8E">
              <w:rPr>
                <w:rFonts w:asciiTheme="majorHAnsi" w:hAnsiTheme="majorHAnsi"/>
                <w:b w:val="0"/>
                <w:color w:val="CB6015" w:themeColor="text2"/>
              </w:rPr>
              <w:t>AS 1851</w:t>
            </w:r>
            <w:r w:rsidRPr="005C1D8E">
              <w:rPr>
                <w:rStyle w:val="Emphasised"/>
                <w:rFonts w:asciiTheme="majorHAnsi" w:hAnsiTheme="majorHAnsi"/>
                <w:b/>
                <w:color w:val="CB6015" w:themeColor="text2"/>
              </w:rPr>
              <w:t>–</w:t>
            </w:r>
            <w:r w:rsidRPr="005C1D8E">
              <w:rPr>
                <w:rFonts w:asciiTheme="majorHAnsi" w:hAnsiTheme="majorHAnsi"/>
                <w:b w:val="0"/>
                <w:color w:val="CB6015" w:themeColor="text2"/>
              </w:rPr>
              <w:t>2012; AS 1851</w:t>
            </w:r>
            <w:r w:rsidRPr="005C1D8E">
              <w:rPr>
                <w:rStyle w:val="Emphasised"/>
                <w:rFonts w:asciiTheme="majorHAnsi" w:hAnsiTheme="majorHAnsi"/>
                <w:b/>
                <w:color w:val="CB6015" w:themeColor="text2"/>
              </w:rPr>
              <w:t>–</w:t>
            </w:r>
            <w:r w:rsidRPr="005C1D8E">
              <w:rPr>
                <w:rFonts w:asciiTheme="majorHAnsi" w:hAnsiTheme="majorHAnsi"/>
                <w:b w:val="0"/>
                <w:color w:val="CB6015" w:themeColor="text2"/>
              </w:rPr>
              <w:t>2012/Amdt 1</w:t>
            </w:r>
            <w:r w:rsidRPr="005C1D8E">
              <w:rPr>
                <w:rStyle w:val="Emphasised"/>
                <w:rFonts w:asciiTheme="majorHAnsi" w:hAnsiTheme="majorHAnsi"/>
                <w:b/>
                <w:color w:val="CB6015" w:themeColor="text2"/>
              </w:rPr>
              <w:t>–</w:t>
            </w:r>
            <w:r w:rsidRPr="005C1D8E">
              <w:rPr>
                <w:rFonts w:asciiTheme="majorHAnsi" w:hAnsiTheme="majorHAnsi"/>
                <w:b w:val="0"/>
                <w:color w:val="CB6015" w:themeColor="text2"/>
              </w:rPr>
              <w:t xml:space="preserve">2016 </w:t>
            </w:r>
          </w:p>
        </w:tc>
        <w:tc>
          <w:tcPr>
            <w:tcW w:w="3791" w:type="pct"/>
          </w:tcPr>
          <w:p w:rsidR="00E41A52" w:rsidRPr="00EC3438" w:rsidRDefault="00E41A52" w:rsidP="00E41A52">
            <w:pPr>
              <w:cnfStyle w:val="000000100000" w:firstRow="0" w:lastRow="0" w:firstColumn="0" w:lastColumn="0" w:oddVBand="0" w:evenVBand="0" w:oddHBand="1" w:evenHBand="0" w:firstRowFirstColumn="0" w:firstRowLastColumn="0" w:lastRowFirstColumn="0" w:lastRowLastColumn="0"/>
              <w:rPr>
                <w:i/>
              </w:rPr>
            </w:pPr>
            <w:r>
              <w:rPr>
                <w:i/>
              </w:rPr>
              <w:t>Routine service</w:t>
            </w:r>
            <w:r w:rsidRPr="00EC3438">
              <w:rPr>
                <w:i/>
              </w:rPr>
              <w:t xml:space="preserve"> of fire protection </w:t>
            </w:r>
            <w:r>
              <w:rPr>
                <w:i/>
              </w:rPr>
              <w:t xml:space="preserve">systems and </w:t>
            </w:r>
            <w:r w:rsidRPr="00EC3438">
              <w:rPr>
                <w:i/>
              </w:rPr>
              <w:t>equipment</w:t>
            </w:r>
          </w:p>
        </w:tc>
      </w:tr>
      <w:tr w:rsidR="00E41A52" w:rsidRPr="00EC3438" w:rsidTr="006F65F8">
        <w:tc>
          <w:tcPr>
            <w:cnfStyle w:val="001000000000" w:firstRow="0" w:lastRow="0" w:firstColumn="1" w:lastColumn="0" w:oddVBand="0" w:evenVBand="0" w:oddHBand="0" w:evenHBand="0" w:firstRowFirstColumn="0" w:firstRowLastColumn="0" w:lastRowFirstColumn="0" w:lastRowLastColumn="0"/>
            <w:tcW w:w="1209" w:type="pct"/>
          </w:tcPr>
          <w:p w:rsidR="00E41A52" w:rsidRPr="005C1D8E" w:rsidRDefault="00E41A52" w:rsidP="00E41A52">
            <w:pPr>
              <w:rPr>
                <w:rStyle w:val="Emphasised"/>
                <w:rFonts w:asciiTheme="majorHAnsi" w:hAnsiTheme="majorHAnsi"/>
                <w:color w:val="CB6015" w:themeColor="text2"/>
              </w:rPr>
            </w:pPr>
            <w:r w:rsidRPr="005C1D8E">
              <w:rPr>
                <w:rStyle w:val="Emphasised"/>
                <w:rFonts w:asciiTheme="majorHAnsi" w:hAnsiTheme="majorHAnsi"/>
                <w:color w:val="CB6015" w:themeColor="text2"/>
              </w:rPr>
              <w:t>AS 2118 (series)</w:t>
            </w:r>
          </w:p>
        </w:tc>
        <w:tc>
          <w:tcPr>
            <w:tcW w:w="3791" w:type="pct"/>
          </w:tcPr>
          <w:p w:rsidR="00E41A52" w:rsidRPr="00EC3438" w:rsidRDefault="00E41A52" w:rsidP="00E41A52">
            <w:pPr>
              <w:cnfStyle w:val="000000000000" w:firstRow="0" w:lastRow="0" w:firstColumn="0" w:lastColumn="0" w:oddVBand="0" w:evenVBand="0" w:oddHBand="0" w:evenHBand="0" w:firstRowFirstColumn="0" w:firstRowLastColumn="0" w:lastRowFirstColumn="0" w:lastRowLastColumn="0"/>
              <w:rPr>
                <w:i/>
              </w:rPr>
            </w:pPr>
            <w:r w:rsidRPr="00EC3438">
              <w:rPr>
                <w:i/>
              </w:rPr>
              <w:t xml:space="preserve">Automatic fire sprinkler </w:t>
            </w:r>
            <w:r>
              <w:rPr>
                <w:i/>
              </w:rPr>
              <w:t>systems</w:t>
            </w:r>
          </w:p>
        </w:tc>
      </w:tr>
      <w:tr w:rsidR="00E41A52" w:rsidRPr="00EC3438" w:rsidTr="006F65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9" w:type="pct"/>
          </w:tcPr>
          <w:p w:rsidR="00E41A52" w:rsidRPr="005C1D8E" w:rsidRDefault="00E41A52" w:rsidP="00E41A52">
            <w:pPr>
              <w:rPr>
                <w:rStyle w:val="Emphasised"/>
                <w:rFonts w:asciiTheme="majorHAnsi" w:hAnsiTheme="majorHAnsi"/>
                <w:color w:val="CB6015" w:themeColor="text2"/>
              </w:rPr>
            </w:pPr>
            <w:r w:rsidRPr="005C1D8E">
              <w:rPr>
                <w:rStyle w:val="Emphasised"/>
                <w:rFonts w:asciiTheme="majorHAnsi" w:hAnsiTheme="majorHAnsi"/>
                <w:color w:val="CB6015" w:themeColor="text2"/>
              </w:rPr>
              <w:t>AS 2419 (series)</w:t>
            </w:r>
          </w:p>
        </w:tc>
        <w:tc>
          <w:tcPr>
            <w:tcW w:w="3791" w:type="pct"/>
          </w:tcPr>
          <w:p w:rsidR="00E41A52" w:rsidRPr="00EC3438" w:rsidRDefault="00E41A52" w:rsidP="00E41A52">
            <w:pPr>
              <w:cnfStyle w:val="000000100000" w:firstRow="0" w:lastRow="0" w:firstColumn="0" w:lastColumn="0" w:oddVBand="0" w:evenVBand="0" w:oddHBand="1" w:evenHBand="0" w:firstRowFirstColumn="0" w:firstRowLastColumn="0" w:lastRowFirstColumn="0" w:lastRowLastColumn="0"/>
              <w:rPr>
                <w:i/>
              </w:rPr>
            </w:pPr>
            <w:r w:rsidRPr="00EC3438">
              <w:rPr>
                <w:i/>
              </w:rPr>
              <w:t>Fire hydrant installations</w:t>
            </w:r>
          </w:p>
        </w:tc>
      </w:tr>
      <w:tr w:rsidR="00E41A52" w:rsidRPr="00EC3438" w:rsidTr="006F65F8">
        <w:tc>
          <w:tcPr>
            <w:cnfStyle w:val="001000000000" w:firstRow="0" w:lastRow="0" w:firstColumn="1" w:lastColumn="0" w:oddVBand="0" w:evenVBand="0" w:oddHBand="0" w:evenHBand="0" w:firstRowFirstColumn="0" w:firstRowLastColumn="0" w:lastRowFirstColumn="0" w:lastRowLastColumn="0"/>
            <w:tcW w:w="1209" w:type="pct"/>
          </w:tcPr>
          <w:p w:rsidR="00E41A52" w:rsidRPr="005C1D8E" w:rsidRDefault="00E41A52" w:rsidP="00E41A52">
            <w:pPr>
              <w:rPr>
                <w:rStyle w:val="Emphasised"/>
                <w:rFonts w:asciiTheme="majorHAnsi" w:hAnsiTheme="majorHAnsi"/>
                <w:color w:val="CB6015" w:themeColor="text2"/>
              </w:rPr>
            </w:pPr>
            <w:r w:rsidRPr="005C1D8E">
              <w:rPr>
                <w:rStyle w:val="Emphasised"/>
                <w:rFonts w:asciiTheme="majorHAnsi" w:hAnsiTheme="majorHAnsi"/>
                <w:color w:val="CB6015" w:themeColor="text2"/>
              </w:rPr>
              <w:t>AS 2441–2005</w:t>
            </w:r>
          </w:p>
        </w:tc>
        <w:tc>
          <w:tcPr>
            <w:tcW w:w="3791" w:type="pct"/>
          </w:tcPr>
          <w:p w:rsidR="00E41A52" w:rsidRPr="00EC3438" w:rsidRDefault="00E41A52" w:rsidP="00E41A52">
            <w:pPr>
              <w:cnfStyle w:val="000000000000" w:firstRow="0" w:lastRow="0" w:firstColumn="0" w:lastColumn="0" w:oddVBand="0" w:evenVBand="0" w:oddHBand="0" w:evenHBand="0" w:firstRowFirstColumn="0" w:firstRowLastColumn="0" w:lastRowFirstColumn="0" w:lastRowLastColumn="0"/>
              <w:rPr>
                <w:i/>
              </w:rPr>
            </w:pPr>
            <w:r w:rsidRPr="00EC3438">
              <w:rPr>
                <w:i/>
              </w:rPr>
              <w:t>Installation of fire hose reels</w:t>
            </w:r>
          </w:p>
        </w:tc>
      </w:tr>
      <w:tr w:rsidR="00E41A52" w:rsidRPr="00EC3438" w:rsidTr="006F65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9" w:type="pct"/>
          </w:tcPr>
          <w:p w:rsidR="00E41A52" w:rsidRPr="005C1D8E" w:rsidRDefault="00E41A52" w:rsidP="00E41A52">
            <w:pPr>
              <w:rPr>
                <w:rStyle w:val="Emphasised"/>
                <w:rFonts w:asciiTheme="majorHAnsi" w:hAnsiTheme="majorHAnsi"/>
                <w:color w:val="CB6015" w:themeColor="text2"/>
              </w:rPr>
            </w:pPr>
            <w:r w:rsidRPr="005C1D8E">
              <w:rPr>
                <w:rStyle w:val="Emphasised"/>
                <w:rFonts w:asciiTheme="majorHAnsi" w:hAnsiTheme="majorHAnsi"/>
                <w:color w:val="CB6015" w:themeColor="text2"/>
              </w:rPr>
              <w:t>AS 2941–2008</w:t>
            </w:r>
          </w:p>
        </w:tc>
        <w:tc>
          <w:tcPr>
            <w:tcW w:w="3791" w:type="pct"/>
          </w:tcPr>
          <w:p w:rsidR="00E41A52" w:rsidRPr="00EC3438" w:rsidRDefault="00E41A52" w:rsidP="00E41A52">
            <w:pPr>
              <w:cnfStyle w:val="000000100000" w:firstRow="0" w:lastRow="0" w:firstColumn="0" w:lastColumn="0" w:oddVBand="0" w:evenVBand="0" w:oddHBand="1" w:evenHBand="0" w:firstRowFirstColumn="0" w:firstRowLastColumn="0" w:lastRowFirstColumn="0" w:lastRowLastColumn="0"/>
              <w:rPr>
                <w:i/>
              </w:rPr>
            </w:pPr>
            <w:r w:rsidRPr="00EC3438">
              <w:rPr>
                <w:i/>
              </w:rPr>
              <w:t>Fixed fire protection installations</w:t>
            </w:r>
            <w:r>
              <w:rPr>
                <w:i/>
              </w:rPr>
              <w:t>—</w:t>
            </w:r>
            <w:r w:rsidRPr="00EC3438">
              <w:rPr>
                <w:i/>
              </w:rPr>
              <w:t>Pumpset systems</w:t>
            </w:r>
          </w:p>
        </w:tc>
      </w:tr>
      <w:tr w:rsidR="00E41A52" w:rsidRPr="00EC3438" w:rsidTr="006F65F8">
        <w:tc>
          <w:tcPr>
            <w:cnfStyle w:val="001000000000" w:firstRow="0" w:lastRow="0" w:firstColumn="1" w:lastColumn="0" w:oddVBand="0" w:evenVBand="0" w:oddHBand="0" w:evenHBand="0" w:firstRowFirstColumn="0" w:firstRowLastColumn="0" w:lastRowFirstColumn="0" w:lastRowLastColumn="0"/>
            <w:tcW w:w="1209" w:type="pct"/>
          </w:tcPr>
          <w:p w:rsidR="00E41A52" w:rsidRPr="005C1D8E" w:rsidRDefault="00E41A52" w:rsidP="00E41A52">
            <w:pPr>
              <w:rPr>
                <w:rStyle w:val="Emphasised"/>
                <w:rFonts w:asciiTheme="majorHAnsi" w:hAnsiTheme="majorHAnsi"/>
                <w:color w:val="CB6015" w:themeColor="text2"/>
              </w:rPr>
            </w:pPr>
          </w:p>
        </w:tc>
        <w:tc>
          <w:tcPr>
            <w:tcW w:w="3791" w:type="pct"/>
          </w:tcPr>
          <w:p w:rsidR="00E41A52" w:rsidRPr="00EC3438" w:rsidRDefault="00E41A52" w:rsidP="00E41A52">
            <w:pPr>
              <w:cnfStyle w:val="000000000000" w:firstRow="0" w:lastRow="0" w:firstColumn="0" w:lastColumn="0" w:oddVBand="0" w:evenVBand="0" w:oddHBand="0" w:evenHBand="0" w:firstRowFirstColumn="0" w:firstRowLastColumn="0" w:lastRowFirstColumn="0" w:lastRowLastColumn="0"/>
              <w:rPr>
                <w:rStyle w:val="Emphasised"/>
              </w:rPr>
            </w:pPr>
            <w:r w:rsidRPr="00646E10">
              <w:rPr>
                <w:rStyle w:val="Emphasised"/>
                <w:color w:val="CB6015" w:themeColor="text2"/>
              </w:rPr>
              <w:t>Fire prevention</w:t>
            </w:r>
          </w:p>
        </w:tc>
      </w:tr>
      <w:tr w:rsidR="00E41A52" w:rsidRPr="00EC3438" w:rsidTr="006F65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9" w:type="pct"/>
          </w:tcPr>
          <w:p w:rsidR="00E41A52" w:rsidRPr="005C1D8E" w:rsidRDefault="00E41A52" w:rsidP="00E41A52">
            <w:pPr>
              <w:rPr>
                <w:rStyle w:val="Emphasised"/>
                <w:rFonts w:asciiTheme="majorHAnsi" w:hAnsiTheme="majorHAnsi"/>
                <w:color w:val="CB6015" w:themeColor="text2"/>
              </w:rPr>
            </w:pPr>
            <w:r w:rsidRPr="005C1D8E">
              <w:rPr>
                <w:rStyle w:val="Emphasised"/>
                <w:rFonts w:asciiTheme="majorHAnsi" w:hAnsiTheme="majorHAnsi"/>
                <w:color w:val="CB6015" w:themeColor="text2"/>
              </w:rPr>
              <w:t>AS/NZS 1020–1995</w:t>
            </w:r>
          </w:p>
        </w:tc>
        <w:tc>
          <w:tcPr>
            <w:tcW w:w="3791" w:type="pct"/>
          </w:tcPr>
          <w:p w:rsidR="00E41A52" w:rsidRPr="00EC3438" w:rsidRDefault="00E41A52" w:rsidP="00E41A52">
            <w:pPr>
              <w:cnfStyle w:val="000000100000" w:firstRow="0" w:lastRow="0" w:firstColumn="0" w:lastColumn="0" w:oddVBand="0" w:evenVBand="0" w:oddHBand="1" w:evenHBand="0" w:firstRowFirstColumn="0" w:firstRowLastColumn="0" w:lastRowFirstColumn="0" w:lastRowLastColumn="0"/>
              <w:rPr>
                <w:i/>
              </w:rPr>
            </w:pPr>
            <w:r>
              <w:rPr>
                <w:i/>
              </w:rPr>
              <w:t>The c</w:t>
            </w:r>
            <w:r w:rsidRPr="00EC3438">
              <w:rPr>
                <w:i/>
              </w:rPr>
              <w:t>ontrol of undesirable static electricity</w:t>
            </w:r>
          </w:p>
        </w:tc>
      </w:tr>
      <w:tr w:rsidR="00E41A52" w:rsidRPr="00EC3438" w:rsidTr="006F65F8">
        <w:tc>
          <w:tcPr>
            <w:cnfStyle w:val="001000000000" w:firstRow="0" w:lastRow="0" w:firstColumn="1" w:lastColumn="0" w:oddVBand="0" w:evenVBand="0" w:oddHBand="0" w:evenHBand="0" w:firstRowFirstColumn="0" w:firstRowLastColumn="0" w:lastRowFirstColumn="0" w:lastRowLastColumn="0"/>
            <w:tcW w:w="1209" w:type="pct"/>
          </w:tcPr>
          <w:p w:rsidR="00E41A52" w:rsidRPr="005C1D8E" w:rsidRDefault="00E41A52" w:rsidP="00E41A52">
            <w:pPr>
              <w:rPr>
                <w:rStyle w:val="Emphasised"/>
                <w:rFonts w:asciiTheme="majorHAnsi" w:hAnsiTheme="majorHAnsi"/>
                <w:color w:val="CB6015" w:themeColor="text2"/>
              </w:rPr>
            </w:pPr>
            <w:r w:rsidRPr="005C1D8E">
              <w:rPr>
                <w:rStyle w:val="Emphasised"/>
                <w:rFonts w:asciiTheme="majorHAnsi" w:hAnsiTheme="majorHAnsi"/>
                <w:color w:val="CB6015" w:themeColor="text2"/>
              </w:rPr>
              <w:t>AS/NZS 1768–2007</w:t>
            </w:r>
          </w:p>
        </w:tc>
        <w:tc>
          <w:tcPr>
            <w:tcW w:w="3791" w:type="pct"/>
          </w:tcPr>
          <w:p w:rsidR="00E41A52" w:rsidRPr="00EC3438" w:rsidRDefault="00E41A52" w:rsidP="00E41A52">
            <w:pPr>
              <w:cnfStyle w:val="000000000000" w:firstRow="0" w:lastRow="0" w:firstColumn="0" w:lastColumn="0" w:oddVBand="0" w:evenVBand="0" w:oddHBand="0" w:evenHBand="0" w:firstRowFirstColumn="0" w:firstRowLastColumn="0" w:lastRowFirstColumn="0" w:lastRowLastColumn="0"/>
              <w:rPr>
                <w:i/>
              </w:rPr>
            </w:pPr>
            <w:r w:rsidRPr="00EC3438">
              <w:rPr>
                <w:i/>
              </w:rPr>
              <w:t>Lightning protection</w:t>
            </w:r>
          </w:p>
        </w:tc>
      </w:tr>
      <w:tr w:rsidR="00E41A52" w:rsidRPr="00EC3438" w:rsidTr="006F65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9" w:type="pct"/>
          </w:tcPr>
          <w:p w:rsidR="00E41A52" w:rsidRPr="005C1D8E" w:rsidRDefault="00E41A52" w:rsidP="00E41A52">
            <w:pPr>
              <w:rPr>
                <w:rStyle w:val="Emphasised"/>
                <w:rFonts w:asciiTheme="majorHAnsi" w:hAnsiTheme="majorHAnsi"/>
                <w:color w:val="CB6015" w:themeColor="text2"/>
              </w:rPr>
            </w:pPr>
            <w:r w:rsidRPr="005C1D8E">
              <w:rPr>
                <w:rStyle w:val="Emphasised"/>
                <w:rFonts w:asciiTheme="majorHAnsi" w:hAnsiTheme="majorHAnsi"/>
                <w:color w:val="CB6015" w:themeColor="text2"/>
              </w:rPr>
              <w:t>AS 2359.12–1996</w:t>
            </w:r>
          </w:p>
        </w:tc>
        <w:tc>
          <w:tcPr>
            <w:tcW w:w="3791" w:type="pct"/>
          </w:tcPr>
          <w:p w:rsidR="00E41A52" w:rsidRPr="00EC3438" w:rsidRDefault="00E41A52" w:rsidP="00E41A52">
            <w:pPr>
              <w:cnfStyle w:val="000000100000" w:firstRow="0" w:lastRow="0" w:firstColumn="0" w:lastColumn="0" w:oddVBand="0" w:evenVBand="0" w:oddHBand="1" w:evenHBand="0" w:firstRowFirstColumn="0" w:firstRowLastColumn="0" w:lastRowFirstColumn="0" w:lastRowLastColumn="0"/>
              <w:rPr>
                <w:i/>
              </w:rPr>
            </w:pPr>
            <w:r w:rsidRPr="00EC3438">
              <w:rPr>
                <w:i/>
              </w:rPr>
              <w:t>Powered industrial trucks</w:t>
            </w:r>
            <w:r>
              <w:rPr>
                <w:i/>
              </w:rPr>
              <w:t>—</w:t>
            </w:r>
            <w:r w:rsidRPr="00EC3438">
              <w:rPr>
                <w:i/>
              </w:rPr>
              <w:t>Hazardous areas</w:t>
            </w:r>
          </w:p>
        </w:tc>
      </w:tr>
      <w:tr w:rsidR="00E41A52" w:rsidRPr="00EC3438" w:rsidTr="006F65F8">
        <w:tc>
          <w:tcPr>
            <w:cnfStyle w:val="001000000000" w:firstRow="0" w:lastRow="0" w:firstColumn="1" w:lastColumn="0" w:oddVBand="0" w:evenVBand="0" w:oddHBand="0" w:evenHBand="0" w:firstRowFirstColumn="0" w:firstRowLastColumn="0" w:lastRowFirstColumn="0" w:lastRowLastColumn="0"/>
            <w:tcW w:w="1209" w:type="pct"/>
          </w:tcPr>
          <w:p w:rsidR="00E41A52" w:rsidRPr="005C1D8E" w:rsidRDefault="00E41A52" w:rsidP="00E41A52">
            <w:pPr>
              <w:rPr>
                <w:rStyle w:val="Emphasised"/>
                <w:rFonts w:asciiTheme="majorHAnsi" w:hAnsiTheme="majorHAnsi"/>
                <w:color w:val="CB6015" w:themeColor="text2"/>
              </w:rPr>
            </w:pPr>
          </w:p>
        </w:tc>
        <w:tc>
          <w:tcPr>
            <w:tcW w:w="3791" w:type="pct"/>
          </w:tcPr>
          <w:p w:rsidR="00E41A52" w:rsidRPr="00EC3438" w:rsidRDefault="00E41A52" w:rsidP="00E41A52">
            <w:pPr>
              <w:cnfStyle w:val="000000000000" w:firstRow="0" w:lastRow="0" w:firstColumn="0" w:lastColumn="0" w:oddVBand="0" w:evenVBand="0" w:oddHBand="0" w:evenHBand="0" w:firstRowFirstColumn="0" w:firstRowLastColumn="0" w:lastRowFirstColumn="0" w:lastRowLastColumn="0"/>
              <w:rPr>
                <w:rStyle w:val="Emphasised"/>
              </w:rPr>
            </w:pPr>
            <w:r w:rsidRPr="00646E10">
              <w:rPr>
                <w:rStyle w:val="Emphasised"/>
                <w:color w:val="CB6015" w:themeColor="text2"/>
              </w:rPr>
              <w:t>Fire Extinguishers</w:t>
            </w:r>
          </w:p>
        </w:tc>
      </w:tr>
      <w:tr w:rsidR="00E41A52" w:rsidRPr="00EC3438" w:rsidTr="006F65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9" w:type="pct"/>
          </w:tcPr>
          <w:p w:rsidR="00E41A52" w:rsidRPr="005C1D8E" w:rsidRDefault="00E41A52" w:rsidP="00E41A52">
            <w:pPr>
              <w:rPr>
                <w:rStyle w:val="Emphasised"/>
                <w:rFonts w:asciiTheme="majorHAnsi" w:hAnsiTheme="majorHAnsi"/>
                <w:color w:val="CB6015" w:themeColor="text2"/>
              </w:rPr>
            </w:pPr>
            <w:r w:rsidRPr="005C1D8E">
              <w:rPr>
                <w:rStyle w:val="Emphasised"/>
                <w:rFonts w:asciiTheme="majorHAnsi" w:hAnsiTheme="majorHAnsi"/>
                <w:color w:val="CB6015" w:themeColor="text2"/>
              </w:rPr>
              <w:t>AS/NZS 1841–2007 (series)</w:t>
            </w:r>
          </w:p>
        </w:tc>
        <w:tc>
          <w:tcPr>
            <w:tcW w:w="3791" w:type="pct"/>
          </w:tcPr>
          <w:p w:rsidR="00E41A52" w:rsidRPr="00EC3438" w:rsidRDefault="00E41A52" w:rsidP="00E41A52">
            <w:pPr>
              <w:cnfStyle w:val="000000100000" w:firstRow="0" w:lastRow="0" w:firstColumn="0" w:lastColumn="0" w:oddVBand="0" w:evenVBand="0" w:oddHBand="1" w:evenHBand="0" w:firstRowFirstColumn="0" w:firstRowLastColumn="0" w:lastRowFirstColumn="0" w:lastRowLastColumn="0"/>
              <w:rPr>
                <w:i/>
              </w:rPr>
            </w:pPr>
            <w:r w:rsidRPr="00EC3438">
              <w:rPr>
                <w:i/>
              </w:rPr>
              <w:t>Portable fire extinguishers</w:t>
            </w:r>
          </w:p>
        </w:tc>
      </w:tr>
      <w:tr w:rsidR="00E41A52" w:rsidRPr="00EC3438" w:rsidTr="006F65F8">
        <w:tc>
          <w:tcPr>
            <w:cnfStyle w:val="001000000000" w:firstRow="0" w:lastRow="0" w:firstColumn="1" w:lastColumn="0" w:oddVBand="0" w:evenVBand="0" w:oddHBand="0" w:evenHBand="0" w:firstRowFirstColumn="0" w:firstRowLastColumn="0" w:lastRowFirstColumn="0" w:lastRowLastColumn="0"/>
            <w:tcW w:w="1209" w:type="pct"/>
          </w:tcPr>
          <w:p w:rsidR="00E41A52" w:rsidRPr="005C1D8E" w:rsidRDefault="00E41A52" w:rsidP="00E41A52">
            <w:pPr>
              <w:rPr>
                <w:rStyle w:val="Emphasised"/>
                <w:rFonts w:asciiTheme="majorHAnsi" w:hAnsiTheme="majorHAnsi"/>
                <w:color w:val="CB6015" w:themeColor="text2"/>
              </w:rPr>
            </w:pPr>
            <w:r w:rsidRPr="005C1D8E">
              <w:rPr>
                <w:rStyle w:val="Emphasised"/>
                <w:rFonts w:asciiTheme="majorHAnsi" w:hAnsiTheme="majorHAnsi"/>
                <w:color w:val="CB6015" w:themeColor="text2"/>
              </w:rPr>
              <w:t>AS/NZS 1850–2009</w:t>
            </w:r>
          </w:p>
        </w:tc>
        <w:tc>
          <w:tcPr>
            <w:tcW w:w="3791" w:type="pct"/>
          </w:tcPr>
          <w:p w:rsidR="00E41A52" w:rsidRPr="00EC3438" w:rsidRDefault="00E41A52" w:rsidP="00E41A52">
            <w:pPr>
              <w:cnfStyle w:val="000000000000" w:firstRow="0" w:lastRow="0" w:firstColumn="0" w:lastColumn="0" w:oddVBand="0" w:evenVBand="0" w:oddHBand="0" w:evenHBand="0" w:firstRowFirstColumn="0" w:firstRowLastColumn="0" w:lastRowFirstColumn="0" w:lastRowLastColumn="0"/>
              <w:rPr>
                <w:i/>
              </w:rPr>
            </w:pPr>
            <w:r w:rsidRPr="00EC3438">
              <w:rPr>
                <w:i/>
              </w:rPr>
              <w:t>Portable fire extinguishers</w:t>
            </w:r>
            <w:r>
              <w:rPr>
                <w:i/>
              </w:rPr>
              <w:t>—</w:t>
            </w:r>
            <w:r w:rsidRPr="00EC3438">
              <w:rPr>
                <w:i/>
              </w:rPr>
              <w:t>Classification, rating and performance testing</w:t>
            </w:r>
          </w:p>
        </w:tc>
      </w:tr>
      <w:tr w:rsidR="00E41A52" w:rsidRPr="00EC3438" w:rsidTr="006F65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9" w:type="pct"/>
          </w:tcPr>
          <w:p w:rsidR="00E41A52" w:rsidRPr="005C1D8E" w:rsidRDefault="00E41A52" w:rsidP="00E41A52">
            <w:pPr>
              <w:rPr>
                <w:rStyle w:val="Emphasised"/>
                <w:rFonts w:asciiTheme="majorHAnsi" w:hAnsiTheme="majorHAnsi"/>
                <w:color w:val="CB6015" w:themeColor="text2"/>
              </w:rPr>
            </w:pPr>
            <w:r w:rsidRPr="005C1D8E">
              <w:rPr>
                <w:rStyle w:val="Emphasised"/>
                <w:rFonts w:asciiTheme="majorHAnsi" w:hAnsiTheme="majorHAnsi"/>
                <w:color w:val="CB6015" w:themeColor="text2"/>
              </w:rPr>
              <w:t>AS 2444–2001</w:t>
            </w:r>
          </w:p>
        </w:tc>
        <w:tc>
          <w:tcPr>
            <w:tcW w:w="3791" w:type="pct"/>
          </w:tcPr>
          <w:p w:rsidR="00E41A52" w:rsidRPr="00EC3438" w:rsidRDefault="00E41A52" w:rsidP="00E41A52">
            <w:pPr>
              <w:cnfStyle w:val="000000100000" w:firstRow="0" w:lastRow="0" w:firstColumn="0" w:lastColumn="0" w:oddVBand="0" w:evenVBand="0" w:oddHBand="1" w:evenHBand="0" w:firstRowFirstColumn="0" w:firstRowLastColumn="0" w:lastRowFirstColumn="0" w:lastRowLastColumn="0"/>
              <w:rPr>
                <w:i/>
              </w:rPr>
            </w:pPr>
            <w:r w:rsidRPr="00EC3438">
              <w:rPr>
                <w:i/>
              </w:rPr>
              <w:t>Portable fire extinguishers and fire blankets</w:t>
            </w:r>
            <w:r>
              <w:rPr>
                <w:i/>
              </w:rPr>
              <w:t>—</w:t>
            </w:r>
            <w:r w:rsidRPr="00EC3438">
              <w:rPr>
                <w:i/>
              </w:rPr>
              <w:t>Selection and location</w:t>
            </w:r>
          </w:p>
        </w:tc>
      </w:tr>
      <w:tr w:rsidR="00E41A52" w:rsidRPr="00EC3438" w:rsidTr="006F65F8">
        <w:tc>
          <w:tcPr>
            <w:cnfStyle w:val="001000000000" w:firstRow="0" w:lastRow="0" w:firstColumn="1" w:lastColumn="0" w:oddVBand="0" w:evenVBand="0" w:oddHBand="0" w:evenHBand="0" w:firstRowFirstColumn="0" w:firstRowLastColumn="0" w:lastRowFirstColumn="0" w:lastRowLastColumn="0"/>
            <w:tcW w:w="1209" w:type="pct"/>
          </w:tcPr>
          <w:p w:rsidR="00E41A52" w:rsidRPr="005C1D8E" w:rsidRDefault="00E41A52" w:rsidP="00E41A52">
            <w:pPr>
              <w:rPr>
                <w:rStyle w:val="Emphasised"/>
                <w:rFonts w:asciiTheme="majorHAnsi" w:hAnsiTheme="majorHAnsi"/>
                <w:color w:val="CB6015" w:themeColor="text2"/>
              </w:rPr>
            </w:pPr>
            <w:r w:rsidRPr="005C1D8E">
              <w:rPr>
                <w:rStyle w:val="Emphasised"/>
                <w:rFonts w:asciiTheme="majorHAnsi" w:hAnsiTheme="majorHAnsi"/>
                <w:color w:val="CB6015" w:themeColor="text2"/>
              </w:rPr>
              <w:t>AS 4265–1995</w:t>
            </w:r>
          </w:p>
        </w:tc>
        <w:tc>
          <w:tcPr>
            <w:tcW w:w="3791" w:type="pct"/>
          </w:tcPr>
          <w:p w:rsidR="00E41A52" w:rsidRPr="00EC3438" w:rsidRDefault="00E41A52" w:rsidP="00E41A52">
            <w:pPr>
              <w:cnfStyle w:val="000000000000" w:firstRow="0" w:lastRow="0" w:firstColumn="0" w:lastColumn="0" w:oddVBand="0" w:evenVBand="0" w:oddHBand="0" w:evenHBand="0" w:firstRowFirstColumn="0" w:firstRowLastColumn="0" w:lastRowFirstColumn="0" w:lastRowLastColumn="0"/>
              <w:rPr>
                <w:i/>
              </w:rPr>
            </w:pPr>
            <w:r w:rsidRPr="00EC3438">
              <w:rPr>
                <w:i/>
              </w:rPr>
              <w:t>Wheeled fire extinguishers</w:t>
            </w:r>
          </w:p>
        </w:tc>
      </w:tr>
    </w:tbl>
    <w:p w:rsidR="00E41A52" w:rsidRDefault="00E41A52" w:rsidP="00E41A52">
      <w:pPr>
        <w:spacing w:line="276" w:lineRule="auto"/>
        <w:rPr>
          <w:b/>
          <w:bCs/>
          <w:color w:val="3636A7" w:themeColor="text1" w:themeTint="BF"/>
          <w:sz w:val="18"/>
          <w:szCs w:val="18"/>
        </w:rPr>
      </w:pPr>
      <w:r>
        <w:br w:type="page"/>
      </w:r>
    </w:p>
    <w:p w:rsidR="00E41A52" w:rsidRPr="009B6874" w:rsidRDefault="00E41A52" w:rsidP="00E41A52">
      <w:pPr>
        <w:rPr>
          <w:b/>
        </w:rPr>
      </w:pPr>
      <w:r w:rsidRPr="00E41A52">
        <w:rPr>
          <w:b/>
        </w:rPr>
        <w:lastRenderedPageBreak/>
        <w:t>Table 16</w:t>
      </w:r>
      <w:r>
        <w:t xml:space="preserve"> </w:t>
      </w:r>
      <w:r w:rsidRPr="008B49D7">
        <w:t>Standards for</w:t>
      </w:r>
      <w:r>
        <w:t xml:space="preserve"> i</w:t>
      </w:r>
      <w:r w:rsidRPr="009B6874">
        <w:t>ndustry or particular situation</w:t>
      </w:r>
    </w:p>
    <w:tbl>
      <w:tblPr>
        <w:tblStyle w:val="PlainTable4"/>
        <w:tblW w:w="4905" w:type="pct"/>
        <w:tblLook w:val="04A0" w:firstRow="1" w:lastRow="0" w:firstColumn="1" w:lastColumn="0" w:noHBand="0" w:noVBand="1"/>
        <w:tblCaption w:val="Hazards classification: Applicable standards"/>
        <w:tblDescription w:val="This table identifies the hazard classification and applicable standards."/>
      </w:tblPr>
      <w:tblGrid>
        <w:gridCol w:w="2496"/>
        <w:gridCol w:w="7626"/>
      </w:tblGrid>
      <w:tr w:rsidR="00E41A52" w:rsidRPr="00D877D0" w:rsidTr="006F65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3" w:type="pct"/>
          </w:tcPr>
          <w:p w:rsidR="00E41A52" w:rsidRPr="00D877D0" w:rsidRDefault="00E41A52" w:rsidP="00E41A52">
            <w:r>
              <w:t>Code</w:t>
            </w:r>
          </w:p>
        </w:tc>
        <w:tc>
          <w:tcPr>
            <w:tcW w:w="3767" w:type="pct"/>
          </w:tcPr>
          <w:p w:rsidR="00E41A52" w:rsidRPr="00D877D0" w:rsidRDefault="00E41A52" w:rsidP="00E41A52">
            <w:pPr>
              <w:cnfStyle w:val="100000000000" w:firstRow="1" w:lastRow="0" w:firstColumn="0" w:lastColumn="0" w:oddVBand="0" w:evenVBand="0" w:oddHBand="0" w:evenHBand="0" w:firstRowFirstColumn="0" w:firstRowLastColumn="0" w:lastRowFirstColumn="0" w:lastRowLastColumn="0"/>
            </w:pPr>
            <w:r>
              <w:t>Name</w:t>
            </w:r>
          </w:p>
        </w:tc>
      </w:tr>
      <w:tr w:rsidR="00E41A52" w:rsidRPr="00A73C47" w:rsidTr="006F65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3" w:type="pct"/>
          </w:tcPr>
          <w:p w:rsidR="00E41A52" w:rsidRPr="005C1D8E" w:rsidRDefault="00E41A52" w:rsidP="00E41A52">
            <w:pPr>
              <w:rPr>
                <w:rStyle w:val="Emphasised"/>
                <w:rFonts w:asciiTheme="majorHAnsi" w:hAnsiTheme="majorHAnsi"/>
                <w:color w:val="CB6015" w:themeColor="text2"/>
              </w:rPr>
            </w:pPr>
            <w:r w:rsidRPr="005C1D8E">
              <w:rPr>
                <w:rStyle w:val="Emphasised"/>
                <w:rFonts w:asciiTheme="majorHAnsi" w:hAnsiTheme="majorHAnsi"/>
                <w:color w:val="CB6015" w:themeColor="text2"/>
              </w:rPr>
              <w:t>AS 2243 (series)</w:t>
            </w:r>
          </w:p>
        </w:tc>
        <w:tc>
          <w:tcPr>
            <w:tcW w:w="3767" w:type="pct"/>
          </w:tcPr>
          <w:p w:rsidR="00E41A52" w:rsidRPr="0002142A" w:rsidRDefault="00E41A52" w:rsidP="00E41A52">
            <w:pPr>
              <w:cnfStyle w:val="000000100000" w:firstRow="0" w:lastRow="0" w:firstColumn="0" w:lastColumn="0" w:oddVBand="0" w:evenVBand="0" w:oddHBand="1" w:evenHBand="0" w:firstRowFirstColumn="0" w:firstRowLastColumn="0" w:lastRowFirstColumn="0" w:lastRowLastColumn="0"/>
              <w:rPr>
                <w:i/>
              </w:rPr>
            </w:pPr>
            <w:r w:rsidRPr="0002142A">
              <w:rPr>
                <w:i/>
              </w:rPr>
              <w:t>Safety in laboratories</w:t>
            </w:r>
          </w:p>
        </w:tc>
      </w:tr>
      <w:tr w:rsidR="00E41A52" w:rsidRPr="002C60DB" w:rsidTr="006F65F8">
        <w:tc>
          <w:tcPr>
            <w:cnfStyle w:val="001000000000" w:firstRow="0" w:lastRow="0" w:firstColumn="1" w:lastColumn="0" w:oddVBand="0" w:evenVBand="0" w:oddHBand="0" w:evenHBand="0" w:firstRowFirstColumn="0" w:firstRowLastColumn="0" w:lastRowFirstColumn="0" w:lastRowLastColumn="0"/>
            <w:tcW w:w="1233" w:type="pct"/>
          </w:tcPr>
          <w:p w:rsidR="00E41A52" w:rsidRPr="005C1D8E" w:rsidRDefault="00E41A52" w:rsidP="00E41A52">
            <w:pPr>
              <w:rPr>
                <w:rStyle w:val="Emphasised"/>
                <w:rFonts w:asciiTheme="majorHAnsi" w:hAnsiTheme="majorHAnsi"/>
                <w:color w:val="CB6015" w:themeColor="text2"/>
              </w:rPr>
            </w:pPr>
            <w:r w:rsidRPr="005C1D8E">
              <w:rPr>
                <w:rStyle w:val="Emphasised"/>
                <w:rFonts w:asciiTheme="majorHAnsi" w:hAnsiTheme="majorHAnsi"/>
                <w:color w:val="CB6015" w:themeColor="text2"/>
              </w:rPr>
              <w:t>AS 2507–1998</w:t>
            </w:r>
          </w:p>
        </w:tc>
        <w:tc>
          <w:tcPr>
            <w:tcW w:w="3767" w:type="pct"/>
          </w:tcPr>
          <w:p w:rsidR="00E41A52" w:rsidRPr="002C60DB" w:rsidRDefault="00E41A52" w:rsidP="00E41A52">
            <w:pPr>
              <w:cnfStyle w:val="000000000000" w:firstRow="0" w:lastRow="0" w:firstColumn="0" w:lastColumn="0" w:oddVBand="0" w:evenVBand="0" w:oddHBand="0" w:evenHBand="0" w:firstRowFirstColumn="0" w:firstRowLastColumn="0" w:lastRowFirstColumn="0" w:lastRowLastColumn="0"/>
              <w:rPr>
                <w:i/>
              </w:rPr>
            </w:pPr>
            <w:r w:rsidRPr="002C60DB">
              <w:rPr>
                <w:i/>
              </w:rPr>
              <w:t>The storage and handling of agricultural and veterinary chemicals</w:t>
            </w:r>
          </w:p>
        </w:tc>
      </w:tr>
      <w:tr w:rsidR="00E41A52" w:rsidRPr="002C60DB" w:rsidTr="006F65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3" w:type="pct"/>
          </w:tcPr>
          <w:p w:rsidR="00E41A52" w:rsidRPr="005C1D8E" w:rsidRDefault="00E41A52" w:rsidP="00E41A52">
            <w:pPr>
              <w:rPr>
                <w:rStyle w:val="Emphasised"/>
                <w:rFonts w:asciiTheme="majorHAnsi" w:hAnsiTheme="majorHAnsi"/>
                <w:color w:val="CB6015" w:themeColor="text2"/>
              </w:rPr>
            </w:pPr>
            <w:r w:rsidRPr="005C1D8E">
              <w:rPr>
                <w:rStyle w:val="Emphasised"/>
                <w:rFonts w:asciiTheme="majorHAnsi" w:hAnsiTheme="majorHAnsi"/>
                <w:color w:val="CB6015" w:themeColor="text2"/>
              </w:rPr>
              <w:t>AS 2865–2009</w:t>
            </w:r>
          </w:p>
        </w:tc>
        <w:tc>
          <w:tcPr>
            <w:tcW w:w="3767" w:type="pct"/>
          </w:tcPr>
          <w:p w:rsidR="00E41A52" w:rsidRPr="002C60DB" w:rsidRDefault="00E41A52" w:rsidP="00E41A52">
            <w:pPr>
              <w:cnfStyle w:val="000000100000" w:firstRow="0" w:lastRow="0" w:firstColumn="0" w:lastColumn="0" w:oddVBand="0" w:evenVBand="0" w:oddHBand="1" w:evenHBand="0" w:firstRowFirstColumn="0" w:firstRowLastColumn="0" w:lastRowFirstColumn="0" w:lastRowLastColumn="0"/>
              <w:rPr>
                <w:i/>
              </w:rPr>
            </w:pPr>
            <w:r>
              <w:rPr>
                <w:i/>
              </w:rPr>
              <w:t>C</w:t>
            </w:r>
            <w:r w:rsidRPr="002C60DB">
              <w:rPr>
                <w:i/>
              </w:rPr>
              <w:t>onfined space</w:t>
            </w:r>
            <w:r>
              <w:rPr>
                <w:i/>
              </w:rPr>
              <w:t>s</w:t>
            </w:r>
          </w:p>
        </w:tc>
      </w:tr>
      <w:tr w:rsidR="00E41A52" w:rsidRPr="002C60DB" w:rsidTr="006F65F8">
        <w:tc>
          <w:tcPr>
            <w:cnfStyle w:val="001000000000" w:firstRow="0" w:lastRow="0" w:firstColumn="1" w:lastColumn="0" w:oddVBand="0" w:evenVBand="0" w:oddHBand="0" w:evenHBand="0" w:firstRowFirstColumn="0" w:firstRowLastColumn="0" w:lastRowFirstColumn="0" w:lastRowLastColumn="0"/>
            <w:tcW w:w="1233" w:type="pct"/>
          </w:tcPr>
          <w:p w:rsidR="00E41A52" w:rsidRPr="005C1D8E" w:rsidRDefault="00E41A52" w:rsidP="00E41A52">
            <w:pPr>
              <w:rPr>
                <w:rStyle w:val="Emphasised"/>
                <w:rFonts w:asciiTheme="majorHAnsi" w:hAnsiTheme="majorHAnsi"/>
                <w:color w:val="CB6015" w:themeColor="text2"/>
              </w:rPr>
            </w:pPr>
            <w:r w:rsidRPr="005C1D8E">
              <w:rPr>
                <w:rStyle w:val="Emphasised"/>
                <w:rFonts w:asciiTheme="majorHAnsi" w:hAnsiTheme="majorHAnsi"/>
                <w:color w:val="CB6015" w:themeColor="text2"/>
              </w:rPr>
              <w:t>AS/NZS 2982–2010</w:t>
            </w:r>
          </w:p>
        </w:tc>
        <w:tc>
          <w:tcPr>
            <w:tcW w:w="3767" w:type="pct"/>
          </w:tcPr>
          <w:p w:rsidR="00E41A52" w:rsidRPr="002C60DB" w:rsidRDefault="00E41A52" w:rsidP="00E41A52">
            <w:pPr>
              <w:cnfStyle w:val="000000000000" w:firstRow="0" w:lastRow="0" w:firstColumn="0" w:lastColumn="0" w:oddVBand="0" w:evenVBand="0" w:oddHBand="0" w:evenHBand="0" w:firstRowFirstColumn="0" w:firstRowLastColumn="0" w:lastRowFirstColumn="0" w:lastRowLastColumn="0"/>
              <w:rPr>
                <w:i/>
              </w:rPr>
            </w:pPr>
            <w:r w:rsidRPr="002C60DB">
              <w:rPr>
                <w:i/>
              </w:rPr>
              <w:t xml:space="preserve">Laboratory design and construction </w:t>
            </w:r>
          </w:p>
        </w:tc>
      </w:tr>
      <w:tr w:rsidR="00E41A52" w:rsidRPr="002C60DB" w:rsidTr="006F65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3" w:type="pct"/>
          </w:tcPr>
          <w:p w:rsidR="00E41A52" w:rsidRPr="005C1D8E" w:rsidRDefault="00E41A52" w:rsidP="00E41A52">
            <w:pPr>
              <w:rPr>
                <w:rStyle w:val="Emphasised"/>
                <w:rFonts w:asciiTheme="majorHAnsi" w:hAnsiTheme="majorHAnsi"/>
                <w:color w:val="CB6015" w:themeColor="text2"/>
              </w:rPr>
            </w:pPr>
            <w:r w:rsidRPr="005C1D8E">
              <w:rPr>
                <w:rStyle w:val="Emphasised"/>
                <w:rFonts w:asciiTheme="majorHAnsi" w:hAnsiTheme="majorHAnsi"/>
                <w:color w:val="CB6015" w:themeColor="text2"/>
              </w:rPr>
              <w:t>AS 3846–2005</w:t>
            </w:r>
          </w:p>
        </w:tc>
        <w:tc>
          <w:tcPr>
            <w:tcW w:w="3767" w:type="pct"/>
          </w:tcPr>
          <w:p w:rsidR="00E41A52" w:rsidRPr="002C60DB" w:rsidRDefault="00E41A52" w:rsidP="00E41A52">
            <w:pPr>
              <w:cnfStyle w:val="000000100000" w:firstRow="0" w:lastRow="0" w:firstColumn="0" w:lastColumn="0" w:oddVBand="0" w:evenVBand="0" w:oddHBand="1" w:evenHBand="0" w:firstRowFirstColumn="0" w:firstRowLastColumn="0" w:lastRowFirstColumn="0" w:lastRowLastColumn="0"/>
              <w:rPr>
                <w:i/>
              </w:rPr>
            </w:pPr>
            <w:r w:rsidRPr="002C60DB">
              <w:rPr>
                <w:i/>
              </w:rPr>
              <w:t>The handling and transport of dangerous cargoes in port areas</w:t>
            </w:r>
          </w:p>
        </w:tc>
      </w:tr>
      <w:tr w:rsidR="00E41A52" w:rsidRPr="002C60DB" w:rsidTr="006F65F8">
        <w:tc>
          <w:tcPr>
            <w:cnfStyle w:val="001000000000" w:firstRow="0" w:lastRow="0" w:firstColumn="1" w:lastColumn="0" w:oddVBand="0" w:evenVBand="0" w:oddHBand="0" w:evenHBand="0" w:firstRowFirstColumn="0" w:firstRowLastColumn="0" w:lastRowFirstColumn="0" w:lastRowLastColumn="0"/>
            <w:tcW w:w="1233" w:type="pct"/>
          </w:tcPr>
          <w:p w:rsidR="00E41A52" w:rsidRPr="005C1D8E" w:rsidRDefault="00E41A52" w:rsidP="00E41A52">
            <w:pPr>
              <w:rPr>
                <w:rStyle w:val="Emphasised"/>
                <w:rFonts w:asciiTheme="majorHAnsi" w:hAnsiTheme="majorHAnsi"/>
                <w:b/>
                <w:color w:val="CB6015" w:themeColor="text2"/>
              </w:rPr>
            </w:pPr>
            <w:r w:rsidRPr="005C1D8E">
              <w:rPr>
                <w:rFonts w:asciiTheme="majorHAnsi" w:hAnsiTheme="majorHAnsi"/>
                <w:b w:val="0"/>
                <w:color w:val="CB6015" w:themeColor="text2"/>
              </w:rPr>
              <w:t>AS 4041–2006 (R2016)</w:t>
            </w:r>
          </w:p>
        </w:tc>
        <w:tc>
          <w:tcPr>
            <w:tcW w:w="3767" w:type="pct"/>
          </w:tcPr>
          <w:p w:rsidR="00E41A52" w:rsidRPr="002C60DB" w:rsidRDefault="00E41A52" w:rsidP="00E41A52">
            <w:pPr>
              <w:cnfStyle w:val="000000000000" w:firstRow="0" w:lastRow="0" w:firstColumn="0" w:lastColumn="0" w:oddVBand="0" w:evenVBand="0" w:oddHBand="0" w:evenHBand="0" w:firstRowFirstColumn="0" w:firstRowLastColumn="0" w:lastRowFirstColumn="0" w:lastRowLastColumn="0"/>
              <w:rPr>
                <w:i/>
              </w:rPr>
            </w:pPr>
            <w:r w:rsidRPr="002C60DB">
              <w:rPr>
                <w:i/>
              </w:rPr>
              <w:t>Pressure piping</w:t>
            </w:r>
          </w:p>
        </w:tc>
      </w:tr>
      <w:tr w:rsidR="00E41A52" w:rsidRPr="002C60DB" w:rsidTr="006F65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3" w:type="pct"/>
          </w:tcPr>
          <w:p w:rsidR="00E41A52" w:rsidRPr="005C1D8E" w:rsidRDefault="00E41A52" w:rsidP="00E41A52">
            <w:pPr>
              <w:rPr>
                <w:rStyle w:val="Emphasised"/>
                <w:rFonts w:asciiTheme="majorHAnsi" w:hAnsiTheme="majorHAnsi"/>
                <w:color w:val="CB6015" w:themeColor="text2"/>
              </w:rPr>
            </w:pPr>
            <w:r w:rsidRPr="005C1D8E">
              <w:rPr>
                <w:rStyle w:val="Emphasised"/>
                <w:rFonts w:asciiTheme="majorHAnsi" w:hAnsiTheme="majorHAnsi"/>
                <w:color w:val="CB6015" w:themeColor="text2"/>
              </w:rPr>
              <w:t>AS/NZS 4114.1</w:t>
            </w:r>
            <w:r w:rsidRPr="005C1D8E">
              <w:rPr>
                <w:rFonts w:asciiTheme="majorHAnsi" w:hAnsiTheme="majorHAnsi"/>
                <w:color w:val="CB6015" w:themeColor="text2"/>
              </w:rPr>
              <w:t>–</w:t>
            </w:r>
            <w:r w:rsidRPr="005C1D8E">
              <w:rPr>
                <w:rStyle w:val="Emphasised"/>
                <w:rFonts w:asciiTheme="majorHAnsi" w:hAnsiTheme="majorHAnsi"/>
                <w:color w:val="CB6015" w:themeColor="text2"/>
              </w:rPr>
              <w:t>2003</w:t>
            </w:r>
          </w:p>
        </w:tc>
        <w:tc>
          <w:tcPr>
            <w:tcW w:w="3767" w:type="pct"/>
          </w:tcPr>
          <w:p w:rsidR="00E41A52" w:rsidRPr="002C60DB" w:rsidRDefault="00E41A52" w:rsidP="00E41A52">
            <w:pPr>
              <w:cnfStyle w:val="000000100000" w:firstRow="0" w:lastRow="0" w:firstColumn="0" w:lastColumn="0" w:oddVBand="0" w:evenVBand="0" w:oddHBand="1" w:evenHBand="0" w:firstRowFirstColumn="0" w:firstRowLastColumn="0" w:lastRowFirstColumn="0" w:lastRowLastColumn="0"/>
              <w:rPr>
                <w:i/>
              </w:rPr>
            </w:pPr>
            <w:r w:rsidRPr="002C60DB">
              <w:rPr>
                <w:i/>
              </w:rPr>
              <w:t>Spray painting booths</w:t>
            </w:r>
            <w:r>
              <w:rPr>
                <w:i/>
              </w:rPr>
              <w:t>. designated spray painting areas and paint mixing rooms—D</w:t>
            </w:r>
            <w:r w:rsidRPr="002C60DB">
              <w:rPr>
                <w:i/>
              </w:rPr>
              <w:t>esign, construction and testing</w:t>
            </w:r>
          </w:p>
        </w:tc>
      </w:tr>
    </w:tbl>
    <w:p w:rsidR="00E41A52" w:rsidRDefault="00E41A52" w:rsidP="00E41A52">
      <w:pPr>
        <w:rPr>
          <w:b/>
        </w:rPr>
      </w:pPr>
    </w:p>
    <w:p w:rsidR="00E41A52" w:rsidRPr="005138AC" w:rsidRDefault="00E41A52" w:rsidP="00E41A52">
      <w:pPr>
        <w:rPr>
          <w:b/>
        </w:rPr>
      </w:pPr>
      <w:r w:rsidRPr="00E41A52">
        <w:rPr>
          <w:b/>
        </w:rPr>
        <w:t>Table 17</w:t>
      </w:r>
      <w:r>
        <w:t xml:space="preserve"> </w:t>
      </w:r>
      <w:r w:rsidRPr="008B49D7">
        <w:t>Standards for</w:t>
      </w:r>
      <w:r>
        <w:t xml:space="preserve"> p</w:t>
      </w:r>
      <w:r w:rsidRPr="005138AC">
        <w:t>ersonal protective equipment (PPE)</w:t>
      </w:r>
    </w:p>
    <w:tbl>
      <w:tblPr>
        <w:tblStyle w:val="PlainTable4"/>
        <w:tblW w:w="4905" w:type="pct"/>
        <w:tblLook w:val="04A0" w:firstRow="1" w:lastRow="0" w:firstColumn="1" w:lastColumn="0" w:noHBand="0" w:noVBand="1"/>
        <w:tblCaption w:val="Hazards classification: Applicable standards"/>
        <w:tblDescription w:val="This table identifies the hazard classification and applicable standards."/>
      </w:tblPr>
      <w:tblGrid>
        <w:gridCol w:w="2496"/>
        <w:gridCol w:w="7626"/>
      </w:tblGrid>
      <w:tr w:rsidR="00E41A52" w:rsidRPr="00D877D0" w:rsidTr="006F65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3" w:type="pct"/>
          </w:tcPr>
          <w:p w:rsidR="00E41A52" w:rsidRPr="00D877D0" w:rsidRDefault="00E41A52" w:rsidP="00E41A52">
            <w:r>
              <w:t>Code</w:t>
            </w:r>
          </w:p>
        </w:tc>
        <w:tc>
          <w:tcPr>
            <w:tcW w:w="3767" w:type="pct"/>
          </w:tcPr>
          <w:p w:rsidR="00E41A52" w:rsidRPr="00D877D0" w:rsidRDefault="00E41A52" w:rsidP="00E41A52">
            <w:pPr>
              <w:cnfStyle w:val="100000000000" w:firstRow="1" w:lastRow="0" w:firstColumn="0" w:lastColumn="0" w:oddVBand="0" w:evenVBand="0" w:oddHBand="0" w:evenHBand="0" w:firstRowFirstColumn="0" w:firstRowLastColumn="0" w:lastRowFirstColumn="0" w:lastRowLastColumn="0"/>
            </w:pPr>
            <w:r>
              <w:t>Name</w:t>
            </w:r>
          </w:p>
        </w:tc>
      </w:tr>
      <w:tr w:rsidR="00E41A52" w:rsidRPr="00C66FA8" w:rsidTr="006F65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3" w:type="pct"/>
          </w:tcPr>
          <w:p w:rsidR="00E41A52" w:rsidRPr="005C1D8E" w:rsidRDefault="00E41A52" w:rsidP="00E41A52">
            <w:pPr>
              <w:rPr>
                <w:rStyle w:val="Emphasised"/>
                <w:rFonts w:asciiTheme="majorHAnsi" w:hAnsiTheme="majorHAnsi"/>
                <w:color w:val="CB6015" w:themeColor="text2"/>
              </w:rPr>
            </w:pPr>
            <w:r w:rsidRPr="005C1D8E">
              <w:rPr>
                <w:rStyle w:val="Emphasised"/>
                <w:rFonts w:asciiTheme="majorHAnsi" w:hAnsiTheme="majorHAnsi"/>
                <w:color w:val="CB6015" w:themeColor="text2"/>
              </w:rPr>
              <w:t>AS/NZS 1336–2014</w:t>
            </w:r>
          </w:p>
        </w:tc>
        <w:tc>
          <w:tcPr>
            <w:tcW w:w="3767" w:type="pct"/>
          </w:tcPr>
          <w:p w:rsidR="00E41A52" w:rsidRPr="0002142A" w:rsidRDefault="00E41A52" w:rsidP="00E41A52">
            <w:pPr>
              <w:cnfStyle w:val="000000100000" w:firstRow="0" w:lastRow="0" w:firstColumn="0" w:lastColumn="0" w:oddVBand="0" w:evenVBand="0" w:oddHBand="1" w:evenHBand="0" w:firstRowFirstColumn="0" w:firstRowLastColumn="0" w:lastRowFirstColumn="0" w:lastRowLastColumn="0"/>
              <w:rPr>
                <w:i/>
              </w:rPr>
            </w:pPr>
            <w:r w:rsidRPr="0002142A">
              <w:rPr>
                <w:i/>
              </w:rPr>
              <w:t>Eye and face protection—Guidelines</w:t>
            </w:r>
            <w:r w:rsidRPr="0002142A">
              <w:rPr>
                <w:i/>
                <w:sz w:val="18"/>
              </w:rPr>
              <w:t xml:space="preserve"> </w:t>
            </w:r>
          </w:p>
        </w:tc>
      </w:tr>
      <w:tr w:rsidR="00E41A52" w:rsidRPr="00F26C0E" w:rsidTr="006F65F8">
        <w:tc>
          <w:tcPr>
            <w:cnfStyle w:val="001000000000" w:firstRow="0" w:lastRow="0" w:firstColumn="1" w:lastColumn="0" w:oddVBand="0" w:evenVBand="0" w:oddHBand="0" w:evenHBand="0" w:firstRowFirstColumn="0" w:firstRowLastColumn="0" w:lastRowFirstColumn="0" w:lastRowLastColumn="0"/>
            <w:tcW w:w="1233" w:type="pct"/>
          </w:tcPr>
          <w:p w:rsidR="00E41A52" w:rsidRPr="005C1D8E" w:rsidRDefault="00E41A52" w:rsidP="00E41A52">
            <w:pPr>
              <w:rPr>
                <w:rStyle w:val="Emphasised"/>
                <w:rFonts w:asciiTheme="majorHAnsi" w:hAnsiTheme="majorHAnsi"/>
                <w:color w:val="CB6015" w:themeColor="text2"/>
              </w:rPr>
            </w:pPr>
            <w:r w:rsidRPr="005C1D8E">
              <w:rPr>
                <w:rStyle w:val="Emphasised"/>
                <w:rFonts w:asciiTheme="majorHAnsi" w:hAnsiTheme="majorHAnsi"/>
                <w:color w:val="CB6015" w:themeColor="text2"/>
              </w:rPr>
              <w:t>AS/NZS 1337 (series)</w:t>
            </w:r>
          </w:p>
        </w:tc>
        <w:tc>
          <w:tcPr>
            <w:tcW w:w="3767" w:type="pct"/>
          </w:tcPr>
          <w:p w:rsidR="00E41A52" w:rsidRPr="00F26C0E" w:rsidRDefault="00E41A52" w:rsidP="00E41A52">
            <w:pPr>
              <w:cnfStyle w:val="000000000000" w:firstRow="0" w:lastRow="0" w:firstColumn="0" w:lastColumn="0" w:oddVBand="0" w:evenVBand="0" w:oddHBand="0" w:evenHBand="0" w:firstRowFirstColumn="0" w:firstRowLastColumn="0" w:lastRowFirstColumn="0" w:lastRowLastColumn="0"/>
              <w:rPr>
                <w:i/>
              </w:rPr>
            </w:pPr>
            <w:r>
              <w:rPr>
                <w:i/>
              </w:rPr>
              <w:t>Personal e</w:t>
            </w:r>
            <w:r w:rsidRPr="00F26C0E">
              <w:rPr>
                <w:i/>
              </w:rPr>
              <w:t>ye protect</w:t>
            </w:r>
            <w:r>
              <w:rPr>
                <w:i/>
              </w:rPr>
              <w:t>ion / Eye and face protection</w:t>
            </w:r>
          </w:p>
        </w:tc>
      </w:tr>
      <w:tr w:rsidR="00E41A52" w:rsidRPr="00F26C0E" w:rsidTr="006F65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3" w:type="pct"/>
          </w:tcPr>
          <w:p w:rsidR="00E41A52" w:rsidRPr="005C1D8E" w:rsidRDefault="00E41A52" w:rsidP="00E41A52">
            <w:pPr>
              <w:rPr>
                <w:rStyle w:val="Emphasised"/>
                <w:rFonts w:asciiTheme="majorHAnsi" w:hAnsiTheme="majorHAnsi"/>
                <w:color w:val="CB6015" w:themeColor="text2"/>
              </w:rPr>
            </w:pPr>
            <w:r w:rsidRPr="005C1D8E">
              <w:rPr>
                <w:rStyle w:val="Emphasised"/>
                <w:rFonts w:asciiTheme="majorHAnsi" w:hAnsiTheme="majorHAnsi"/>
                <w:color w:val="CB6015" w:themeColor="text2"/>
              </w:rPr>
              <w:t>AS/NZS 1715–2009</w:t>
            </w:r>
          </w:p>
        </w:tc>
        <w:tc>
          <w:tcPr>
            <w:tcW w:w="3767" w:type="pct"/>
          </w:tcPr>
          <w:p w:rsidR="00E41A52" w:rsidRPr="00F26C0E" w:rsidRDefault="00E41A52" w:rsidP="00E41A52">
            <w:pPr>
              <w:cnfStyle w:val="000000100000" w:firstRow="0" w:lastRow="0" w:firstColumn="0" w:lastColumn="0" w:oddVBand="0" w:evenVBand="0" w:oddHBand="1" w:evenHBand="0" w:firstRowFirstColumn="0" w:firstRowLastColumn="0" w:lastRowFirstColumn="0" w:lastRowLastColumn="0"/>
              <w:rPr>
                <w:i/>
              </w:rPr>
            </w:pPr>
            <w:r w:rsidRPr="00F26C0E">
              <w:rPr>
                <w:i/>
              </w:rPr>
              <w:t xml:space="preserve">Selection, use and maintenance of respiratory protective </w:t>
            </w:r>
            <w:r>
              <w:rPr>
                <w:i/>
              </w:rPr>
              <w:t>equipment</w:t>
            </w:r>
          </w:p>
        </w:tc>
      </w:tr>
      <w:tr w:rsidR="00E41A52" w:rsidRPr="00F26C0E" w:rsidTr="006F65F8">
        <w:tc>
          <w:tcPr>
            <w:cnfStyle w:val="001000000000" w:firstRow="0" w:lastRow="0" w:firstColumn="1" w:lastColumn="0" w:oddVBand="0" w:evenVBand="0" w:oddHBand="0" w:evenHBand="0" w:firstRowFirstColumn="0" w:firstRowLastColumn="0" w:lastRowFirstColumn="0" w:lastRowLastColumn="0"/>
            <w:tcW w:w="1233" w:type="pct"/>
          </w:tcPr>
          <w:p w:rsidR="00E41A52" w:rsidRPr="005C1D8E" w:rsidRDefault="00E41A52" w:rsidP="00E41A52">
            <w:pPr>
              <w:rPr>
                <w:rStyle w:val="Emphasised"/>
                <w:rFonts w:asciiTheme="majorHAnsi" w:hAnsiTheme="majorHAnsi"/>
                <w:b/>
                <w:color w:val="CB6015" w:themeColor="text2"/>
              </w:rPr>
            </w:pPr>
            <w:r w:rsidRPr="005C1D8E">
              <w:rPr>
                <w:rFonts w:asciiTheme="majorHAnsi" w:hAnsiTheme="majorHAnsi"/>
                <w:b w:val="0"/>
                <w:color w:val="CB6015" w:themeColor="text2"/>
              </w:rPr>
              <w:t>AS/NZS 1716–2012</w:t>
            </w:r>
          </w:p>
        </w:tc>
        <w:tc>
          <w:tcPr>
            <w:tcW w:w="3767" w:type="pct"/>
          </w:tcPr>
          <w:p w:rsidR="00E41A52" w:rsidRPr="00F26C0E" w:rsidRDefault="00E41A52" w:rsidP="00E41A52">
            <w:pPr>
              <w:cnfStyle w:val="000000000000" w:firstRow="0" w:lastRow="0" w:firstColumn="0" w:lastColumn="0" w:oddVBand="0" w:evenVBand="0" w:oddHBand="0" w:evenHBand="0" w:firstRowFirstColumn="0" w:firstRowLastColumn="0" w:lastRowFirstColumn="0" w:lastRowLastColumn="0"/>
              <w:rPr>
                <w:i/>
              </w:rPr>
            </w:pPr>
            <w:r w:rsidRPr="00F26C0E">
              <w:rPr>
                <w:i/>
              </w:rPr>
              <w:t>Respiratory protective devices</w:t>
            </w:r>
          </w:p>
        </w:tc>
      </w:tr>
      <w:tr w:rsidR="00E41A52" w:rsidRPr="00F26C0E" w:rsidTr="006F65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3" w:type="pct"/>
          </w:tcPr>
          <w:p w:rsidR="00E41A52" w:rsidRPr="005C1D8E" w:rsidRDefault="00E41A52" w:rsidP="00E41A52">
            <w:pPr>
              <w:rPr>
                <w:rStyle w:val="Emphasised"/>
                <w:rFonts w:asciiTheme="majorHAnsi" w:hAnsiTheme="majorHAnsi"/>
                <w:b/>
                <w:color w:val="CB6015" w:themeColor="text2"/>
              </w:rPr>
            </w:pPr>
            <w:r w:rsidRPr="005C1D8E">
              <w:rPr>
                <w:rFonts w:asciiTheme="majorHAnsi" w:hAnsiTheme="majorHAnsi"/>
                <w:b w:val="0"/>
                <w:color w:val="CB6015" w:themeColor="text2"/>
              </w:rPr>
              <w:t xml:space="preserve">AS/NZS 2161 </w:t>
            </w:r>
            <w:r w:rsidRPr="00646E10">
              <w:rPr>
                <w:rStyle w:val="Emphasised"/>
                <w:rFonts w:asciiTheme="majorHAnsi" w:hAnsiTheme="majorHAnsi"/>
                <w:color w:val="CB6015" w:themeColor="text2"/>
              </w:rPr>
              <w:t>(series)</w:t>
            </w:r>
          </w:p>
        </w:tc>
        <w:tc>
          <w:tcPr>
            <w:tcW w:w="3767" w:type="pct"/>
          </w:tcPr>
          <w:p w:rsidR="00E41A52" w:rsidRPr="00F26C0E" w:rsidRDefault="00E41A52" w:rsidP="00E41A52">
            <w:pPr>
              <w:cnfStyle w:val="000000100000" w:firstRow="0" w:lastRow="0" w:firstColumn="0" w:lastColumn="0" w:oddVBand="0" w:evenVBand="0" w:oddHBand="1" w:evenHBand="0" w:firstRowFirstColumn="0" w:firstRowLastColumn="0" w:lastRowFirstColumn="0" w:lastRowLastColumn="0"/>
              <w:rPr>
                <w:i/>
              </w:rPr>
            </w:pPr>
            <w:r w:rsidRPr="00F26C0E">
              <w:rPr>
                <w:i/>
              </w:rPr>
              <w:t>Occupational protective gloves</w:t>
            </w:r>
          </w:p>
        </w:tc>
      </w:tr>
      <w:tr w:rsidR="00E41A52" w:rsidRPr="00F26C0E" w:rsidTr="006F65F8">
        <w:tc>
          <w:tcPr>
            <w:cnfStyle w:val="001000000000" w:firstRow="0" w:lastRow="0" w:firstColumn="1" w:lastColumn="0" w:oddVBand="0" w:evenVBand="0" w:oddHBand="0" w:evenHBand="0" w:firstRowFirstColumn="0" w:firstRowLastColumn="0" w:lastRowFirstColumn="0" w:lastRowLastColumn="0"/>
            <w:tcW w:w="1233" w:type="pct"/>
          </w:tcPr>
          <w:p w:rsidR="00E41A52" w:rsidRPr="005C1D8E" w:rsidRDefault="00E41A52" w:rsidP="00E41A52">
            <w:pPr>
              <w:rPr>
                <w:rStyle w:val="Emphasised"/>
                <w:rFonts w:asciiTheme="majorHAnsi" w:hAnsiTheme="majorHAnsi"/>
                <w:color w:val="CB6015" w:themeColor="text2"/>
              </w:rPr>
            </w:pPr>
            <w:r w:rsidRPr="005C1D8E">
              <w:rPr>
                <w:rStyle w:val="Emphasised"/>
                <w:rFonts w:asciiTheme="majorHAnsi" w:hAnsiTheme="majorHAnsi"/>
                <w:color w:val="CB6015" w:themeColor="text2"/>
              </w:rPr>
              <w:t>AS/NZS 2210.1–2010</w:t>
            </w:r>
          </w:p>
        </w:tc>
        <w:tc>
          <w:tcPr>
            <w:tcW w:w="3767" w:type="pct"/>
          </w:tcPr>
          <w:p w:rsidR="00E41A52" w:rsidRPr="00F26C0E" w:rsidRDefault="00E41A52" w:rsidP="00E41A52">
            <w:pPr>
              <w:cnfStyle w:val="000000000000" w:firstRow="0" w:lastRow="0" w:firstColumn="0" w:lastColumn="0" w:oddVBand="0" w:evenVBand="0" w:oddHBand="0" w:evenHBand="0" w:firstRowFirstColumn="0" w:firstRowLastColumn="0" w:lastRowFirstColumn="0" w:lastRowLastColumn="0"/>
              <w:rPr>
                <w:i/>
              </w:rPr>
            </w:pPr>
            <w:r w:rsidRPr="00F26C0E">
              <w:rPr>
                <w:i/>
              </w:rPr>
              <w:t>Safety, protective and occupational footwear</w:t>
            </w:r>
            <w:r>
              <w:rPr>
                <w:i/>
              </w:rPr>
              <w:t>—</w:t>
            </w:r>
            <w:r w:rsidRPr="00F26C0E">
              <w:rPr>
                <w:i/>
              </w:rPr>
              <w:t>Guide to selection, care and use</w:t>
            </w:r>
          </w:p>
        </w:tc>
      </w:tr>
      <w:tr w:rsidR="00E41A52" w:rsidRPr="00F26C0E" w:rsidTr="006F65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3" w:type="pct"/>
          </w:tcPr>
          <w:p w:rsidR="00E41A52" w:rsidRPr="005C1D8E" w:rsidRDefault="00E41A52" w:rsidP="00E41A52">
            <w:pPr>
              <w:rPr>
                <w:rStyle w:val="Emphasised"/>
                <w:rFonts w:asciiTheme="majorHAnsi" w:hAnsiTheme="majorHAnsi"/>
                <w:color w:val="CB6015" w:themeColor="text2"/>
              </w:rPr>
            </w:pPr>
            <w:r w:rsidRPr="005C1D8E">
              <w:rPr>
                <w:rStyle w:val="Emphasised"/>
                <w:rFonts w:asciiTheme="majorHAnsi" w:hAnsiTheme="majorHAnsi"/>
                <w:color w:val="CB6015" w:themeColor="text2"/>
              </w:rPr>
              <w:t>AS/NZS 2210.2–2009</w:t>
            </w:r>
          </w:p>
        </w:tc>
        <w:tc>
          <w:tcPr>
            <w:tcW w:w="3767" w:type="pct"/>
          </w:tcPr>
          <w:p w:rsidR="00E41A52" w:rsidRPr="00F26C0E" w:rsidRDefault="00E41A52" w:rsidP="00E41A52">
            <w:pPr>
              <w:cnfStyle w:val="000000100000" w:firstRow="0" w:lastRow="0" w:firstColumn="0" w:lastColumn="0" w:oddVBand="0" w:evenVBand="0" w:oddHBand="1" w:evenHBand="0" w:firstRowFirstColumn="0" w:firstRowLastColumn="0" w:lastRowFirstColumn="0" w:lastRowLastColumn="0"/>
              <w:rPr>
                <w:i/>
              </w:rPr>
            </w:pPr>
            <w:r w:rsidRPr="00F26C0E">
              <w:rPr>
                <w:i/>
              </w:rPr>
              <w:t>Occupational protective footwear</w:t>
            </w:r>
            <w:r>
              <w:rPr>
                <w:i/>
              </w:rPr>
              <w:t>—</w:t>
            </w:r>
            <w:r w:rsidRPr="00F26C0E">
              <w:rPr>
                <w:i/>
              </w:rPr>
              <w:t>Test methods</w:t>
            </w:r>
          </w:p>
        </w:tc>
      </w:tr>
      <w:tr w:rsidR="00E41A52" w:rsidRPr="00F26C0E" w:rsidTr="006F65F8">
        <w:tc>
          <w:tcPr>
            <w:cnfStyle w:val="001000000000" w:firstRow="0" w:lastRow="0" w:firstColumn="1" w:lastColumn="0" w:oddVBand="0" w:evenVBand="0" w:oddHBand="0" w:evenHBand="0" w:firstRowFirstColumn="0" w:firstRowLastColumn="0" w:lastRowFirstColumn="0" w:lastRowLastColumn="0"/>
            <w:tcW w:w="1233" w:type="pct"/>
          </w:tcPr>
          <w:p w:rsidR="00E41A52" w:rsidRPr="005C1D8E" w:rsidRDefault="00E41A52" w:rsidP="00E41A52">
            <w:pPr>
              <w:rPr>
                <w:rStyle w:val="Emphasised"/>
                <w:rFonts w:asciiTheme="majorHAnsi" w:hAnsiTheme="majorHAnsi"/>
                <w:color w:val="CB6015" w:themeColor="text2"/>
              </w:rPr>
            </w:pPr>
            <w:r w:rsidRPr="005C1D8E">
              <w:rPr>
                <w:rStyle w:val="Emphasised"/>
                <w:rFonts w:asciiTheme="majorHAnsi" w:hAnsiTheme="majorHAnsi"/>
                <w:color w:val="CB6015" w:themeColor="text2"/>
              </w:rPr>
              <w:t>AS/NZS 4503 (series)</w:t>
            </w:r>
          </w:p>
        </w:tc>
        <w:tc>
          <w:tcPr>
            <w:tcW w:w="3767" w:type="pct"/>
          </w:tcPr>
          <w:p w:rsidR="00E41A52" w:rsidRPr="00F26C0E" w:rsidRDefault="00E41A52" w:rsidP="00E41A52">
            <w:pPr>
              <w:cnfStyle w:val="000000000000" w:firstRow="0" w:lastRow="0" w:firstColumn="0" w:lastColumn="0" w:oddVBand="0" w:evenVBand="0" w:oddHBand="0" w:evenHBand="0" w:firstRowFirstColumn="0" w:firstRowLastColumn="0" w:lastRowFirstColumn="0" w:lastRowLastColumn="0"/>
              <w:rPr>
                <w:i/>
              </w:rPr>
            </w:pPr>
            <w:r w:rsidRPr="00F26C0E">
              <w:rPr>
                <w:i/>
              </w:rPr>
              <w:t>Protective clothing</w:t>
            </w:r>
            <w:r>
              <w:rPr>
                <w:i/>
              </w:rPr>
              <w:t>—</w:t>
            </w:r>
            <w:r w:rsidRPr="00F26C0E">
              <w:rPr>
                <w:i/>
              </w:rPr>
              <w:t>Protection against liquid chemicals</w:t>
            </w:r>
            <w:r>
              <w:rPr>
                <w:i/>
              </w:rPr>
              <w:t>—</w:t>
            </w:r>
            <w:r w:rsidRPr="00F26C0E">
              <w:rPr>
                <w:i/>
              </w:rPr>
              <w:t>Test method</w:t>
            </w:r>
          </w:p>
        </w:tc>
      </w:tr>
    </w:tbl>
    <w:p w:rsidR="006F65F8" w:rsidRDefault="006F65F8" w:rsidP="00E41A52"/>
    <w:p w:rsidR="006F65F8" w:rsidRDefault="006F65F8" w:rsidP="006F65F8">
      <w:r>
        <w:br w:type="page"/>
      </w:r>
    </w:p>
    <w:p w:rsidR="00E41A52" w:rsidRPr="003F5C23" w:rsidRDefault="00E41A52" w:rsidP="00E41A52">
      <w:pPr>
        <w:rPr>
          <w:b/>
        </w:rPr>
      </w:pPr>
      <w:r w:rsidRPr="00E41A52">
        <w:rPr>
          <w:b/>
        </w:rPr>
        <w:lastRenderedPageBreak/>
        <w:t>Table 18</w:t>
      </w:r>
      <w:r>
        <w:t xml:space="preserve"> </w:t>
      </w:r>
      <w:r w:rsidRPr="008B49D7">
        <w:t>Standards for</w:t>
      </w:r>
      <w:r>
        <w:t xml:space="preserve"> a</w:t>
      </w:r>
      <w:r w:rsidRPr="003F5C23">
        <w:t>irborne contaminants</w:t>
      </w:r>
      <w:r>
        <w:t>—</w:t>
      </w:r>
      <w:r w:rsidRPr="003F5C23">
        <w:t>sampling and analysis</w:t>
      </w:r>
    </w:p>
    <w:tbl>
      <w:tblPr>
        <w:tblStyle w:val="PlainTable4"/>
        <w:tblW w:w="4905" w:type="pct"/>
        <w:tblLook w:val="04A0" w:firstRow="1" w:lastRow="0" w:firstColumn="1" w:lastColumn="0" w:noHBand="0" w:noVBand="1"/>
        <w:tblCaption w:val="Hazards classification: Applicable standards"/>
        <w:tblDescription w:val="This table identifies the hazard classification and applicable standards."/>
      </w:tblPr>
      <w:tblGrid>
        <w:gridCol w:w="2496"/>
        <w:gridCol w:w="7626"/>
      </w:tblGrid>
      <w:tr w:rsidR="00E41A52" w:rsidRPr="00D877D0" w:rsidTr="006F65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3" w:type="pct"/>
          </w:tcPr>
          <w:p w:rsidR="00E41A52" w:rsidRPr="00D877D0" w:rsidRDefault="00E41A52" w:rsidP="00E41A52">
            <w:r>
              <w:t>Code</w:t>
            </w:r>
          </w:p>
        </w:tc>
        <w:tc>
          <w:tcPr>
            <w:tcW w:w="3767" w:type="pct"/>
          </w:tcPr>
          <w:p w:rsidR="00E41A52" w:rsidRPr="00D877D0" w:rsidRDefault="00E41A52" w:rsidP="00E41A52">
            <w:pPr>
              <w:cnfStyle w:val="100000000000" w:firstRow="1" w:lastRow="0" w:firstColumn="0" w:lastColumn="0" w:oddVBand="0" w:evenVBand="0" w:oddHBand="0" w:evenHBand="0" w:firstRowFirstColumn="0" w:firstRowLastColumn="0" w:lastRowFirstColumn="0" w:lastRowLastColumn="0"/>
            </w:pPr>
            <w:r>
              <w:t>Name</w:t>
            </w:r>
          </w:p>
        </w:tc>
      </w:tr>
      <w:tr w:rsidR="00E41A52" w:rsidRPr="00380FCE" w:rsidTr="006F65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3" w:type="pct"/>
          </w:tcPr>
          <w:p w:rsidR="00E41A52" w:rsidRPr="005C1D8E" w:rsidRDefault="00E41A52" w:rsidP="00E41A52">
            <w:pPr>
              <w:rPr>
                <w:rStyle w:val="Emphasised"/>
                <w:rFonts w:asciiTheme="majorHAnsi" w:hAnsiTheme="majorHAnsi"/>
                <w:color w:val="CB6015" w:themeColor="text2"/>
              </w:rPr>
            </w:pPr>
            <w:r w:rsidRPr="005C1D8E">
              <w:rPr>
                <w:rStyle w:val="Emphasised"/>
                <w:rFonts w:asciiTheme="majorHAnsi" w:hAnsiTheme="majorHAnsi"/>
                <w:color w:val="CB6015" w:themeColor="text2"/>
              </w:rPr>
              <w:t>AS 2985–2009</w:t>
            </w:r>
          </w:p>
        </w:tc>
        <w:tc>
          <w:tcPr>
            <w:tcW w:w="3767" w:type="pct"/>
          </w:tcPr>
          <w:p w:rsidR="00E41A52" w:rsidRPr="008B49D7" w:rsidRDefault="00E41A52" w:rsidP="00E41A52">
            <w:pPr>
              <w:cnfStyle w:val="000000100000" w:firstRow="0" w:lastRow="0" w:firstColumn="0" w:lastColumn="0" w:oddVBand="0" w:evenVBand="0" w:oddHBand="1" w:evenHBand="0" w:firstRowFirstColumn="0" w:firstRowLastColumn="0" w:lastRowFirstColumn="0" w:lastRowLastColumn="0"/>
              <w:rPr>
                <w:i/>
              </w:rPr>
            </w:pPr>
            <w:r w:rsidRPr="0002142A">
              <w:rPr>
                <w:i/>
              </w:rPr>
              <w:t>Workplace atmospheres—Method for sampling and gravimetric determination of respirable dust</w:t>
            </w:r>
          </w:p>
        </w:tc>
      </w:tr>
      <w:tr w:rsidR="00E41A52" w:rsidRPr="00380FCE" w:rsidTr="006F65F8">
        <w:tc>
          <w:tcPr>
            <w:cnfStyle w:val="001000000000" w:firstRow="0" w:lastRow="0" w:firstColumn="1" w:lastColumn="0" w:oddVBand="0" w:evenVBand="0" w:oddHBand="0" w:evenHBand="0" w:firstRowFirstColumn="0" w:firstRowLastColumn="0" w:lastRowFirstColumn="0" w:lastRowLastColumn="0"/>
            <w:tcW w:w="1233" w:type="pct"/>
          </w:tcPr>
          <w:p w:rsidR="00E41A52" w:rsidRPr="005C1D8E" w:rsidRDefault="00E41A52" w:rsidP="00E41A52">
            <w:pPr>
              <w:rPr>
                <w:rStyle w:val="Emphasised"/>
                <w:rFonts w:asciiTheme="majorHAnsi" w:hAnsiTheme="majorHAnsi"/>
                <w:b/>
                <w:color w:val="CB6015" w:themeColor="text2"/>
              </w:rPr>
            </w:pPr>
            <w:r w:rsidRPr="005C1D8E">
              <w:rPr>
                <w:rFonts w:asciiTheme="majorHAnsi" w:hAnsiTheme="majorHAnsi"/>
                <w:b w:val="0"/>
                <w:color w:val="CB6015" w:themeColor="text2"/>
              </w:rPr>
              <w:t>AS 2986.1–2003 (R2016)</w:t>
            </w:r>
          </w:p>
        </w:tc>
        <w:tc>
          <w:tcPr>
            <w:tcW w:w="3767" w:type="pct"/>
          </w:tcPr>
          <w:p w:rsidR="00E41A52" w:rsidRPr="00380FCE" w:rsidRDefault="00E41A52" w:rsidP="00E41A52">
            <w:pPr>
              <w:cnfStyle w:val="000000000000" w:firstRow="0" w:lastRow="0" w:firstColumn="0" w:lastColumn="0" w:oddVBand="0" w:evenVBand="0" w:oddHBand="0" w:evenHBand="0" w:firstRowFirstColumn="0" w:firstRowLastColumn="0" w:lastRowFirstColumn="0" w:lastRowLastColumn="0"/>
              <w:rPr>
                <w:i/>
              </w:rPr>
            </w:pPr>
            <w:r w:rsidRPr="00380FCE">
              <w:rPr>
                <w:i/>
              </w:rPr>
              <w:t>Workplace air quality</w:t>
            </w:r>
            <w:r>
              <w:rPr>
                <w:i/>
              </w:rPr>
              <w:t>—</w:t>
            </w:r>
            <w:r w:rsidRPr="00380FCE">
              <w:rPr>
                <w:i/>
              </w:rPr>
              <w:t>Sampling and analysis of volatile organic compounds by solvent desorption/gas chromatography</w:t>
            </w:r>
            <w:r>
              <w:rPr>
                <w:i/>
              </w:rPr>
              <w:t>—</w:t>
            </w:r>
            <w:r w:rsidRPr="00380FCE">
              <w:rPr>
                <w:i/>
              </w:rPr>
              <w:t>Pumped sampling method</w:t>
            </w:r>
          </w:p>
        </w:tc>
      </w:tr>
      <w:tr w:rsidR="00E41A52" w:rsidRPr="00380FCE" w:rsidTr="006F65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3" w:type="pct"/>
          </w:tcPr>
          <w:p w:rsidR="00E41A52" w:rsidRPr="005C1D8E" w:rsidRDefault="00E41A52" w:rsidP="00E41A52">
            <w:pPr>
              <w:rPr>
                <w:rStyle w:val="Emphasised"/>
                <w:rFonts w:asciiTheme="majorHAnsi" w:hAnsiTheme="majorHAnsi"/>
                <w:b/>
                <w:color w:val="CB6015" w:themeColor="text2"/>
              </w:rPr>
            </w:pPr>
            <w:r w:rsidRPr="005C1D8E">
              <w:rPr>
                <w:rFonts w:asciiTheme="majorHAnsi" w:hAnsiTheme="majorHAnsi"/>
                <w:b w:val="0"/>
                <w:color w:val="CB6015" w:themeColor="text2"/>
              </w:rPr>
              <w:t>AS 2986.2–2003 (R2016)</w:t>
            </w:r>
          </w:p>
        </w:tc>
        <w:tc>
          <w:tcPr>
            <w:tcW w:w="3767" w:type="pct"/>
          </w:tcPr>
          <w:p w:rsidR="00E41A52" w:rsidRPr="00380FCE" w:rsidRDefault="00E41A52" w:rsidP="00E41A52">
            <w:pPr>
              <w:cnfStyle w:val="000000100000" w:firstRow="0" w:lastRow="0" w:firstColumn="0" w:lastColumn="0" w:oddVBand="0" w:evenVBand="0" w:oddHBand="1" w:evenHBand="0" w:firstRowFirstColumn="0" w:firstRowLastColumn="0" w:lastRowFirstColumn="0" w:lastRowLastColumn="0"/>
              <w:rPr>
                <w:i/>
              </w:rPr>
            </w:pPr>
            <w:r w:rsidRPr="00380FCE">
              <w:rPr>
                <w:i/>
              </w:rPr>
              <w:t>Workplace air quality</w:t>
            </w:r>
            <w:r>
              <w:rPr>
                <w:i/>
              </w:rPr>
              <w:t>—</w:t>
            </w:r>
            <w:r w:rsidRPr="00380FCE">
              <w:rPr>
                <w:i/>
              </w:rPr>
              <w:t>Sampling and analysis of volatile organic compounds by solvent desorption/gas chromatography</w:t>
            </w:r>
            <w:r>
              <w:rPr>
                <w:i/>
              </w:rPr>
              <w:t>—</w:t>
            </w:r>
            <w:r w:rsidRPr="00380FCE">
              <w:rPr>
                <w:i/>
              </w:rPr>
              <w:t>Diffusive sampling method</w:t>
            </w:r>
          </w:p>
        </w:tc>
      </w:tr>
      <w:tr w:rsidR="00E41A52" w:rsidRPr="00380FCE" w:rsidTr="006F65F8">
        <w:tc>
          <w:tcPr>
            <w:cnfStyle w:val="001000000000" w:firstRow="0" w:lastRow="0" w:firstColumn="1" w:lastColumn="0" w:oddVBand="0" w:evenVBand="0" w:oddHBand="0" w:evenHBand="0" w:firstRowFirstColumn="0" w:firstRowLastColumn="0" w:lastRowFirstColumn="0" w:lastRowLastColumn="0"/>
            <w:tcW w:w="1233" w:type="pct"/>
          </w:tcPr>
          <w:p w:rsidR="00E41A52" w:rsidRPr="005C1D8E" w:rsidRDefault="00E41A52" w:rsidP="00E41A52">
            <w:pPr>
              <w:rPr>
                <w:rStyle w:val="Emphasised"/>
                <w:rFonts w:asciiTheme="majorHAnsi" w:hAnsiTheme="majorHAnsi"/>
                <w:color w:val="CB6015" w:themeColor="text2"/>
              </w:rPr>
            </w:pPr>
            <w:r w:rsidRPr="005C1D8E">
              <w:rPr>
                <w:rStyle w:val="Emphasised"/>
                <w:rFonts w:asciiTheme="majorHAnsi" w:hAnsiTheme="majorHAnsi"/>
                <w:color w:val="CB6015" w:themeColor="text2"/>
              </w:rPr>
              <w:t>AS 3640–2009</w:t>
            </w:r>
          </w:p>
        </w:tc>
        <w:tc>
          <w:tcPr>
            <w:tcW w:w="3767" w:type="pct"/>
          </w:tcPr>
          <w:p w:rsidR="00E41A52" w:rsidRPr="00380FCE" w:rsidRDefault="00E41A52" w:rsidP="00E41A52">
            <w:pPr>
              <w:cnfStyle w:val="000000000000" w:firstRow="0" w:lastRow="0" w:firstColumn="0" w:lastColumn="0" w:oddVBand="0" w:evenVBand="0" w:oddHBand="0" w:evenHBand="0" w:firstRowFirstColumn="0" w:firstRowLastColumn="0" w:lastRowFirstColumn="0" w:lastRowLastColumn="0"/>
              <w:rPr>
                <w:i/>
              </w:rPr>
            </w:pPr>
            <w:r w:rsidRPr="00380FCE">
              <w:rPr>
                <w:i/>
              </w:rPr>
              <w:t>Workplace atmospheres</w:t>
            </w:r>
            <w:r>
              <w:rPr>
                <w:i/>
              </w:rPr>
              <w:t>—</w:t>
            </w:r>
            <w:r w:rsidRPr="00380FCE">
              <w:rPr>
                <w:i/>
              </w:rPr>
              <w:t>Method for sampling and gravimetric determination of inhalable dust</w:t>
            </w:r>
          </w:p>
        </w:tc>
      </w:tr>
      <w:tr w:rsidR="00E41A52" w:rsidRPr="00380FCE" w:rsidTr="006F65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3" w:type="pct"/>
          </w:tcPr>
          <w:p w:rsidR="00E41A52" w:rsidRPr="005C1D8E" w:rsidRDefault="00E41A52" w:rsidP="00E41A52">
            <w:pPr>
              <w:rPr>
                <w:rStyle w:val="Emphasised"/>
                <w:rFonts w:asciiTheme="majorHAnsi" w:hAnsiTheme="majorHAnsi"/>
                <w:color w:val="CB6015" w:themeColor="text2"/>
              </w:rPr>
            </w:pPr>
            <w:r w:rsidRPr="005C1D8E">
              <w:rPr>
                <w:rStyle w:val="Emphasised"/>
                <w:rFonts w:asciiTheme="majorHAnsi" w:hAnsiTheme="majorHAnsi"/>
                <w:color w:val="CB6015" w:themeColor="text2"/>
              </w:rPr>
              <w:t>AS 3853.1–2006</w:t>
            </w:r>
          </w:p>
        </w:tc>
        <w:tc>
          <w:tcPr>
            <w:tcW w:w="3767" w:type="pct"/>
          </w:tcPr>
          <w:p w:rsidR="00E41A52" w:rsidRPr="00380FCE" w:rsidRDefault="00E41A52" w:rsidP="00E41A52">
            <w:pPr>
              <w:cnfStyle w:val="000000100000" w:firstRow="0" w:lastRow="0" w:firstColumn="0" w:lastColumn="0" w:oddVBand="0" w:evenVBand="0" w:oddHBand="1" w:evenHBand="0" w:firstRowFirstColumn="0" w:firstRowLastColumn="0" w:lastRowFirstColumn="0" w:lastRowLastColumn="0"/>
              <w:rPr>
                <w:i/>
              </w:rPr>
            </w:pPr>
            <w:r w:rsidRPr="00380FCE">
              <w:rPr>
                <w:i/>
              </w:rPr>
              <w:t>Health and safety in welding and allied processes</w:t>
            </w:r>
            <w:r>
              <w:rPr>
                <w:i/>
              </w:rPr>
              <w:t>—</w:t>
            </w:r>
            <w:r w:rsidRPr="00380FCE">
              <w:rPr>
                <w:i/>
              </w:rPr>
              <w:t>Sampling of airborne particles and gases in the operator’s breathing zone</w:t>
            </w:r>
            <w:r>
              <w:rPr>
                <w:i/>
              </w:rPr>
              <w:t>—</w:t>
            </w:r>
            <w:r w:rsidRPr="00380FCE">
              <w:rPr>
                <w:i/>
              </w:rPr>
              <w:t>Sampling of airborne particles</w:t>
            </w:r>
          </w:p>
        </w:tc>
      </w:tr>
      <w:tr w:rsidR="00E41A52" w:rsidRPr="00380FCE" w:rsidTr="006F65F8">
        <w:tc>
          <w:tcPr>
            <w:cnfStyle w:val="001000000000" w:firstRow="0" w:lastRow="0" w:firstColumn="1" w:lastColumn="0" w:oddVBand="0" w:evenVBand="0" w:oddHBand="0" w:evenHBand="0" w:firstRowFirstColumn="0" w:firstRowLastColumn="0" w:lastRowFirstColumn="0" w:lastRowLastColumn="0"/>
            <w:tcW w:w="1233" w:type="pct"/>
          </w:tcPr>
          <w:p w:rsidR="00E41A52" w:rsidRPr="005C1D8E" w:rsidRDefault="00E41A52" w:rsidP="00E41A52">
            <w:pPr>
              <w:rPr>
                <w:rStyle w:val="Emphasised"/>
                <w:rFonts w:asciiTheme="majorHAnsi" w:hAnsiTheme="majorHAnsi"/>
                <w:color w:val="CB6015" w:themeColor="text2"/>
              </w:rPr>
            </w:pPr>
            <w:r w:rsidRPr="005C1D8E">
              <w:rPr>
                <w:rStyle w:val="Emphasised"/>
                <w:rFonts w:asciiTheme="majorHAnsi" w:hAnsiTheme="majorHAnsi"/>
                <w:color w:val="CB6015" w:themeColor="text2"/>
              </w:rPr>
              <w:t>AS 3853.2–2006</w:t>
            </w:r>
          </w:p>
        </w:tc>
        <w:tc>
          <w:tcPr>
            <w:tcW w:w="3767" w:type="pct"/>
          </w:tcPr>
          <w:p w:rsidR="00E41A52" w:rsidRPr="00380FCE" w:rsidRDefault="00E41A52" w:rsidP="00E41A52">
            <w:pPr>
              <w:cnfStyle w:val="000000000000" w:firstRow="0" w:lastRow="0" w:firstColumn="0" w:lastColumn="0" w:oddVBand="0" w:evenVBand="0" w:oddHBand="0" w:evenHBand="0" w:firstRowFirstColumn="0" w:firstRowLastColumn="0" w:lastRowFirstColumn="0" w:lastRowLastColumn="0"/>
              <w:rPr>
                <w:i/>
              </w:rPr>
            </w:pPr>
            <w:r w:rsidRPr="00380FCE">
              <w:rPr>
                <w:i/>
              </w:rPr>
              <w:t>Health and safety in welding and allied processed</w:t>
            </w:r>
            <w:r>
              <w:rPr>
                <w:i/>
              </w:rPr>
              <w:t>—</w:t>
            </w:r>
            <w:r w:rsidRPr="00380FCE">
              <w:rPr>
                <w:i/>
              </w:rPr>
              <w:t>Sampling of airborne particles and gases in the operator’s breathing zone</w:t>
            </w:r>
            <w:r>
              <w:rPr>
                <w:i/>
              </w:rPr>
              <w:t>—</w:t>
            </w:r>
            <w:r w:rsidRPr="00380FCE">
              <w:rPr>
                <w:i/>
              </w:rPr>
              <w:t>Sampling of gases</w:t>
            </w:r>
          </w:p>
        </w:tc>
      </w:tr>
      <w:tr w:rsidR="00E41A52" w:rsidRPr="00380FCE" w:rsidTr="006F65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3" w:type="pct"/>
          </w:tcPr>
          <w:p w:rsidR="00E41A52" w:rsidRPr="005C1D8E" w:rsidRDefault="00E41A52" w:rsidP="00E41A52">
            <w:pPr>
              <w:rPr>
                <w:rStyle w:val="Emphasised"/>
                <w:rFonts w:asciiTheme="majorHAnsi" w:hAnsiTheme="majorHAnsi"/>
                <w:color w:val="CB6015" w:themeColor="text2"/>
              </w:rPr>
            </w:pPr>
            <w:r w:rsidRPr="005C1D8E">
              <w:rPr>
                <w:rStyle w:val="Emphasised"/>
                <w:rFonts w:asciiTheme="majorHAnsi" w:hAnsiTheme="majorHAnsi"/>
                <w:color w:val="CB6015" w:themeColor="text2"/>
              </w:rPr>
              <w:t>Health and Safety Executive (UK)</w:t>
            </w:r>
          </w:p>
        </w:tc>
        <w:tc>
          <w:tcPr>
            <w:tcW w:w="3767" w:type="pct"/>
          </w:tcPr>
          <w:p w:rsidR="00E41A52" w:rsidRDefault="00E41A52" w:rsidP="006F65F8">
            <w:pPr>
              <w:pStyle w:val="ListBullet"/>
              <w:numPr>
                <w:ilvl w:val="0"/>
                <w:numId w:val="104"/>
              </w:numPr>
              <w:spacing w:before="60"/>
              <w:contextualSpacing/>
              <w:cnfStyle w:val="000000100000" w:firstRow="0" w:lastRow="0" w:firstColumn="0" w:lastColumn="0" w:oddVBand="0" w:evenVBand="0" w:oddHBand="1" w:evenHBand="0" w:firstRowFirstColumn="0" w:firstRowLastColumn="0" w:lastRowFirstColumn="0" w:lastRowLastColumn="0"/>
            </w:pPr>
            <w:r>
              <w:t xml:space="preserve">HSG173: </w:t>
            </w:r>
            <w:r w:rsidRPr="008B49D7">
              <w:t xml:space="preserve">Monitoring </w:t>
            </w:r>
            <w:r>
              <w:t>S</w:t>
            </w:r>
            <w:r w:rsidRPr="008B49D7">
              <w:t xml:space="preserve">trategies for </w:t>
            </w:r>
            <w:r>
              <w:t>T</w:t>
            </w:r>
            <w:r w:rsidRPr="008B49D7">
              <w:t xml:space="preserve">oxic </w:t>
            </w:r>
            <w:r>
              <w:t>S</w:t>
            </w:r>
            <w:r w:rsidRPr="008B49D7">
              <w:t>ubstances</w:t>
            </w:r>
            <w:r w:rsidRPr="00380FCE">
              <w:t xml:space="preserve"> </w:t>
            </w:r>
          </w:p>
          <w:p w:rsidR="00E41A52" w:rsidRPr="00380FCE" w:rsidRDefault="00E41A52" w:rsidP="006F65F8">
            <w:pPr>
              <w:pStyle w:val="ListBullet"/>
              <w:numPr>
                <w:ilvl w:val="0"/>
                <w:numId w:val="104"/>
              </w:numPr>
              <w:spacing w:before="60"/>
              <w:contextualSpacing/>
              <w:cnfStyle w:val="000000100000" w:firstRow="0" w:lastRow="0" w:firstColumn="0" w:lastColumn="0" w:oddVBand="0" w:evenVBand="0" w:oddHBand="1" w:evenHBand="0" w:firstRowFirstColumn="0" w:firstRowLastColumn="0" w:lastRowFirstColumn="0" w:lastRowLastColumn="0"/>
            </w:pPr>
            <w:r w:rsidRPr="008B49D7">
              <w:t xml:space="preserve">Methods for the </w:t>
            </w:r>
            <w:r>
              <w:t>D</w:t>
            </w:r>
            <w:r w:rsidRPr="008B49D7">
              <w:t xml:space="preserve">etermination of </w:t>
            </w:r>
            <w:r>
              <w:t>H</w:t>
            </w:r>
            <w:r w:rsidRPr="008B49D7">
              <w:t xml:space="preserve">azardous </w:t>
            </w:r>
            <w:r>
              <w:t>C</w:t>
            </w:r>
            <w:r w:rsidRPr="008B49D7">
              <w:t>hemicals</w:t>
            </w:r>
            <w:r w:rsidRPr="00380FCE">
              <w:t xml:space="preserve"> </w:t>
            </w:r>
            <w:r>
              <w:t>(</w:t>
            </w:r>
            <w:r w:rsidRPr="00380FCE">
              <w:t>MDHS</w:t>
            </w:r>
            <w:r>
              <w:t>)</w:t>
            </w:r>
            <w:r w:rsidRPr="00380FCE">
              <w:t xml:space="preserve"> </w:t>
            </w:r>
            <w:r>
              <w:t>(s</w:t>
            </w:r>
            <w:r w:rsidRPr="00380FCE">
              <w:t>eries</w:t>
            </w:r>
            <w:r>
              <w:t>)</w:t>
            </w:r>
          </w:p>
        </w:tc>
      </w:tr>
      <w:tr w:rsidR="00E41A52" w:rsidRPr="00380FCE" w:rsidTr="006F65F8">
        <w:tc>
          <w:tcPr>
            <w:cnfStyle w:val="001000000000" w:firstRow="0" w:lastRow="0" w:firstColumn="1" w:lastColumn="0" w:oddVBand="0" w:evenVBand="0" w:oddHBand="0" w:evenHBand="0" w:firstRowFirstColumn="0" w:firstRowLastColumn="0" w:lastRowFirstColumn="0" w:lastRowLastColumn="0"/>
            <w:tcW w:w="1233" w:type="pct"/>
          </w:tcPr>
          <w:p w:rsidR="00E41A52" w:rsidRPr="005C1D8E" w:rsidRDefault="00E41A52" w:rsidP="00E41A52">
            <w:pPr>
              <w:rPr>
                <w:rStyle w:val="Emphasised"/>
                <w:rFonts w:asciiTheme="majorHAnsi" w:hAnsiTheme="majorHAnsi"/>
                <w:color w:val="CB6015" w:themeColor="text2"/>
              </w:rPr>
            </w:pPr>
            <w:r w:rsidRPr="005C1D8E">
              <w:rPr>
                <w:rStyle w:val="Emphasised"/>
                <w:rFonts w:asciiTheme="majorHAnsi" w:hAnsiTheme="majorHAnsi"/>
                <w:color w:val="CB6015" w:themeColor="text2"/>
              </w:rPr>
              <w:t>National Institute for Occupational Safety and Health (USA)</w:t>
            </w:r>
          </w:p>
        </w:tc>
        <w:tc>
          <w:tcPr>
            <w:tcW w:w="3767" w:type="pct"/>
          </w:tcPr>
          <w:p w:rsidR="00E41A52" w:rsidRPr="00220D5E" w:rsidRDefault="00E41A52" w:rsidP="006F65F8">
            <w:pPr>
              <w:pStyle w:val="ListBullet"/>
              <w:numPr>
                <w:ilvl w:val="0"/>
                <w:numId w:val="104"/>
              </w:numPr>
              <w:spacing w:before="60"/>
              <w:contextualSpacing/>
              <w:cnfStyle w:val="000000000000" w:firstRow="0" w:lastRow="0" w:firstColumn="0" w:lastColumn="0" w:oddVBand="0" w:evenVBand="0" w:oddHBand="0" w:evenHBand="0" w:firstRowFirstColumn="0" w:firstRowLastColumn="0" w:lastRowFirstColumn="0" w:lastRowLastColumn="0"/>
            </w:pPr>
            <w:r w:rsidRPr="00220D5E">
              <w:t xml:space="preserve">NIOSH Manual of Analytical Methods </w:t>
            </w:r>
          </w:p>
          <w:p w:rsidR="00E41A52" w:rsidRPr="00380FCE" w:rsidRDefault="00E41A52" w:rsidP="006F65F8">
            <w:pPr>
              <w:pStyle w:val="ListBullet"/>
              <w:numPr>
                <w:ilvl w:val="0"/>
                <w:numId w:val="104"/>
              </w:numPr>
              <w:spacing w:before="60"/>
              <w:contextualSpacing/>
              <w:cnfStyle w:val="000000000000" w:firstRow="0" w:lastRow="0" w:firstColumn="0" w:lastColumn="0" w:oddVBand="0" w:evenVBand="0" w:oddHBand="0" w:evenHBand="0" w:firstRowFirstColumn="0" w:firstRowLastColumn="0" w:lastRowFirstColumn="0" w:lastRowLastColumn="0"/>
            </w:pPr>
            <w:r w:rsidRPr="00220D5E">
              <w:t>Occupational Exposure Sampling Strategy Manual</w:t>
            </w:r>
          </w:p>
        </w:tc>
      </w:tr>
    </w:tbl>
    <w:p w:rsidR="00E41A52" w:rsidRDefault="00E41A52" w:rsidP="00E41A52"/>
    <w:p w:rsidR="009716A8" w:rsidRDefault="009716A8">
      <w:pPr>
        <w:rPr>
          <w:rFonts w:asciiTheme="majorHAnsi" w:eastAsiaTheme="majorEastAsia" w:hAnsiTheme="majorHAnsi" w:cstheme="majorBidi"/>
          <w:bCs/>
          <w:color w:val="CB6015"/>
          <w:kern w:val="32"/>
          <w:sz w:val="36"/>
          <w:szCs w:val="32"/>
        </w:rPr>
      </w:pPr>
      <w:bookmarkStart w:id="296" w:name="_Toc513022239"/>
      <w:r>
        <w:br w:type="page"/>
      </w:r>
    </w:p>
    <w:p w:rsidR="00E41A52" w:rsidRPr="009D701C" w:rsidRDefault="00E41A52" w:rsidP="00E41A52">
      <w:pPr>
        <w:pStyle w:val="Heading1"/>
        <w:numPr>
          <w:ilvl w:val="0"/>
          <w:numId w:val="0"/>
        </w:numPr>
        <w:ind w:left="432" w:hanging="432"/>
      </w:pPr>
      <w:bookmarkStart w:id="297" w:name="_Toc139958650"/>
      <w:r>
        <w:lastRenderedPageBreak/>
        <w:t>A</w:t>
      </w:r>
      <w:r w:rsidRPr="009D701C">
        <w:t>mendments</w:t>
      </w:r>
      <w:bookmarkEnd w:id="296"/>
      <w:bookmarkEnd w:id="297"/>
    </w:p>
    <w:p w:rsidR="009716A8" w:rsidRDefault="00462D37" w:rsidP="009716A8">
      <w:pPr>
        <w:rPr>
          <w:rFonts w:asciiTheme="minorHAnsi" w:hAnsiTheme="minorHAnsi"/>
        </w:rPr>
      </w:pPr>
      <w:r w:rsidRPr="00462D37">
        <w:rPr>
          <w:rFonts w:cs="Arial"/>
          <w:b/>
          <w:color w:val="000000"/>
          <w:lang w:val="en"/>
        </w:rPr>
        <w:t>September 2023</w:t>
      </w:r>
      <w:r>
        <w:rPr>
          <w:rFonts w:cs="Arial"/>
          <w:color w:val="000000"/>
          <w:lang w:val="en"/>
        </w:rPr>
        <w:t xml:space="preserve"> - </w:t>
      </w:r>
      <w:r w:rsidR="006975AA">
        <w:rPr>
          <w:rFonts w:cs="Arial"/>
          <w:color w:val="000000"/>
          <w:lang w:val="en"/>
        </w:rPr>
        <w:t>Additional amendments were m</w:t>
      </w:r>
      <w:r>
        <w:rPr>
          <w:rFonts w:cs="Arial"/>
          <w:color w:val="000000"/>
          <w:lang w:val="en"/>
        </w:rPr>
        <w:t xml:space="preserve">ade to this Code of Practice </w:t>
      </w:r>
      <w:r w:rsidR="006975AA" w:rsidRPr="009A2CE7">
        <w:rPr>
          <w:rFonts w:cs="Arial"/>
          <w:color w:val="000000"/>
          <w:lang w:val="en"/>
        </w:rPr>
        <w:t>to reflect the adoption of the 7th revised edition of the GHS.</w:t>
      </w:r>
    </w:p>
    <w:p w:rsidR="00E41A52" w:rsidRPr="005D3734" w:rsidRDefault="00E41A52" w:rsidP="009716A8"/>
    <w:sectPr w:rsidR="00E41A52" w:rsidRPr="005D3734" w:rsidSect="001007C1">
      <w:headerReference w:type="first" r:id="rId44"/>
      <w:pgSz w:w="11906" w:h="16838" w:code="9"/>
      <w:pgMar w:top="794" w:right="794" w:bottom="794" w:left="79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69F5" w:rsidRDefault="00BD69F5">
      <w:r>
        <w:separator/>
      </w:r>
    </w:p>
  </w:endnote>
  <w:endnote w:type="continuationSeparator" w:id="0">
    <w:p w:rsidR="00BD69F5" w:rsidRDefault="00BD69F5">
      <w:r>
        <w:continuationSeparator/>
      </w:r>
    </w:p>
  </w:endnote>
  <w:endnote w:type="continuationNotice" w:id="1">
    <w:p w:rsidR="00BD69F5" w:rsidRDefault="00BD69F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Lato Semibold">
    <w:panose1 w:val="020F0502020204030203"/>
    <w:charset w:val="00"/>
    <w:family w:val="swiss"/>
    <w:pitch w:val="variable"/>
    <w:sig w:usb0="E10002FF" w:usb1="5000ECFF" w:usb2="00000021" w:usb3="00000000" w:csb0="0000019F" w:csb1="00000000"/>
  </w:font>
  <w:font w:name="MinionPro-Regular">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Futura Light">
    <w:altName w:val="Cambria"/>
    <w:charset w:val="00"/>
    <w:family w:val="auto"/>
    <w:pitch w:val="variable"/>
    <w:sig w:usb0="00000003" w:usb1="00000000" w:usb2="00000000" w:usb3="00000000" w:csb0="00000001" w:csb1="00000000"/>
  </w:font>
  <w:font w:name="Futura Heavy">
    <w:altName w:val="Cambria"/>
    <w:panose1 w:val="00000000000000000000"/>
    <w:charset w:val="00"/>
    <w:family w:val="auto"/>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Gotham Light">
    <w:panose1 w:val="00000000000000000000"/>
    <w:charset w:val="00"/>
    <w:family w:val="modern"/>
    <w:notTrueType/>
    <w:pitch w:val="variable"/>
    <w:sig w:usb0="A10000FF" w:usb1="4000005B" w:usb2="00000000" w:usb3="00000000" w:csb0="0000009B" w:csb1="00000000"/>
  </w:font>
  <w:font w:name="Gotham Book">
    <w:panose1 w:val="00000000000000000000"/>
    <w:charset w:val="00"/>
    <w:family w:val="modern"/>
    <w:notTrueType/>
    <w:pitch w:val="variable"/>
    <w:sig w:usb0="A00000AF" w:usb1="50000048"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5021395"/>
      <w:docPartObj>
        <w:docPartGallery w:val="Page Numbers (Bottom of Page)"/>
        <w:docPartUnique/>
      </w:docPartObj>
    </w:sdtPr>
    <w:sdtEndPr/>
    <w:sdtContent>
      <w:sdt>
        <w:sdtPr>
          <w:id w:val="1761714738"/>
          <w:docPartObj>
            <w:docPartGallery w:val="Page Numbers (Top of Page)"/>
            <w:docPartUnique/>
          </w:docPartObj>
        </w:sdtPr>
        <w:sdtEndPr/>
        <w:sdtContent>
          <w:p w:rsidR="00881231" w:rsidRDefault="00881231" w:rsidP="004E7885">
            <w:r w:rsidRPr="004E7885">
              <w:rPr>
                <w:rStyle w:val="PageNumber"/>
              </w:rPr>
              <w:t xml:space="preserve">Page </w:t>
            </w:r>
            <w:r w:rsidRPr="004E7885">
              <w:rPr>
                <w:rStyle w:val="PageNumber"/>
              </w:rPr>
              <w:fldChar w:fldCharType="begin"/>
            </w:r>
            <w:r w:rsidRPr="004E7885">
              <w:rPr>
                <w:rStyle w:val="PageNumber"/>
              </w:rPr>
              <w:instrText xml:space="preserve"> PAGE </w:instrText>
            </w:r>
            <w:r w:rsidRPr="004E7885">
              <w:rPr>
                <w:rStyle w:val="PageNumber"/>
              </w:rPr>
              <w:fldChar w:fldCharType="separate"/>
            </w:r>
            <w:r w:rsidR="00B268BC">
              <w:rPr>
                <w:rStyle w:val="PageNumber"/>
                <w:noProof/>
              </w:rPr>
              <w:t>22</w:t>
            </w:r>
            <w:r w:rsidRPr="004E7885">
              <w:rPr>
                <w:rStyle w:val="PageNumber"/>
              </w:rPr>
              <w:fldChar w:fldCharType="end"/>
            </w:r>
            <w:r w:rsidRPr="004E7885">
              <w:rPr>
                <w:rStyle w:val="PageNumber"/>
              </w:rPr>
              <w:t xml:space="preserve"> of </w:t>
            </w:r>
            <w:r w:rsidRPr="004E7885">
              <w:rPr>
                <w:rStyle w:val="PageNumber"/>
              </w:rPr>
              <w:fldChar w:fldCharType="begin"/>
            </w:r>
            <w:r w:rsidRPr="004E7885">
              <w:rPr>
                <w:rStyle w:val="PageNumber"/>
              </w:rPr>
              <w:instrText xml:space="preserve"> NUMPAGES  </w:instrText>
            </w:r>
            <w:r w:rsidRPr="004E7885">
              <w:rPr>
                <w:rStyle w:val="PageNumber"/>
              </w:rPr>
              <w:fldChar w:fldCharType="separate"/>
            </w:r>
            <w:r w:rsidR="00B268BC">
              <w:rPr>
                <w:rStyle w:val="PageNumber"/>
                <w:noProof/>
              </w:rPr>
              <w:t>113</w:t>
            </w:r>
            <w:r w:rsidRPr="004E7885">
              <w:rPr>
                <w:rStyle w:val="PageNumber"/>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231" w:rsidRPr="00F538BD" w:rsidRDefault="00881231" w:rsidP="009701F4">
    <w:pPr>
      <w:tabs>
        <w:tab w:val="left" w:pos="1584"/>
        <w:tab w:val="right" w:pos="9026"/>
      </w:tabs>
      <w:spacing w:after="0"/>
      <w:ind w:left="2840"/>
      <w:jc w:val="right"/>
      <w:rPr>
        <w:sz w:val="6"/>
        <w:szCs w:val="6"/>
      </w:rPr>
    </w:pPr>
    <w:r w:rsidRPr="001852AF">
      <w:rPr>
        <w:noProof/>
        <w:lang w:eastAsia="en-AU"/>
      </w:rPr>
      <w:drawing>
        <wp:inline distT="0" distB="0" distL="0" distR="0" wp14:anchorId="5FBC7017" wp14:editId="5B250243">
          <wp:extent cx="4145463" cy="864000"/>
          <wp:effectExtent l="0" t="0" r="0" b="0"/>
          <wp:docPr id="43" name="Picture 43" descr="This picture shows the NT WorkSafe and Northern Territory Government logo" titl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tgcentral.nt.gov.au/sites/files/uploads/images/dcm/logos/ntg-logo/ntg-primary-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145463" cy="864000"/>
                  </a:xfrm>
                  <a:prstGeom prst="rect">
                    <a:avLst/>
                  </a:prstGeom>
                  <a:noFill/>
                  <a:ln>
                    <a:noFill/>
                  </a:ln>
                </pic:spPr>
              </pic:pic>
            </a:graphicData>
          </a:graphic>
        </wp:inline>
      </w:drawing>
    </w:r>
    <w:r>
      <w:rPr>
        <w:sz w:val="6"/>
        <w:szCs w:val="6"/>
      </w:rPr>
      <w:tab/>
    </w:r>
    <w:r>
      <w:rPr>
        <w:sz w:val="6"/>
        <w:szCs w:val="6"/>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231" w:rsidRPr="00DE2C99" w:rsidRDefault="00881231">
    <w:pPr>
      <w:pStyle w:val="Footer"/>
      <w:rPr>
        <w:sz w:val="19"/>
        <w:szCs w:val="19"/>
      </w:rPr>
    </w:pPr>
  </w:p>
  <w:p w:rsidR="00881231" w:rsidRDefault="00881231" w:rsidP="001007C1">
    <w:pPr>
      <w:pStyle w:val="Footer"/>
      <w:tabs>
        <w:tab w:val="clear" w:pos="4513"/>
      </w:tabs>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3005210"/>
      <w:docPartObj>
        <w:docPartGallery w:val="Page Numbers (Bottom of Page)"/>
        <w:docPartUnique/>
      </w:docPartObj>
    </w:sdtPr>
    <w:sdtEndPr>
      <w:rPr>
        <w:sz w:val="19"/>
        <w:szCs w:val="19"/>
      </w:rPr>
    </w:sdtEndPr>
    <w:sdtContent>
      <w:sdt>
        <w:sdtPr>
          <w:rPr>
            <w:sz w:val="19"/>
            <w:szCs w:val="19"/>
          </w:rPr>
          <w:id w:val="-1705238520"/>
          <w:docPartObj>
            <w:docPartGallery w:val="Page Numbers (Top of Page)"/>
            <w:docPartUnique/>
          </w:docPartObj>
        </w:sdtPr>
        <w:sdtEndPr/>
        <w:sdtContent>
          <w:p w:rsidR="00881231" w:rsidRPr="00BF228C" w:rsidRDefault="00881231">
            <w:pPr>
              <w:pStyle w:val="Footer"/>
              <w:rPr>
                <w:sz w:val="19"/>
                <w:szCs w:val="19"/>
              </w:rPr>
            </w:pPr>
            <w:r w:rsidRPr="00BF228C">
              <w:rPr>
                <w:sz w:val="19"/>
                <w:szCs w:val="19"/>
              </w:rPr>
              <w:t xml:space="preserve">Page </w:t>
            </w:r>
            <w:r w:rsidRPr="00BF228C">
              <w:rPr>
                <w:bCs/>
                <w:sz w:val="19"/>
                <w:szCs w:val="19"/>
              </w:rPr>
              <w:fldChar w:fldCharType="begin"/>
            </w:r>
            <w:r w:rsidRPr="00BF228C">
              <w:rPr>
                <w:bCs/>
                <w:sz w:val="19"/>
                <w:szCs w:val="19"/>
              </w:rPr>
              <w:instrText xml:space="preserve"> PAGE </w:instrText>
            </w:r>
            <w:r w:rsidRPr="00BF228C">
              <w:rPr>
                <w:bCs/>
                <w:sz w:val="19"/>
                <w:szCs w:val="19"/>
              </w:rPr>
              <w:fldChar w:fldCharType="separate"/>
            </w:r>
            <w:r w:rsidR="00B268BC">
              <w:rPr>
                <w:bCs/>
                <w:noProof/>
                <w:sz w:val="19"/>
                <w:szCs w:val="19"/>
              </w:rPr>
              <w:t>6</w:t>
            </w:r>
            <w:r w:rsidRPr="00BF228C">
              <w:rPr>
                <w:bCs/>
                <w:sz w:val="19"/>
                <w:szCs w:val="19"/>
              </w:rPr>
              <w:fldChar w:fldCharType="end"/>
            </w:r>
            <w:r w:rsidRPr="00BF228C">
              <w:rPr>
                <w:sz w:val="19"/>
                <w:szCs w:val="19"/>
              </w:rPr>
              <w:t xml:space="preserve"> of </w:t>
            </w:r>
            <w:r w:rsidRPr="00BF228C">
              <w:rPr>
                <w:bCs/>
                <w:sz w:val="19"/>
                <w:szCs w:val="19"/>
              </w:rPr>
              <w:fldChar w:fldCharType="begin"/>
            </w:r>
            <w:r w:rsidRPr="00BF228C">
              <w:rPr>
                <w:bCs/>
                <w:sz w:val="19"/>
                <w:szCs w:val="19"/>
              </w:rPr>
              <w:instrText xml:space="preserve"> NUMPAGES  </w:instrText>
            </w:r>
            <w:r w:rsidRPr="00BF228C">
              <w:rPr>
                <w:bCs/>
                <w:sz w:val="19"/>
                <w:szCs w:val="19"/>
              </w:rPr>
              <w:fldChar w:fldCharType="separate"/>
            </w:r>
            <w:r w:rsidR="00B268BC">
              <w:rPr>
                <w:bCs/>
                <w:noProof/>
                <w:sz w:val="19"/>
                <w:szCs w:val="19"/>
              </w:rPr>
              <w:t>113</w:t>
            </w:r>
            <w:r w:rsidRPr="00BF228C">
              <w:rPr>
                <w:bCs/>
                <w:sz w:val="19"/>
                <w:szCs w:val="19"/>
              </w:rPr>
              <w:fldChar w:fldCharType="end"/>
            </w:r>
          </w:p>
        </w:sdtContent>
      </w:sdt>
    </w:sdtContent>
  </w:sdt>
  <w:p w:rsidR="00881231" w:rsidRDefault="00881231" w:rsidP="001007C1">
    <w:pPr>
      <w:pStyle w:val="Footer"/>
      <w:tabs>
        <w:tab w:val="clear" w:pos="4513"/>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69F5" w:rsidRDefault="00BD69F5">
      <w:r>
        <w:separator/>
      </w:r>
    </w:p>
  </w:footnote>
  <w:footnote w:type="continuationSeparator" w:id="0">
    <w:p w:rsidR="00BD69F5" w:rsidRDefault="00BD69F5">
      <w:r>
        <w:continuationSeparator/>
      </w:r>
    </w:p>
  </w:footnote>
  <w:footnote w:type="continuationNotice" w:id="1">
    <w:p w:rsidR="00BD69F5" w:rsidRDefault="00BD69F5">
      <w:pPr>
        <w:spacing w:after="0"/>
      </w:pPr>
    </w:p>
  </w:footnote>
  <w:footnote w:id="2">
    <w:p w:rsidR="00881231" w:rsidRPr="00147FCE" w:rsidRDefault="00881231" w:rsidP="00885BEA">
      <w:pPr>
        <w:pStyle w:val="Disclaimer"/>
      </w:pPr>
      <w:r w:rsidRPr="00A34ADD">
        <w:rPr>
          <w:rStyle w:val="FootnoteReference"/>
        </w:rPr>
        <w:footnoteRef/>
      </w:r>
      <w:r w:rsidRPr="00A34ADD">
        <w:t xml:space="preserve"> </w:t>
      </w:r>
      <w:r w:rsidRPr="00EC66AA">
        <w:t>SA TS ISO 80004-1:2016 Nanotechnologies</w:t>
      </w:r>
      <w:r>
        <w:t>—</w:t>
      </w:r>
      <w:r w:rsidRPr="00EC66AA">
        <w:t>Vocabulary Core Terms provides the following definitions</w:t>
      </w:r>
      <w:r w:rsidRPr="00147FCE">
        <w:t>:</w:t>
      </w:r>
    </w:p>
    <w:p w:rsidR="00881231" w:rsidRPr="007A4522" w:rsidRDefault="00881231" w:rsidP="00885BEA">
      <w:pPr>
        <w:pStyle w:val="Disclaimer"/>
      </w:pPr>
      <w:r w:rsidRPr="008B49D7">
        <w:t>Nanomaterial —material with any external dimension in the nanoscale or having internal structure or surface structure in the nanoscale</w:t>
      </w:r>
    </w:p>
    <w:p w:rsidR="00881231" w:rsidRPr="007A4522" w:rsidRDefault="00881231" w:rsidP="00885BEA">
      <w:pPr>
        <w:pStyle w:val="Disclaimer"/>
      </w:pPr>
      <w:r w:rsidRPr="008B49D7">
        <w:t>Engineered nanomaterial—nanomaterial designed for specific purpose or function</w:t>
      </w:r>
    </w:p>
    <w:p w:rsidR="00881231" w:rsidRPr="007A4522" w:rsidRDefault="00881231" w:rsidP="00885BEA">
      <w:pPr>
        <w:pStyle w:val="Disclaimer"/>
      </w:pPr>
      <w:r w:rsidRPr="008B49D7">
        <w:t>Manufactured nanomaterial—nanomaterial intentionally produced to have selected properties or composition</w:t>
      </w:r>
    </w:p>
    <w:p w:rsidR="00881231" w:rsidRPr="00127507" w:rsidRDefault="00881231" w:rsidP="00885BEA">
      <w:pPr>
        <w:pStyle w:val="Disclaimer"/>
      </w:pPr>
      <w:r w:rsidRPr="008B49D7">
        <w:t>Nanoscale—length range from approximately 1 nm to 100 nm.</w:t>
      </w:r>
    </w:p>
  </w:footnote>
  <w:footnote w:id="3">
    <w:p w:rsidR="00881231" w:rsidRPr="00B20D5B" w:rsidRDefault="00881231" w:rsidP="00885BEA">
      <w:pPr>
        <w:pStyle w:val="Disclaimer"/>
        <w:rPr>
          <w:i/>
        </w:rPr>
      </w:pPr>
      <w:r>
        <w:rPr>
          <w:rStyle w:val="FootnoteReference"/>
        </w:rPr>
        <w:footnoteRef/>
      </w:r>
      <w:r>
        <w:t xml:space="preserve"> </w:t>
      </w:r>
      <w:r w:rsidRPr="00A34ADD">
        <w:t xml:space="preserve">Ototoxicity is the potential damage to the ears, specifically to the cochlea </w:t>
      </w:r>
      <w:r>
        <w:t xml:space="preserve">or auditory nerve, by a toxin. </w:t>
      </w:r>
      <w:r w:rsidRPr="00A34ADD">
        <w:t>A list of ototoxi</w:t>
      </w:r>
      <w:r>
        <w:t xml:space="preserve">c substances </w:t>
      </w:r>
      <w:r w:rsidRPr="00A34ADD">
        <w:t xml:space="preserve">is included in Appendix A of the </w:t>
      </w:r>
      <w:hyperlink r:id="rId1" w:history="1">
        <w:r w:rsidRPr="00976CAB">
          <w:rPr>
            <w:rStyle w:val="Hyperlink"/>
          </w:rPr>
          <w:t xml:space="preserve">Code of </w:t>
        </w:r>
        <w:r>
          <w:rPr>
            <w:rStyle w:val="Hyperlink"/>
          </w:rPr>
          <w:t>P</w:t>
        </w:r>
        <w:r w:rsidRPr="00976CAB">
          <w:rPr>
            <w:rStyle w:val="Hyperlink"/>
          </w:rPr>
          <w:t>ractice:</w:t>
        </w:r>
        <w:r w:rsidRPr="00055125">
          <w:rPr>
            <w:rStyle w:val="Hyperlink"/>
          </w:rPr>
          <w:t xml:space="preserve"> Managing </w:t>
        </w:r>
        <w:r>
          <w:rPr>
            <w:rStyle w:val="Hyperlink"/>
          </w:rPr>
          <w:t>n</w:t>
        </w:r>
        <w:r w:rsidRPr="00055125">
          <w:rPr>
            <w:rStyle w:val="Hyperlink"/>
          </w:rPr>
          <w:t xml:space="preserve">oise and </w:t>
        </w:r>
        <w:r>
          <w:rPr>
            <w:rStyle w:val="Hyperlink"/>
          </w:rPr>
          <w:t>p</w:t>
        </w:r>
        <w:r w:rsidRPr="00055125">
          <w:rPr>
            <w:rStyle w:val="Hyperlink"/>
          </w:rPr>
          <w:t xml:space="preserve">reventing </w:t>
        </w:r>
        <w:r>
          <w:rPr>
            <w:rStyle w:val="Hyperlink"/>
          </w:rPr>
          <w:t>h</w:t>
        </w:r>
        <w:r w:rsidRPr="00055125">
          <w:rPr>
            <w:rStyle w:val="Hyperlink"/>
          </w:rPr>
          <w:t xml:space="preserve">earing </w:t>
        </w:r>
        <w:r>
          <w:rPr>
            <w:rStyle w:val="Hyperlink"/>
          </w:rPr>
          <w:t>l</w:t>
        </w:r>
        <w:r w:rsidRPr="00055125">
          <w:rPr>
            <w:rStyle w:val="Hyperlink"/>
          </w:rPr>
          <w:t xml:space="preserve">oss at </w:t>
        </w:r>
        <w:r>
          <w:rPr>
            <w:rStyle w:val="Hyperlink"/>
          </w:rPr>
          <w:t>w</w:t>
        </w:r>
        <w:r w:rsidRPr="00055125">
          <w:rPr>
            <w:rStyle w:val="Hyperlink"/>
          </w:rPr>
          <w:t>ork</w:t>
        </w:r>
      </w:hyperlink>
      <w:r w:rsidRPr="00B20D5B">
        <w:t>.</w:t>
      </w:r>
    </w:p>
  </w:footnote>
  <w:footnote w:id="4">
    <w:p w:rsidR="00881231" w:rsidRDefault="00881231" w:rsidP="00DD1D42">
      <w:pPr>
        <w:pStyle w:val="Disclaimer"/>
      </w:pPr>
      <w:r>
        <w:rPr>
          <w:rStyle w:val="FootnoteReference"/>
        </w:rPr>
        <w:footnoteRef/>
      </w:r>
      <w:r>
        <w:t xml:space="preserve"> ‘Available’ means where the information is available to the manufacturer or importer.</w:t>
      </w:r>
    </w:p>
  </w:footnote>
  <w:footnote w:id="5">
    <w:p w:rsidR="00881231" w:rsidRDefault="00881231" w:rsidP="00EF069E">
      <w:pPr>
        <w:pStyle w:val="Disclaimer"/>
        <w:rPr>
          <w:sz w:val="18"/>
          <w:szCs w:val="18"/>
        </w:rPr>
      </w:pPr>
      <w:r w:rsidRPr="00CF674A">
        <w:rPr>
          <w:rStyle w:val="FootnoteReference"/>
        </w:rPr>
        <w:footnoteRef/>
      </w:r>
      <w:r w:rsidRPr="00CF674A">
        <w:t xml:space="preserve"> This section is an Australian specific requirement not necessarily applicable in other countries. SDS prepared for export products must comply with relevant legislation of the export country.</w:t>
      </w:r>
    </w:p>
    <w:p w:rsidR="00881231" w:rsidRPr="00D43EA3" w:rsidRDefault="00881231" w:rsidP="00E41A52">
      <w:pPr>
        <w:pStyle w:val="FootnoteText"/>
        <w:rPr>
          <w:lang w:val="en-US"/>
        </w:rPr>
      </w:pPr>
    </w:p>
  </w:footnote>
  <w:footnote w:id="6">
    <w:p w:rsidR="00881231" w:rsidRPr="0094655E" w:rsidRDefault="00881231" w:rsidP="00CF7195">
      <w:pPr>
        <w:pStyle w:val="Disclaimer"/>
      </w:pPr>
      <w:r>
        <w:rPr>
          <w:rStyle w:val="FootnoteReference"/>
        </w:rPr>
        <w:footnoteRef/>
      </w:r>
      <w:r>
        <w:t xml:space="preserve"> A </w:t>
      </w:r>
      <w:r>
        <w:rPr>
          <w:b/>
        </w:rPr>
        <w:t>bund</w:t>
      </w:r>
      <w:r>
        <w:t xml:space="preserve"> is a provision of liquid collection facilities which, in the event of any leak or spillage from tanks or pipe work, will capture well in excess of the volume of liquids held, for example, an embankment. Bunded areas should drain to a capture tank which should have facilities for water/oil separation. </w:t>
      </w:r>
    </w:p>
  </w:footnote>
  <w:footnote w:id="7">
    <w:p w:rsidR="00881231" w:rsidRPr="00A64D4B" w:rsidRDefault="00881231" w:rsidP="00A64D4B">
      <w:pPr>
        <w:pStyle w:val="Disclaimer"/>
      </w:pPr>
      <w:r w:rsidRPr="001F7A33">
        <w:rPr>
          <w:rStyle w:val="FootnoteReference"/>
          <w:sz w:val="18"/>
          <w:szCs w:val="18"/>
        </w:rPr>
        <w:footnoteRef/>
      </w:r>
      <w:r w:rsidRPr="001F7A33">
        <w:rPr>
          <w:sz w:val="18"/>
          <w:szCs w:val="18"/>
        </w:rPr>
        <w:t xml:space="preserve"> </w:t>
      </w:r>
      <w:r w:rsidRPr="00A64D4B">
        <w:rPr>
          <w:rStyle w:val="FootnoteTextChar"/>
          <w:rFonts w:ascii="Arial" w:hAnsi="Arial"/>
          <w:sz w:val="16"/>
          <w:szCs w:val="24"/>
        </w:rPr>
        <w:t xml:space="preserve">Further ecological information, such as ecotoxicity, persistence, degradability and mobility, may be available from chemical assessments undertaken by the Department of Sustainability, Environment, Water, Population and Communities (DSEWPaC), NICNAS or the Australian Pesticides and Veterinary Medicines Authority (APVMA). </w:t>
      </w:r>
    </w:p>
  </w:footnote>
  <w:footnote w:id="8">
    <w:p w:rsidR="00881231" w:rsidRDefault="00881231" w:rsidP="00A64D4B">
      <w:pPr>
        <w:pStyle w:val="Disclaimer"/>
      </w:pPr>
      <w:r w:rsidRPr="00A64D4B">
        <w:rPr>
          <w:rStyle w:val="FootnoteReference"/>
          <w:vertAlign w:val="baseline"/>
        </w:rPr>
        <w:footnoteRef/>
      </w:r>
      <w:r w:rsidRPr="00A64D4B">
        <w:t xml:space="preserve"> Soil organic carbon partition coefficient</w:t>
      </w:r>
    </w:p>
  </w:footnote>
  <w:footnote w:id="9">
    <w:p w:rsidR="00881231" w:rsidRDefault="00881231" w:rsidP="00E41A52">
      <w:pPr>
        <w:pStyle w:val="Disclaimer"/>
      </w:pPr>
      <w:r>
        <w:rPr>
          <w:rStyle w:val="FootnoteReference"/>
        </w:rPr>
        <w:footnoteRef/>
      </w:r>
      <w:r>
        <w:t xml:space="preserve"> Montreal Protocol means the Montreal Protocol on Substances that Deplete the Ozone Layer, as adjusted and/or amended.</w:t>
      </w:r>
    </w:p>
  </w:footnote>
  <w:footnote w:id="10">
    <w:p w:rsidR="00881231" w:rsidRDefault="00881231" w:rsidP="00E41A52">
      <w:pPr>
        <w:pStyle w:val="Disclaimer"/>
      </w:pPr>
      <w:r>
        <w:rPr>
          <w:rStyle w:val="FootnoteReference"/>
        </w:rPr>
        <w:footnoteRef/>
      </w:r>
      <w:r>
        <w:t xml:space="preserve"> Stockholm Convention means the Stockholm Convention on Persistent Organic Pollutants. </w:t>
      </w:r>
    </w:p>
  </w:footnote>
  <w:footnote w:id="11">
    <w:p w:rsidR="00881231" w:rsidRDefault="00881231" w:rsidP="00E41A52">
      <w:pPr>
        <w:pStyle w:val="Disclaimer"/>
      </w:pPr>
      <w:r>
        <w:rPr>
          <w:rStyle w:val="FootnoteReference"/>
        </w:rPr>
        <w:footnoteRef/>
      </w:r>
      <w:r>
        <w:t xml:space="preserve"> Rotterdam Convention means the Rotterdam Convention on the Prior Informed Consent Procedure for Certain Hazardous Chemicals and Pesticides in International Trade. </w:t>
      </w:r>
    </w:p>
  </w:footnote>
  <w:footnote w:id="12">
    <w:p w:rsidR="00881231" w:rsidRDefault="00881231" w:rsidP="00E41A52">
      <w:pPr>
        <w:pStyle w:val="Disclaimer"/>
      </w:pPr>
      <w:r>
        <w:rPr>
          <w:rStyle w:val="FootnoteReference"/>
        </w:rPr>
        <w:footnoteRef/>
      </w:r>
      <w:r>
        <w:t xml:space="preserve"> Basel Convention means the Basel Convention on the Control of Transboundary Movements of Hazardous Wastes and their Disposal. </w:t>
      </w:r>
    </w:p>
  </w:footnote>
  <w:footnote w:id="13">
    <w:p w:rsidR="00881231" w:rsidRPr="00C05A37" w:rsidRDefault="00881231" w:rsidP="00C05A37">
      <w:pPr>
        <w:pStyle w:val="Disclaimer"/>
        <w:rPr>
          <w:rStyle w:val="FootnoteTextChar"/>
          <w:rFonts w:ascii="Arial" w:hAnsi="Arial"/>
          <w:sz w:val="16"/>
          <w:szCs w:val="24"/>
        </w:rPr>
      </w:pPr>
      <w:r w:rsidRPr="00C05A37">
        <w:rPr>
          <w:rStyle w:val="FootnoteReference"/>
          <w:vertAlign w:val="baseline"/>
        </w:rPr>
        <w:footnoteRef/>
      </w:r>
      <w:r w:rsidRPr="00C05A37">
        <w:t xml:space="preserve"> </w:t>
      </w:r>
      <w:r w:rsidRPr="00C05A37">
        <w:rPr>
          <w:rStyle w:val="FootnoteTextChar"/>
          <w:rFonts w:ascii="Arial" w:hAnsi="Arial"/>
          <w:sz w:val="16"/>
          <w:szCs w:val="24"/>
        </w:rPr>
        <w:t>The term ‘product name’ has previously been used for ‘product identifier’.</w:t>
      </w:r>
    </w:p>
  </w:footnote>
  <w:footnote w:id="14">
    <w:p w:rsidR="00881231" w:rsidRPr="00F31AE7" w:rsidRDefault="00881231" w:rsidP="00C05A37">
      <w:pPr>
        <w:pStyle w:val="Disclaimer"/>
      </w:pPr>
      <w:r w:rsidRPr="00C05A37">
        <w:rPr>
          <w:rStyle w:val="FootnoteReference"/>
          <w:vertAlign w:val="baseline"/>
        </w:rPr>
        <w:footnoteRef/>
      </w:r>
      <w:r w:rsidRPr="00C05A37">
        <w:t xml:space="preserve"> UN numbers are published in the UN Recommendations on the Transport of Dangerous Goods—Model Regulation, and in the ADG Code.</w:t>
      </w:r>
    </w:p>
  </w:footnote>
  <w:footnote w:id="15">
    <w:p w:rsidR="00881231" w:rsidRDefault="00881231" w:rsidP="00E41A52">
      <w:pPr>
        <w:pStyle w:val="Disclaimer"/>
      </w:pPr>
      <w:r>
        <w:rPr>
          <w:rStyle w:val="FootnoteReference"/>
        </w:rPr>
        <w:footnoteRef/>
      </w:r>
      <w:r>
        <w:t xml:space="preserve"> OECD means the Organisation for Economic Cooperation and Development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sz w:val="20"/>
      </w:rPr>
      <w:alias w:val="Title"/>
      <w:tag w:val="Title"/>
      <w:id w:val="-135339262"/>
      <w:placeholder>
        <w:docPart w:val="DefaultPlaceholder_-1854013440"/>
      </w:placeholder>
    </w:sdtPr>
    <w:sdtEndPr>
      <w:rPr>
        <w:b w:val="0"/>
      </w:rPr>
    </w:sdtEndPr>
    <w:sdtContent>
      <w:p w:rsidR="00881231" w:rsidRPr="00EE5F3B" w:rsidRDefault="00881231">
        <w:pPr>
          <w:pStyle w:val="Header"/>
          <w:rPr>
            <w:sz w:val="20"/>
          </w:rPr>
        </w:pPr>
        <w:r w:rsidRPr="00EE5F3B">
          <w:rPr>
            <w:b/>
            <w:sz w:val="20"/>
          </w:rPr>
          <w:t>Preparation of safety data sheets for hazardous chemicals</w:t>
        </w:r>
        <w:r w:rsidRPr="00EE5F3B">
          <w:rPr>
            <w:sz w:val="20"/>
          </w:rPr>
          <w:br/>
          <w:t>Code of Practice</w:t>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231" w:rsidRPr="00A17953" w:rsidRDefault="00881231" w:rsidP="00A17953">
    <w:pPr>
      <w:tabs>
        <w:tab w:val="right" w:pos="10318"/>
      </w:tabs>
      <w:jc w:val="right"/>
      <w:rPr>
        <w: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231" w:rsidRDefault="0088123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Title"/>
      <w:tag w:val=""/>
      <w:id w:val="2130893165"/>
      <w:dataBinding w:prefixMappings="xmlns:ns0='http://purl.org/dc/elements/1.1/' xmlns:ns1='http://schemas.openxmlformats.org/package/2006/metadata/core-properties' " w:xpath="/ns1:coreProperties[1]/ns0:title[1]" w:storeItemID="{6C3C8BC8-F283-45AE-878A-BAB7291924A1}"/>
      <w:text/>
    </w:sdtPr>
    <w:sdtEndPr/>
    <w:sdtContent>
      <w:p w:rsidR="00881231" w:rsidRPr="00964B22" w:rsidRDefault="00881231" w:rsidP="008E0345">
        <w:pPr>
          <w:pStyle w:val="Header"/>
          <w:rPr>
            <w:b/>
          </w:rPr>
        </w:pPr>
        <w:r>
          <w:t>Preparation of safety data sheets for hazardous chemicals</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3000F506"/>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01DB65EB"/>
    <w:multiLevelType w:val="hybridMultilevel"/>
    <w:tmpl w:val="7856D9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7A4232"/>
    <w:multiLevelType w:val="hybridMultilevel"/>
    <w:tmpl w:val="7B62CD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2F8219B"/>
    <w:multiLevelType w:val="hybridMultilevel"/>
    <w:tmpl w:val="BD781A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4863F52"/>
    <w:multiLevelType w:val="hybridMultilevel"/>
    <w:tmpl w:val="D75C91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58D26E4"/>
    <w:multiLevelType w:val="hybridMultilevel"/>
    <w:tmpl w:val="63960C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59C712E"/>
    <w:multiLevelType w:val="hybridMultilevel"/>
    <w:tmpl w:val="9E0008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647797C"/>
    <w:multiLevelType w:val="hybridMultilevel"/>
    <w:tmpl w:val="D07493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7113A6B"/>
    <w:multiLevelType w:val="hybridMultilevel"/>
    <w:tmpl w:val="BE0087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8A84EA1"/>
    <w:multiLevelType w:val="hybridMultilevel"/>
    <w:tmpl w:val="60726A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B7245D0"/>
    <w:multiLevelType w:val="multilevel"/>
    <w:tmpl w:val="0C78A7AC"/>
    <w:name w:val="NTG Table Bullet List322"/>
    <w:numStyleLink w:val="Tablebulletlist"/>
  </w:abstractNum>
  <w:abstractNum w:abstractNumId="11" w15:restartNumberingAfterBreak="0">
    <w:nsid w:val="0BB25096"/>
    <w:multiLevelType w:val="hybridMultilevel"/>
    <w:tmpl w:val="895E40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E3C4692"/>
    <w:multiLevelType w:val="hybridMultilevel"/>
    <w:tmpl w:val="354CFD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F195B3C"/>
    <w:multiLevelType w:val="multilevel"/>
    <w:tmpl w:val="3928FD02"/>
    <w:name w:val="NTG Table Bullet List3322222"/>
    <w:numStyleLink w:val="Bulletlist"/>
  </w:abstractNum>
  <w:abstractNum w:abstractNumId="14" w15:restartNumberingAfterBreak="0">
    <w:nsid w:val="100244A1"/>
    <w:multiLevelType w:val="multilevel"/>
    <w:tmpl w:val="0C78A7AC"/>
    <w:name w:val="NTG Table Bullet List332"/>
    <w:numStyleLink w:val="Tablebulletlist"/>
  </w:abstractNum>
  <w:abstractNum w:abstractNumId="15" w15:restartNumberingAfterBreak="0">
    <w:nsid w:val="1012237B"/>
    <w:multiLevelType w:val="multilevel"/>
    <w:tmpl w:val="0C78A7AC"/>
    <w:name w:val="NTG Table Bullet List32"/>
    <w:numStyleLink w:val="Tablebulletlist"/>
  </w:abstractNum>
  <w:abstractNum w:abstractNumId="16" w15:restartNumberingAfterBreak="0">
    <w:nsid w:val="10676346"/>
    <w:multiLevelType w:val="hybridMultilevel"/>
    <w:tmpl w:val="96CC77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079333A"/>
    <w:multiLevelType w:val="hybridMultilevel"/>
    <w:tmpl w:val="0158E3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171612A"/>
    <w:multiLevelType w:val="hybridMultilevel"/>
    <w:tmpl w:val="A4AE58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23C2A2F"/>
    <w:multiLevelType w:val="hybridMultilevel"/>
    <w:tmpl w:val="158279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28F1FF8"/>
    <w:multiLevelType w:val="hybridMultilevel"/>
    <w:tmpl w:val="52AE35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29F011F"/>
    <w:multiLevelType w:val="hybridMultilevel"/>
    <w:tmpl w:val="415A77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3247582"/>
    <w:multiLevelType w:val="multilevel"/>
    <w:tmpl w:val="522A9840"/>
    <w:styleLink w:val="LeonieAppendix"/>
    <w:lvl w:ilvl="0">
      <w:start w:val="1"/>
      <w:numFmt w:val="decimal"/>
      <w:lvlText w:val="%1"/>
      <w:lvlJc w:val="left"/>
      <w:pPr>
        <w:tabs>
          <w:tab w:val="num" w:pos="720"/>
        </w:tabs>
        <w:ind w:left="720" w:hanging="720"/>
      </w:pPr>
      <w:rPr>
        <w:rFonts w:ascii="Arial Bold" w:hAnsi="Arial Bold" w:hint="default"/>
        <w:b/>
        <w:i w:val="0"/>
        <w:color w:val="auto"/>
        <w:sz w:val="24"/>
      </w:rPr>
    </w:lvl>
    <w:lvl w:ilvl="1">
      <w:start w:val="1"/>
      <w:numFmt w:val="lowerLetter"/>
      <w:lvlText w:val="%2)"/>
      <w:lvlJc w:val="left"/>
      <w:pPr>
        <w:tabs>
          <w:tab w:val="num" w:pos="720"/>
        </w:tabs>
        <w:ind w:left="720" w:hanging="363"/>
      </w:pPr>
      <w:rPr>
        <w:rFonts w:ascii="Arial" w:hAnsi="Arial" w:hint="default"/>
        <w:sz w:val="24"/>
      </w:rPr>
    </w:lvl>
    <w:lvl w:ilvl="2">
      <w:start w:val="1"/>
      <w:numFmt w:val="lowerRoman"/>
      <w:lvlText w:val="%3)"/>
      <w:lvlJc w:val="left"/>
      <w:pPr>
        <w:tabs>
          <w:tab w:val="num" w:pos="1083"/>
        </w:tabs>
        <w:ind w:left="1083" w:hanging="363"/>
      </w:pPr>
      <w:rPr>
        <w:rFonts w:ascii="Arial" w:hAnsi="Arial" w:hint="default"/>
        <w:b w:val="0"/>
        <w:i w:val="0"/>
        <w:sz w:val="24"/>
      </w:rPr>
    </w:lvl>
    <w:lvl w:ilvl="3">
      <w:start w:val="1"/>
      <w:numFmt w:val="decimal"/>
      <w:lvlText w:val="(%4)"/>
      <w:lvlJc w:val="left"/>
      <w:pPr>
        <w:tabs>
          <w:tab w:val="num" w:pos="4320"/>
        </w:tabs>
        <w:ind w:left="4320" w:hanging="360"/>
      </w:pPr>
      <w:rPr>
        <w:rFonts w:hint="default"/>
      </w:rPr>
    </w:lvl>
    <w:lvl w:ilvl="4">
      <w:start w:val="1"/>
      <w:numFmt w:val="lowerLetter"/>
      <w:lvlText w:val="(%5)"/>
      <w:lvlJc w:val="left"/>
      <w:pPr>
        <w:tabs>
          <w:tab w:val="num" w:pos="4680"/>
        </w:tabs>
        <w:ind w:left="4680" w:hanging="360"/>
      </w:pPr>
      <w:rPr>
        <w:rFonts w:hint="default"/>
      </w:rPr>
    </w:lvl>
    <w:lvl w:ilvl="5">
      <w:start w:val="1"/>
      <w:numFmt w:val="lowerRoman"/>
      <w:lvlText w:val="(%6)"/>
      <w:lvlJc w:val="left"/>
      <w:pPr>
        <w:tabs>
          <w:tab w:val="num" w:pos="5040"/>
        </w:tabs>
        <w:ind w:left="5040" w:hanging="36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120"/>
        </w:tabs>
        <w:ind w:left="6120" w:hanging="360"/>
      </w:pPr>
      <w:rPr>
        <w:rFonts w:hint="default"/>
      </w:rPr>
    </w:lvl>
  </w:abstractNum>
  <w:abstractNum w:abstractNumId="23" w15:restartNumberingAfterBreak="0">
    <w:nsid w:val="15A74F98"/>
    <w:multiLevelType w:val="hybridMultilevel"/>
    <w:tmpl w:val="5D7024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15E93577"/>
    <w:multiLevelType w:val="multilevel"/>
    <w:tmpl w:val="4E6AC8F6"/>
    <w:name w:val="NTG Table Bullet List33222222"/>
    <w:numStyleLink w:val="Numberlist"/>
  </w:abstractNum>
  <w:abstractNum w:abstractNumId="25" w15:restartNumberingAfterBreak="0">
    <w:nsid w:val="18D26C06"/>
    <w:multiLevelType w:val="multilevel"/>
    <w:tmpl w:val="3E5E177A"/>
    <w:name w:val="NTG Table Bullet List33222222222222222"/>
    <w:numStyleLink w:val="Tablenumberlist"/>
  </w:abstractNum>
  <w:abstractNum w:abstractNumId="26" w15:restartNumberingAfterBreak="0">
    <w:nsid w:val="19533A06"/>
    <w:multiLevelType w:val="multilevel"/>
    <w:tmpl w:val="3928FD02"/>
    <w:name w:val="NTG Table Bullet List3222"/>
    <w:numStyleLink w:val="Bulletlist"/>
  </w:abstractNum>
  <w:abstractNum w:abstractNumId="27"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28" w15:restartNumberingAfterBreak="0">
    <w:nsid w:val="1B26429D"/>
    <w:multiLevelType w:val="multilevel"/>
    <w:tmpl w:val="3E5E177A"/>
    <w:name w:val="NTG Table Bullet List33222222222"/>
    <w:numStyleLink w:val="Tablenumberlist"/>
  </w:abstractNum>
  <w:abstractNum w:abstractNumId="29" w15:restartNumberingAfterBreak="0">
    <w:nsid w:val="1B86276C"/>
    <w:multiLevelType w:val="multilevel"/>
    <w:tmpl w:val="3928FD02"/>
    <w:name w:val="NTG Table Bullet List32223"/>
    <w:numStyleLink w:val="Bulletlist"/>
  </w:abstractNum>
  <w:abstractNum w:abstractNumId="30" w15:restartNumberingAfterBreak="0">
    <w:nsid w:val="1BA3691A"/>
    <w:multiLevelType w:val="hybridMultilevel"/>
    <w:tmpl w:val="AACCD2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1BD90E48"/>
    <w:multiLevelType w:val="hybridMultilevel"/>
    <w:tmpl w:val="C99AB9C4"/>
    <w:lvl w:ilvl="0" w:tplc="1A163514">
      <w:start w:val="1"/>
      <w:numFmt w:val="bullet"/>
      <w:pStyle w:val="ListBullet21"/>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1D0744AE"/>
    <w:multiLevelType w:val="multilevel"/>
    <w:tmpl w:val="3E5E177A"/>
    <w:name w:val="NTG Table Bullet List3222322"/>
    <w:numStyleLink w:val="Tablenumberlist"/>
  </w:abstractNum>
  <w:abstractNum w:abstractNumId="33" w15:restartNumberingAfterBreak="0">
    <w:nsid w:val="1E833A00"/>
    <w:multiLevelType w:val="hybridMultilevel"/>
    <w:tmpl w:val="94A26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1EDD2AFA"/>
    <w:multiLevelType w:val="hybridMultilevel"/>
    <w:tmpl w:val="FD7C2E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36" w15:restartNumberingAfterBreak="0">
    <w:nsid w:val="25195698"/>
    <w:multiLevelType w:val="multilevel"/>
    <w:tmpl w:val="0C09001F"/>
    <w:styleLink w:val="Style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7" w15:restartNumberingAfterBreak="0">
    <w:nsid w:val="264F67AB"/>
    <w:multiLevelType w:val="hybridMultilevel"/>
    <w:tmpl w:val="CE10C8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272E3F76"/>
    <w:multiLevelType w:val="multilevel"/>
    <w:tmpl w:val="3E5E177A"/>
    <w:name w:val="NTG Table Bullet List3322"/>
    <w:numStyleLink w:val="Tablenumberlist"/>
  </w:abstractNum>
  <w:abstractNum w:abstractNumId="39" w15:restartNumberingAfterBreak="0">
    <w:nsid w:val="276F7B75"/>
    <w:multiLevelType w:val="hybridMultilevel"/>
    <w:tmpl w:val="160AEA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27CE4608"/>
    <w:multiLevelType w:val="multilevel"/>
    <w:tmpl w:val="3E5E177A"/>
    <w:name w:val="NTG Table Bullet List33222"/>
    <w:numStyleLink w:val="Tablenumberlist"/>
  </w:abstractNum>
  <w:abstractNum w:abstractNumId="41" w15:restartNumberingAfterBreak="0">
    <w:nsid w:val="27D83E4D"/>
    <w:multiLevelType w:val="multilevel"/>
    <w:tmpl w:val="3928FD02"/>
    <w:numStyleLink w:val="Bulletlist"/>
  </w:abstractNum>
  <w:abstractNum w:abstractNumId="42" w15:restartNumberingAfterBreak="0">
    <w:nsid w:val="27F2399D"/>
    <w:multiLevelType w:val="hybridMultilevel"/>
    <w:tmpl w:val="00F045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291A0716"/>
    <w:multiLevelType w:val="hybridMultilevel"/>
    <w:tmpl w:val="0CC8A6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294E3DF1"/>
    <w:multiLevelType w:val="hybridMultilevel"/>
    <w:tmpl w:val="2FBEF9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29FB4303"/>
    <w:multiLevelType w:val="hybridMultilevel"/>
    <w:tmpl w:val="0EB230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2A6C2761"/>
    <w:multiLevelType w:val="hybridMultilevel"/>
    <w:tmpl w:val="E11A2D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2AEA7C58"/>
    <w:multiLevelType w:val="hybridMultilevel"/>
    <w:tmpl w:val="3E64F3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2B952496"/>
    <w:multiLevelType w:val="hybridMultilevel"/>
    <w:tmpl w:val="A06CCD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50" w15:restartNumberingAfterBreak="0">
    <w:nsid w:val="2D393129"/>
    <w:multiLevelType w:val="hybridMultilevel"/>
    <w:tmpl w:val="56B0EF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2DB07D7D"/>
    <w:multiLevelType w:val="hybridMultilevel"/>
    <w:tmpl w:val="0AD046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2E693641"/>
    <w:multiLevelType w:val="multilevel"/>
    <w:tmpl w:val="3E5E177A"/>
    <w:name w:val="NTG Table Bullet List33"/>
    <w:numStyleLink w:val="Tablenumberlist"/>
  </w:abstractNum>
  <w:abstractNum w:abstractNumId="53" w15:restartNumberingAfterBreak="0">
    <w:nsid w:val="2EF077BC"/>
    <w:multiLevelType w:val="multilevel"/>
    <w:tmpl w:val="0C78A7AC"/>
    <w:name w:val="NTG Table Bullet List33222222222222222222"/>
    <w:numStyleLink w:val="Tablebulletlist"/>
  </w:abstractNum>
  <w:abstractNum w:abstractNumId="54" w15:restartNumberingAfterBreak="0">
    <w:nsid w:val="2F8D61C8"/>
    <w:multiLevelType w:val="hybridMultilevel"/>
    <w:tmpl w:val="D0829E40"/>
    <w:lvl w:ilvl="0" w:tplc="0C090001">
      <w:start w:val="1"/>
      <w:numFmt w:val="bullet"/>
      <w:pStyle w:val="SWA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31293798"/>
    <w:multiLevelType w:val="hybridMultilevel"/>
    <w:tmpl w:val="059C9846"/>
    <w:lvl w:ilvl="0" w:tplc="0C090001">
      <w:start w:val="1"/>
      <w:numFmt w:val="bullet"/>
      <w:lvlText w:val=""/>
      <w:lvlJc w:val="left"/>
      <w:pPr>
        <w:ind w:left="720" w:hanging="360"/>
      </w:pPr>
      <w:rPr>
        <w:rFonts w:ascii="Symbol" w:hAnsi="Symbol" w:hint="default"/>
      </w:rPr>
    </w:lvl>
    <w:lvl w:ilvl="1" w:tplc="0C090003">
      <w:numFmt w:val="bullet"/>
      <w:lvlText w:val="•"/>
      <w:lvlJc w:val="left"/>
      <w:pPr>
        <w:ind w:left="1800" w:hanging="72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320B7EF3"/>
    <w:multiLevelType w:val="hybridMultilevel"/>
    <w:tmpl w:val="2222B4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32C3249C"/>
    <w:multiLevelType w:val="hybridMultilevel"/>
    <w:tmpl w:val="4E268A5C"/>
    <w:lvl w:ilvl="0" w:tplc="0C090001">
      <w:start w:val="1"/>
      <w:numFmt w:val="bullet"/>
      <w:lvlText w:val=""/>
      <w:lvlJc w:val="left"/>
      <w:pPr>
        <w:ind w:left="720" w:hanging="360"/>
      </w:pPr>
      <w:rPr>
        <w:rFonts w:ascii="Symbol" w:hAnsi="Symbol" w:hint="default"/>
      </w:rPr>
    </w:lvl>
    <w:lvl w:ilvl="1" w:tplc="0C090003">
      <w:numFmt w:val="bullet"/>
      <w:lvlText w:val="•"/>
      <w:lvlJc w:val="left"/>
      <w:pPr>
        <w:ind w:left="1800" w:hanging="72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32DF44DA"/>
    <w:multiLevelType w:val="multilevel"/>
    <w:tmpl w:val="3E5E177A"/>
    <w:name w:val="NTG Table Bullet List3222323"/>
    <w:numStyleLink w:val="Tablenumberlist"/>
  </w:abstractNum>
  <w:abstractNum w:abstractNumId="59" w15:restartNumberingAfterBreak="0">
    <w:nsid w:val="32F77DD1"/>
    <w:multiLevelType w:val="hybridMultilevel"/>
    <w:tmpl w:val="FF46CB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36744DFA"/>
    <w:multiLevelType w:val="multilevel"/>
    <w:tmpl w:val="3928FD02"/>
    <w:styleLink w:val="Bulletlist"/>
    <w:lvl w:ilvl="0">
      <w:start w:val="1"/>
      <w:numFmt w:val="bullet"/>
      <w:lvlText w:val=""/>
      <w:lvlJc w:val="left"/>
      <w:pPr>
        <w:ind w:left="357" w:hanging="357"/>
      </w:pPr>
      <w:rPr>
        <w:rFonts w:ascii="Symbol" w:hAnsi="Symbol" w:hint="default"/>
        <w:color w:val="auto"/>
      </w:rPr>
    </w:lvl>
    <w:lvl w:ilvl="1">
      <w:start w:val="1"/>
      <w:numFmt w:val="bullet"/>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61" w15:restartNumberingAfterBreak="0">
    <w:nsid w:val="377C426F"/>
    <w:multiLevelType w:val="multilevel"/>
    <w:tmpl w:val="FD1CD746"/>
    <w:styleLink w:val="Numberedli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381240C4"/>
    <w:multiLevelType w:val="hybridMultilevel"/>
    <w:tmpl w:val="A2DA0D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38B06E37"/>
    <w:multiLevelType w:val="hybridMultilevel"/>
    <w:tmpl w:val="FA2275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3A80717C"/>
    <w:multiLevelType w:val="hybridMultilevel"/>
    <w:tmpl w:val="F2C627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3B81135E"/>
    <w:multiLevelType w:val="multilevel"/>
    <w:tmpl w:val="24506A54"/>
    <w:styleLink w:val="Leonie11"/>
    <w:lvl w:ilvl="0">
      <w:start w:val="1"/>
      <w:numFmt w:val="decimal"/>
      <w:lvlText w:val="1.%1"/>
      <w:lvlJc w:val="left"/>
      <w:pPr>
        <w:tabs>
          <w:tab w:val="num" w:pos="360"/>
        </w:tabs>
        <w:ind w:left="360" w:hanging="360"/>
      </w:pPr>
      <w:rPr>
        <w:rFonts w:hint="default"/>
        <w:b/>
        <w:sz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6" w15:restartNumberingAfterBreak="0">
    <w:nsid w:val="3BE61945"/>
    <w:multiLevelType w:val="multilevel"/>
    <w:tmpl w:val="3928FD02"/>
    <w:name w:val="NTG Table Bullet List332222222222222222"/>
    <w:numStyleLink w:val="Bulletlist"/>
  </w:abstractNum>
  <w:abstractNum w:abstractNumId="67" w15:restartNumberingAfterBreak="0">
    <w:nsid w:val="3BED3B23"/>
    <w:multiLevelType w:val="hybridMultilevel"/>
    <w:tmpl w:val="BCBE3C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3F085D3B"/>
    <w:multiLevelType w:val="hybridMultilevel"/>
    <w:tmpl w:val="B8A87A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3FCF37DA"/>
    <w:multiLevelType w:val="hybridMultilevel"/>
    <w:tmpl w:val="D2E2E8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3FF3013E"/>
    <w:multiLevelType w:val="hybridMultilevel"/>
    <w:tmpl w:val="CFF482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40454AFD"/>
    <w:multiLevelType w:val="hybridMultilevel"/>
    <w:tmpl w:val="371C85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40DA3435"/>
    <w:multiLevelType w:val="hybridMultilevel"/>
    <w:tmpl w:val="3766BB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4260277B"/>
    <w:multiLevelType w:val="multilevel"/>
    <w:tmpl w:val="4F9ED9D2"/>
    <w:styleLink w:val="StyleOutlinenumberedVerdana"/>
    <w:lvl w:ilvl="0">
      <w:start w:val="1"/>
      <w:numFmt w:val="decimal"/>
      <w:lvlText w:val="%1."/>
      <w:lvlJc w:val="left"/>
      <w:pPr>
        <w:tabs>
          <w:tab w:val="num" w:pos="567"/>
        </w:tabs>
        <w:ind w:left="360" w:hanging="360"/>
      </w:pPr>
      <w:rPr>
        <w:rFonts w:ascii="Arial" w:hAnsi="Arial" w:cs="Times New Roman"/>
        <w:color w:val="auto"/>
        <w:spacing w:val="0"/>
        <w:position w:val="0"/>
        <w:sz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4" w15:restartNumberingAfterBreak="0">
    <w:nsid w:val="42D2231E"/>
    <w:multiLevelType w:val="hybridMultilevel"/>
    <w:tmpl w:val="D5F0EF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430B4542"/>
    <w:multiLevelType w:val="hybridMultilevel"/>
    <w:tmpl w:val="72FCBF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455510A6"/>
    <w:multiLevelType w:val="hybridMultilevel"/>
    <w:tmpl w:val="DAC0AD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15:restartNumberingAfterBreak="0">
    <w:nsid w:val="48663E2A"/>
    <w:multiLevelType w:val="hybridMultilevel"/>
    <w:tmpl w:val="0C4AE7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49FD3A20"/>
    <w:multiLevelType w:val="multilevel"/>
    <w:tmpl w:val="3E5E177A"/>
    <w:name w:val="NTG Table Bullet List3322222222222"/>
    <w:numStyleLink w:val="Tablenumberlist"/>
  </w:abstractNum>
  <w:abstractNum w:abstractNumId="79" w15:restartNumberingAfterBreak="0">
    <w:nsid w:val="4A1418DD"/>
    <w:multiLevelType w:val="hybridMultilevel"/>
    <w:tmpl w:val="339092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15:restartNumberingAfterBreak="0">
    <w:nsid w:val="4AFD0C40"/>
    <w:multiLevelType w:val="hybridMultilevel"/>
    <w:tmpl w:val="35A6B3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82"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83" w15:restartNumberingAfterBreak="0">
    <w:nsid w:val="4F37293B"/>
    <w:multiLevelType w:val="hybridMultilevel"/>
    <w:tmpl w:val="D60E8D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4" w15:restartNumberingAfterBreak="0">
    <w:nsid w:val="4F9664FF"/>
    <w:multiLevelType w:val="hybridMultilevel"/>
    <w:tmpl w:val="95C8B2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5" w15:restartNumberingAfterBreak="0">
    <w:nsid w:val="52D628B0"/>
    <w:multiLevelType w:val="hybridMultilevel"/>
    <w:tmpl w:val="58948B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6" w15:restartNumberingAfterBreak="0">
    <w:nsid w:val="53290448"/>
    <w:multiLevelType w:val="hybridMultilevel"/>
    <w:tmpl w:val="E1F882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7" w15:restartNumberingAfterBreak="0">
    <w:nsid w:val="53842BC6"/>
    <w:multiLevelType w:val="multilevel"/>
    <w:tmpl w:val="0C78A7AC"/>
    <w:numStyleLink w:val="Tablebulletlist"/>
  </w:abstractNum>
  <w:abstractNum w:abstractNumId="88"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89" w15:restartNumberingAfterBreak="0">
    <w:nsid w:val="5534043A"/>
    <w:multiLevelType w:val="hybridMultilevel"/>
    <w:tmpl w:val="B1F81E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0" w15:restartNumberingAfterBreak="0">
    <w:nsid w:val="563624D6"/>
    <w:multiLevelType w:val="hybridMultilevel"/>
    <w:tmpl w:val="D5F251BE"/>
    <w:lvl w:ilvl="0" w:tplc="0C090001">
      <w:start w:val="1"/>
      <w:numFmt w:val="bullet"/>
      <w:lvlText w:val=""/>
      <w:lvlJc w:val="left"/>
      <w:pPr>
        <w:ind w:left="720" w:hanging="360"/>
      </w:pPr>
      <w:rPr>
        <w:rFonts w:ascii="Symbol" w:hAnsi="Symbol" w:hint="default"/>
      </w:rPr>
    </w:lvl>
    <w:lvl w:ilvl="1" w:tplc="0C090003">
      <w:numFmt w:val="bullet"/>
      <w:lvlText w:val="•"/>
      <w:lvlJc w:val="left"/>
      <w:pPr>
        <w:ind w:left="1800" w:hanging="72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1" w15:restartNumberingAfterBreak="0">
    <w:nsid w:val="564A2FF1"/>
    <w:multiLevelType w:val="multilevel"/>
    <w:tmpl w:val="BD6C7E3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Restart w:val="0"/>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2" w15:restartNumberingAfterBreak="0">
    <w:nsid w:val="56DA2CAE"/>
    <w:multiLevelType w:val="multilevel"/>
    <w:tmpl w:val="3E5E177A"/>
    <w:name w:val="NTG Table Bullet List332222222222222"/>
    <w:numStyleLink w:val="Tablenumberlist"/>
  </w:abstractNum>
  <w:abstractNum w:abstractNumId="93" w15:restartNumberingAfterBreak="0">
    <w:nsid w:val="57842582"/>
    <w:multiLevelType w:val="hybridMultilevel"/>
    <w:tmpl w:val="495A58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4" w15:restartNumberingAfterBreak="0">
    <w:nsid w:val="57DB3832"/>
    <w:multiLevelType w:val="hybridMultilevel"/>
    <w:tmpl w:val="346EB0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5" w15:restartNumberingAfterBreak="0">
    <w:nsid w:val="583359D9"/>
    <w:multiLevelType w:val="multilevel"/>
    <w:tmpl w:val="3E5E177A"/>
    <w:name w:val="NTG Table Bullet List332222222"/>
    <w:numStyleLink w:val="Tablenumberlist"/>
  </w:abstractNum>
  <w:abstractNum w:abstractNumId="96" w15:restartNumberingAfterBreak="0">
    <w:nsid w:val="5AC510B1"/>
    <w:multiLevelType w:val="hybridMultilevel"/>
    <w:tmpl w:val="A53C58DE"/>
    <w:lvl w:ilvl="0" w:tplc="CE76FC78">
      <w:start w:val="1"/>
      <w:numFmt w:val="bullet"/>
      <w:pStyle w:val="Dot"/>
      <w:lvlText w:val=""/>
      <w:lvlJc w:val="left"/>
      <w:pPr>
        <w:tabs>
          <w:tab w:val="num" w:pos="899"/>
        </w:tabs>
        <w:ind w:left="899"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Symbo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Symbo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5B9A5FFE"/>
    <w:multiLevelType w:val="multilevel"/>
    <w:tmpl w:val="0C78A7AC"/>
    <w:name w:val="NTG Table Bullet List33222222222222"/>
    <w:numStyleLink w:val="Tablebulletlist"/>
  </w:abstractNum>
  <w:abstractNum w:abstractNumId="98" w15:restartNumberingAfterBreak="0">
    <w:nsid w:val="5BD9508F"/>
    <w:multiLevelType w:val="hybridMultilevel"/>
    <w:tmpl w:val="8076C318"/>
    <w:lvl w:ilvl="0" w:tplc="FFFFFFFF">
      <w:start w:val="1"/>
      <w:numFmt w:val="lowerLetter"/>
      <w:lvlText w:val="%1."/>
      <w:lvlJc w:val="left"/>
      <w:pPr>
        <w:ind w:left="643" w:hanging="360"/>
      </w:pPr>
    </w:lvl>
    <w:lvl w:ilvl="1" w:tplc="83C22794" w:tentative="1">
      <w:start w:val="1"/>
      <w:numFmt w:val="lowerLetter"/>
      <w:lvlText w:val="%2."/>
      <w:lvlJc w:val="left"/>
      <w:pPr>
        <w:ind w:left="1363" w:hanging="360"/>
      </w:pPr>
    </w:lvl>
    <w:lvl w:ilvl="2" w:tplc="FFFFFFFF" w:tentative="1">
      <w:start w:val="1"/>
      <w:numFmt w:val="lowerRoman"/>
      <w:lvlText w:val="%3."/>
      <w:lvlJc w:val="right"/>
      <w:pPr>
        <w:ind w:left="2083" w:hanging="180"/>
      </w:pPr>
    </w:lvl>
    <w:lvl w:ilvl="3" w:tplc="FFFFFFFF" w:tentative="1">
      <w:start w:val="1"/>
      <w:numFmt w:val="decimal"/>
      <w:lvlText w:val="%4."/>
      <w:lvlJc w:val="left"/>
      <w:pPr>
        <w:ind w:left="2803" w:hanging="360"/>
      </w:pPr>
    </w:lvl>
    <w:lvl w:ilvl="4" w:tplc="FFFFFFFF" w:tentative="1">
      <w:start w:val="1"/>
      <w:numFmt w:val="lowerLetter"/>
      <w:lvlText w:val="%5."/>
      <w:lvlJc w:val="left"/>
      <w:pPr>
        <w:ind w:left="3523" w:hanging="360"/>
      </w:pPr>
    </w:lvl>
    <w:lvl w:ilvl="5" w:tplc="FFFFFFFF" w:tentative="1">
      <w:start w:val="1"/>
      <w:numFmt w:val="lowerRoman"/>
      <w:lvlText w:val="%6."/>
      <w:lvlJc w:val="right"/>
      <w:pPr>
        <w:ind w:left="4243" w:hanging="180"/>
      </w:pPr>
    </w:lvl>
    <w:lvl w:ilvl="6" w:tplc="FFFFFFFF" w:tentative="1">
      <w:start w:val="1"/>
      <w:numFmt w:val="decimal"/>
      <w:lvlText w:val="%7."/>
      <w:lvlJc w:val="left"/>
      <w:pPr>
        <w:ind w:left="4963" w:hanging="360"/>
      </w:pPr>
    </w:lvl>
    <w:lvl w:ilvl="7" w:tplc="FFFFFFFF" w:tentative="1">
      <w:start w:val="1"/>
      <w:numFmt w:val="lowerLetter"/>
      <w:lvlText w:val="%8."/>
      <w:lvlJc w:val="left"/>
      <w:pPr>
        <w:ind w:left="5683" w:hanging="360"/>
      </w:pPr>
    </w:lvl>
    <w:lvl w:ilvl="8" w:tplc="FFFFFFFF" w:tentative="1">
      <w:start w:val="1"/>
      <w:numFmt w:val="lowerRoman"/>
      <w:lvlText w:val="%9."/>
      <w:lvlJc w:val="right"/>
      <w:pPr>
        <w:ind w:left="6403" w:hanging="180"/>
      </w:pPr>
    </w:lvl>
  </w:abstractNum>
  <w:abstractNum w:abstractNumId="99" w15:restartNumberingAfterBreak="0">
    <w:nsid w:val="5C673384"/>
    <w:multiLevelType w:val="hybridMultilevel"/>
    <w:tmpl w:val="243A4450"/>
    <w:lvl w:ilvl="0" w:tplc="0C090001">
      <w:start w:val="1"/>
      <w:numFmt w:val="bullet"/>
      <w:lvlText w:val=""/>
      <w:lvlJc w:val="left"/>
      <w:pPr>
        <w:ind w:left="720" w:hanging="360"/>
      </w:pPr>
      <w:rPr>
        <w:rFonts w:ascii="Symbol" w:hAnsi="Symbol" w:hint="default"/>
      </w:rPr>
    </w:lvl>
    <w:lvl w:ilvl="1" w:tplc="0C090003">
      <w:numFmt w:val="bullet"/>
      <w:lvlText w:val="•"/>
      <w:lvlJc w:val="left"/>
      <w:pPr>
        <w:ind w:left="1800" w:hanging="72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0" w15:restartNumberingAfterBreak="0">
    <w:nsid w:val="5D374D07"/>
    <w:multiLevelType w:val="hybridMultilevel"/>
    <w:tmpl w:val="7272E3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1" w15:restartNumberingAfterBreak="0">
    <w:nsid w:val="5D444259"/>
    <w:multiLevelType w:val="multilevel"/>
    <w:tmpl w:val="0C78A7AC"/>
    <w:name w:val="NTG Table Bullet List332222"/>
    <w:numStyleLink w:val="Tablebulletlist"/>
  </w:abstractNum>
  <w:abstractNum w:abstractNumId="102" w15:restartNumberingAfterBreak="0">
    <w:nsid w:val="5E6E746C"/>
    <w:multiLevelType w:val="hybridMultilevel"/>
    <w:tmpl w:val="98EC2B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3" w15:restartNumberingAfterBreak="0">
    <w:nsid w:val="5EEC529B"/>
    <w:multiLevelType w:val="hybridMultilevel"/>
    <w:tmpl w:val="7D7EA8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4" w15:restartNumberingAfterBreak="0">
    <w:nsid w:val="64F31B4B"/>
    <w:multiLevelType w:val="hybridMultilevel"/>
    <w:tmpl w:val="897CC268"/>
    <w:lvl w:ilvl="0" w:tplc="0C090001">
      <w:start w:val="1"/>
      <w:numFmt w:val="bullet"/>
      <w:lvlText w:val=""/>
      <w:lvlJc w:val="left"/>
      <w:pPr>
        <w:ind w:left="720" w:hanging="360"/>
      </w:pPr>
      <w:rPr>
        <w:rFonts w:ascii="Symbol" w:hAnsi="Symbol" w:hint="default"/>
      </w:rPr>
    </w:lvl>
    <w:lvl w:ilvl="1" w:tplc="0C090003">
      <w:numFmt w:val="bullet"/>
      <w:lvlText w:val="•"/>
      <w:lvlJc w:val="left"/>
      <w:pPr>
        <w:ind w:left="1800" w:hanging="72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5" w15:restartNumberingAfterBreak="0">
    <w:nsid w:val="676B45E1"/>
    <w:multiLevelType w:val="hybridMultilevel"/>
    <w:tmpl w:val="213659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6" w15:restartNumberingAfterBreak="0">
    <w:nsid w:val="687F2167"/>
    <w:multiLevelType w:val="hybridMultilevel"/>
    <w:tmpl w:val="5958DF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7" w15:restartNumberingAfterBreak="0">
    <w:nsid w:val="69262556"/>
    <w:multiLevelType w:val="multilevel"/>
    <w:tmpl w:val="3E5E177A"/>
    <w:name w:val="NTG Table Bullet List3322222222222222"/>
    <w:numStyleLink w:val="Tablenumberlist"/>
  </w:abstractNum>
  <w:abstractNum w:abstractNumId="108" w15:restartNumberingAfterBreak="0">
    <w:nsid w:val="6BF56A53"/>
    <w:multiLevelType w:val="multilevel"/>
    <w:tmpl w:val="D474E7B6"/>
    <w:lvl w:ilvl="0">
      <w:start w:val="1"/>
      <w:numFmt w:val="decimal"/>
      <w:pStyle w:val="Partheadings"/>
      <w:lvlText w:val="Part %1:"/>
      <w:lvlJc w:val="left"/>
      <w:pPr>
        <w:tabs>
          <w:tab w:val="num" w:pos="1134"/>
        </w:tabs>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3"/>
      <w:numFmt w:val="decimal"/>
      <w:pStyle w:val="StylePart2HeadingBold"/>
      <w:lvlText w:val="%1.%2"/>
      <w:lvlJc w:val="left"/>
      <w:pPr>
        <w:tabs>
          <w:tab w:val="num" w:pos="27"/>
        </w:tabs>
        <w:ind w:left="27" w:hanging="567"/>
      </w:pPr>
      <w:rPr>
        <w:rFonts w:hint="default"/>
      </w:rPr>
    </w:lvl>
    <w:lvl w:ilvl="2">
      <w:start w:val="1"/>
      <w:numFmt w:val="decimal"/>
      <w:lvlText w:val="%1.%2.%3"/>
      <w:lvlJc w:val="left"/>
      <w:pPr>
        <w:tabs>
          <w:tab w:val="num" w:pos="180"/>
        </w:tabs>
        <w:ind w:left="180" w:hanging="720"/>
      </w:pPr>
      <w:rPr>
        <w:rFonts w:hint="default"/>
      </w:rPr>
    </w:lvl>
    <w:lvl w:ilvl="3">
      <w:start w:val="1"/>
      <w:numFmt w:val="decimal"/>
      <w:lvlText w:val="%1.%2.%3.%4"/>
      <w:lvlJc w:val="left"/>
      <w:pPr>
        <w:tabs>
          <w:tab w:val="num" w:pos="324"/>
        </w:tabs>
        <w:ind w:left="324" w:hanging="864"/>
      </w:pPr>
      <w:rPr>
        <w:rFonts w:hint="default"/>
      </w:rPr>
    </w:lvl>
    <w:lvl w:ilvl="4">
      <w:start w:val="1"/>
      <w:numFmt w:val="decimal"/>
      <w:lvlText w:val="%1.%2.%3.%4.%5"/>
      <w:lvlJc w:val="left"/>
      <w:pPr>
        <w:tabs>
          <w:tab w:val="num" w:pos="468"/>
        </w:tabs>
        <w:ind w:left="468" w:hanging="1008"/>
      </w:pPr>
      <w:rPr>
        <w:rFonts w:hint="default"/>
      </w:rPr>
    </w:lvl>
    <w:lvl w:ilvl="5">
      <w:start w:val="1"/>
      <w:numFmt w:val="decimal"/>
      <w:lvlText w:val="%1.%2.%3.%4.%5.%6"/>
      <w:lvlJc w:val="left"/>
      <w:pPr>
        <w:tabs>
          <w:tab w:val="num" w:pos="612"/>
        </w:tabs>
        <w:ind w:left="612" w:hanging="1152"/>
      </w:pPr>
      <w:rPr>
        <w:rFonts w:hint="default"/>
      </w:rPr>
    </w:lvl>
    <w:lvl w:ilvl="6">
      <w:start w:val="1"/>
      <w:numFmt w:val="decimal"/>
      <w:lvlText w:val="%1.%2.%3.%4.%5.%6.%7"/>
      <w:lvlJc w:val="left"/>
      <w:pPr>
        <w:tabs>
          <w:tab w:val="num" w:pos="756"/>
        </w:tabs>
        <w:ind w:left="756" w:hanging="1296"/>
      </w:pPr>
      <w:rPr>
        <w:rFonts w:hint="default"/>
      </w:rPr>
    </w:lvl>
    <w:lvl w:ilvl="7">
      <w:start w:val="1"/>
      <w:numFmt w:val="decimal"/>
      <w:lvlText w:val="%1.%2.%3.%4.%5.%6.%7.%8"/>
      <w:lvlJc w:val="left"/>
      <w:pPr>
        <w:tabs>
          <w:tab w:val="num" w:pos="900"/>
        </w:tabs>
        <w:ind w:left="900" w:hanging="1440"/>
      </w:pPr>
      <w:rPr>
        <w:rFonts w:hint="default"/>
      </w:rPr>
    </w:lvl>
    <w:lvl w:ilvl="8">
      <w:start w:val="1"/>
      <w:numFmt w:val="decimal"/>
      <w:lvlText w:val="%1.%2.%3.%4.%5.%6.%7.%8.%9"/>
      <w:lvlJc w:val="left"/>
      <w:pPr>
        <w:tabs>
          <w:tab w:val="num" w:pos="1044"/>
        </w:tabs>
        <w:ind w:left="1044" w:hanging="1584"/>
      </w:pPr>
      <w:rPr>
        <w:rFonts w:hint="default"/>
      </w:rPr>
    </w:lvl>
  </w:abstractNum>
  <w:abstractNum w:abstractNumId="109" w15:restartNumberingAfterBreak="0">
    <w:nsid w:val="6C320A07"/>
    <w:multiLevelType w:val="multilevel"/>
    <w:tmpl w:val="0C09001F"/>
    <w:styleLink w:val="Style4"/>
    <w:lvl w:ilvl="0">
      <w:start w:val="1"/>
      <w:numFmt w:val="decimal"/>
      <w:lvlText w:val="%1."/>
      <w:lvlJc w:val="left"/>
      <w:pPr>
        <w:tabs>
          <w:tab w:val="num" w:pos="360"/>
        </w:tabs>
        <w:ind w:left="360" w:hanging="360"/>
      </w:pPr>
      <w:rPr>
        <w:rFonts w:ascii="Arial" w:hAnsi="Arial"/>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0" w15:restartNumberingAfterBreak="0">
    <w:nsid w:val="6D116CED"/>
    <w:multiLevelType w:val="hybridMultilevel"/>
    <w:tmpl w:val="9148024E"/>
    <w:lvl w:ilvl="0" w:tplc="0C090001">
      <w:start w:val="1"/>
      <w:numFmt w:val="bullet"/>
      <w:lvlText w:val=""/>
      <w:lvlJc w:val="left"/>
      <w:pPr>
        <w:ind w:left="720" w:hanging="360"/>
      </w:pPr>
      <w:rPr>
        <w:rFonts w:ascii="Symbol" w:hAnsi="Symbol" w:hint="default"/>
      </w:rPr>
    </w:lvl>
    <w:lvl w:ilvl="1" w:tplc="0C090003">
      <w:numFmt w:val="bullet"/>
      <w:lvlText w:val="•"/>
      <w:lvlJc w:val="left"/>
      <w:pPr>
        <w:ind w:left="1800" w:hanging="72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1" w15:restartNumberingAfterBreak="0">
    <w:nsid w:val="6DB7553C"/>
    <w:multiLevelType w:val="hybridMultilevel"/>
    <w:tmpl w:val="419698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2" w15:restartNumberingAfterBreak="0">
    <w:nsid w:val="6DD67F67"/>
    <w:multiLevelType w:val="hybridMultilevel"/>
    <w:tmpl w:val="B86E09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3" w15:restartNumberingAfterBreak="0">
    <w:nsid w:val="6F347B52"/>
    <w:multiLevelType w:val="hybridMultilevel"/>
    <w:tmpl w:val="BC22F5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4" w15:restartNumberingAfterBreak="0">
    <w:nsid w:val="6F7362B9"/>
    <w:multiLevelType w:val="multilevel"/>
    <w:tmpl w:val="0C09001F"/>
    <w:styleLink w:val="111111"/>
    <w:lvl w:ilvl="0">
      <w:start w:val="1"/>
      <w:numFmt w:val="decimal"/>
      <w:lvlText w:val="%1."/>
      <w:lvlJc w:val="left"/>
      <w:pPr>
        <w:tabs>
          <w:tab w:val="num" w:pos="360"/>
        </w:tabs>
        <w:ind w:left="360" w:hanging="360"/>
      </w:pPr>
      <w:rPr>
        <w:rFonts w:ascii="Arial" w:hAnsi="Arial"/>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5" w15:restartNumberingAfterBreak="0">
    <w:nsid w:val="70302E47"/>
    <w:multiLevelType w:val="hybridMultilevel"/>
    <w:tmpl w:val="395A9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6" w15:restartNumberingAfterBreak="0">
    <w:nsid w:val="707B69BF"/>
    <w:multiLevelType w:val="hybridMultilevel"/>
    <w:tmpl w:val="F44CBB60"/>
    <w:lvl w:ilvl="0" w:tplc="0C090001">
      <w:start w:val="1"/>
      <w:numFmt w:val="bullet"/>
      <w:lvlText w:val=""/>
      <w:lvlJc w:val="left"/>
      <w:pPr>
        <w:ind w:left="720" w:hanging="360"/>
      </w:pPr>
      <w:rPr>
        <w:rFonts w:ascii="Symbol" w:hAnsi="Symbol" w:hint="default"/>
      </w:rPr>
    </w:lvl>
    <w:lvl w:ilvl="1" w:tplc="0C090003">
      <w:numFmt w:val="bullet"/>
      <w:lvlText w:val="•"/>
      <w:lvlJc w:val="left"/>
      <w:pPr>
        <w:ind w:left="1800" w:hanging="72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7" w15:restartNumberingAfterBreak="0">
    <w:nsid w:val="711F10B7"/>
    <w:multiLevelType w:val="multilevel"/>
    <w:tmpl w:val="F21E2F40"/>
    <w:styleLink w:val="Numberedsubheadings"/>
    <w:lvl w:ilvl="0">
      <w:start w:val="1"/>
      <w:numFmt w:val="decimal"/>
      <w:lvlText w:val="Part %1."/>
      <w:lvlJc w:val="left"/>
      <w:pPr>
        <w:tabs>
          <w:tab w:val="num" w:pos="1440"/>
        </w:tabs>
        <w:ind w:left="432" w:hanging="432"/>
      </w:pPr>
      <w:rPr>
        <w:rFonts w:cs="Times New Roman" w:hint="default"/>
      </w:rPr>
    </w:lvl>
    <w:lvl w:ilvl="1">
      <w:start w:val="1"/>
      <w:numFmt w:val="decimal"/>
      <w:lvlText w:val="%1.%2"/>
      <w:lvlJc w:val="left"/>
      <w:pPr>
        <w:tabs>
          <w:tab w:val="num" w:pos="576"/>
        </w:tabs>
        <w:ind w:left="576" w:hanging="576"/>
      </w:pPr>
      <w:rPr>
        <w:rFonts w:ascii="Arial Bold" w:hAnsi="Arial Bold" w:cs="Times New Roman" w:hint="default"/>
        <w:b/>
        <w:bCs/>
        <w:kern w:val="28"/>
        <w:sz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18" w15:restartNumberingAfterBreak="0">
    <w:nsid w:val="721D1806"/>
    <w:multiLevelType w:val="hybridMultilevel"/>
    <w:tmpl w:val="BB7E63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9" w15:restartNumberingAfterBreak="0">
    <w:nsid w:val="7453664D"/>
    <w:multiLevelType w:val="multilevel"/>
    <w:tmpl w:val="0C78A7AC"/>
    <w:name w:val="NTG Table Bullet List3322222222222222222"/>
    <w:numStyleLink w:val="Tablebulletlist"/>
  </w:abstractNum>
  <w:abstractNum w:abstractNumId="120" w15:restartNumberingAfterBreak="0">
    <w:nsid w:val="74DA2DC1"/>
    <w:multiLevelType w:val="hybridMultilevel"/>
    <w:tmpl w:val="F09C39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1" w15:restartNumberingAfterBreak="0">
    <w:nsid w:val="74DF611B"/>
    <w:multiLevelType w:val="hybridMultilevel"/>
    <w:tmpl w:val="1B7CB54E"/>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22" w15:restartNumberingAfterBreak="0">
    <w:nsid w:val="75520A12"/>
    <w:multiLevelType w:val="hybridMultilevel"/>
    <w:tmpl w:val="FB28F3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3" w15:restartNumberingAfterBreak="0">
    <w:nsid w:val="75674770"/>
    <w:multiLevelType w:val="hybridMultilevel"/>
    <w:tmpl w:val="B06EDCE4"/>
    <w:lvl w:ilvl="0" w:tplc="0C090001">
      <w:start w:val="1"/>
      <w:numFmt w:val="bullet"/>
      <w:lvlText w:val=""/>
      <w:lvlJc w:val="left"/>
      <w:pPr>
        <w:ind w:left="720" w:hanging="360"/>
      </w:pPr>
      <w:rPr>
        <w:rFonts w:ascii="Symbol" w:hAnsi="Symbol" w:hint="default"/>
      </w:rPr>
    </w:lvl>
    <w:lvl w:ilvl="1" w:tplc="0C090003">
      <w:numFmt w:val="bullet"/>
      <w:lvlText w:val="•"/>
      <w:lvlJc w:val="left"/>
      <w:pPr>
        <w:ind w:left="1800" w:hanging="72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4" w15:restartNumberingAfterBreak="0">
    <w:nsid w:val="76141D1E"/>
    <w:multiLevelType w:val="multilevel"/>
    <w:tmpl w:val="0C78A7AC"/>
    <w:name w:val="NTG Table Bullet List332222222222"/>
    <w:numStyleLink w:val="Tablebulletlist"/>
  </w:abstractNum>
  <w:abstractNum w:abstractNumId="125" w15:restartNumberingAfterBreak="0">
    <w:nsid w:val="76B266CB"/>
    <w:multiLevelType w:val="hybridMultilevel"/>
    <w:tmpl w:val="89F297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6" w15:restartNumberingAfterBreak="0">
    <w:nsid w:val="79CC6470"/>
    <w:multiLevelType w:val="multilevel"/>
    <w:tmpl w:val="E07C7678"/>
    <w:lvl w:ilvl="0">
      <w:start w:val="1"/>
      <w:numFmt w:val="decimal"/>
      <w:pStyle w:val="Heading1"/>
      <w:suff w:val="space"/>
      <w:lvlText w:val="%1."/>
      <w:lvlJc w:val="left"/>
      <w:pPr>
        <w:ind w:left="432" w:hanging="432"/>
      </w:pPr>
      <w:rPr>
        <w:rFonts w:hint="default"/>
        <w:b w:val="0"/>
        <w:i w:val="0"/>
      </w:rPr>
    </w:lvl>
    <w:lvl w:ilvl="1">
      <w:start w:val="1"/>
      <w:numFmt w:val="decimal"/>
      <w:pStyle w:val="Heading2"/>
      <w:suff w:val="space"/>
      <w:lvlText w:val="%1.%2."/>
      <w:lvlJc w:val="left"/>
      <w:pPr>
        <w:ind w:left="576" w:hanging="576"/>
      </w:pPr>
      <w:rPr>
        <w:rFonts w:hint="default"/>
      </w:rPr>
    </w:lvl>
    <w:lvl w:ilvl="2">
      <w:start w:val="1"/>
      <w:numFmt w:val="decimal"/>
      <w:pStyle w:val="Heading3"/>
      <w:suff w:val="space"/>
      <w:lvlText w:val="%1.%2.%3."/>
      <w:lvlJc w:val="left"/>
      <w:pPr>
        <w:ind w:left="720" w:hanging="720"/>
      </w:pPr>
      <w:rPr>
        <w:rFonts w:hint="default"/>
      </w:rPr>
    </w:lvl>
    <w:lvl w:ilvl="3">
      <w:start w:val="1"/>
      <w:numFmt w:val="decimal"/>
      <w:pStyle w:val="Heading4"/>
      <w:suff w:val="space"/>
      <w:lvlText w:val="%1.%2.%3.%4."/>
      <w:lvlJc w:val="left"/>
      <w:pPr>
        <w:ind w:left="864" w:hanging="864"/>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1584" w:hanging="1584"/>
      </w:pPr>
      <w:rPr>
        <w:rFonts w:hint="default"/>
      </w:rPr>
    </w:lvl>
  </w:abstractNum>
  <w:abstractNum w:abstractNumId="127" w15:restartNumberingAfterBreak="0">
    <w:nsid w:val="7BA23FEF"/>
    <w:multiLevelType w:val="hybridMultilevel"/>
    <w:tmpl w:val="E604D0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8" w15:restartNumberingAfterBreak="0">
    <w:nsid w:val="7CC278C1"/>
    <w:multiLevelType w:val="hybridMultilevel"/>
    <w:tmpl w:val="B25856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9" w15:restartNumberingAfterBreak="0">
    <w:nsid w:val="7D15675E"/>
    <w:multiLevelType w:val="hybridMultilevel"/>
    <w:tmpl w:val="F1E47702"/>
    <w:lvl w:ilvl="0" w:tplc="0C090017">
      <w:start w:val="1"/>
      <w:numFmt w:val="bullet"/>
      <w:lvlText w:val=""/>
      <w:lvlJc w:val="left"/>
      <w:pPr>
        <w:ind w:left="643" w:hanging="360"/>
      </w:pPr>
      <w:rPr>
        <w:rFonts w:ascii="Wingdings" w:hAnsi="Wingdings" w:hint="default"/>
      </w:rPr>
    </w:lvl>
    <w:lvl w:ilvl="1" w:tplc="0C090019">
      <w:start w:val="1"/>
      <w:numFmt w:val="bullet"/>
      <w:lvlText w:val="o"/>
      <w:lvlJc w:val="left"/>
      <w:pPr>
        <w:ind w:left="1363" w:hanging="360"/>
      </w:pPr>
      <w:rPr>
        <w:rFonts w:ascii="Courier New" w:hAnsi="Courier New" w:cs="Symbol" w:hint="default"/>
      </w:rPr>
    </w:lvl>
    <w:lvl w:ilvl="2" w:tplc="0C09001B" w:tentative="1">
      <w:start w:val="1"/>
      <w:numFmt w:val="bullet"/>
      <w:lvlText w:val=""/>
      <w:lvlJc w:val="left"/>
      <w:pPr>
        <w:ind w:left="2083" w:hanging="360"/>
      </w:pPr>
      <w:rPr>
        <w:rFonts w:ascii="Wingdings" w:hAnsi="Wingdings" w:hint="default"/>
      </w:rPr>
    </w:lvl>
    <w:lvl w:ilvl="3" w:tplc="0C09000F" w:tentative="1">
      <w:start w:val="1"/>
      <w:numFmt w:val="bullet"/>
      <w:lvlText w:val=""/>
      <w:lvlJc w:val="left"/>
      <w:pPr>
        <w:ind w:left="2803" w:hanging="360"/>
      </w:pPr>
      <w:rPr>
        <w:rFonts w:ascii="Symbol" w:hAnsi="Symbol" w:hint="default"/>
      </w:rPr>
    </w:lvl>
    <w:lvl w:ilvl="4" w:tplc="0C090019" w:tentative="1">
      <w:start w:val="1"/>
      <w:numFmt w:val="bullet"/>
      <w:lvlText w:val="o"/>
      <w:lvlJc w:val="left"/>
      <w:pPr>
        <w:ind w:left="3523" w:hanging="360"/>
      </w:pPr>
      <w:rPr>
        <w:rFonts w:ascii="Courier New" w:hAnsi="Courier New" w:cs="Symbol" w:hint="default"/>
      </w:rPr>
    </w:lvl>
    <w:lvl w:ilvl="5" w:tplc="0C09001B" w:tentative="1">
      <w:start w:val="1"/>
      <w:numFmt w:val="bullet"/>
      <w:lvlText w:val=""/>
      <w:lvlJc w:val="left"/>
      <w:pPr>
        <w:ind w:left="4243" w:hanging="360"/>
      </w:pPr>
      <w:rPr>
        <w:rFonts w:ascii="Wingdings" w:hAnsi="Wingdings" w:hint="default"/>
      </w:rPr>
    </w:lvl>
    <w:lvl w:ilvl="6" w:tplc="0C09000F" w:tentative="1">
      <w:start w:val="1"/>
      <w:numFmt w:val="bullet"/>
      <w:lvlText w:val=""/>
      <w:lvlJc w:val="left"/>
      <w:pPr>
        <w:ind w:left="4963" w:hanging="360"/>
      </w:pPr>
      <w:rPr>
        <w:rFonts w:ascii="Symbol" w:hAnsi="Symbol" w:hint="default"/>
      </w:rPr>
    </w:lvl>
    <w:lvl w:ilvl="7" w:tplc="0C090019" w:tentative="1">
      <w:start w:val="1"/>
      <w:numFmt w:val="bullet"/>
      <w:lvlText w:val="o"/>
      <w:lvlJc w:val="left"/>
      <w:pPr>
        <w:ind w:left="5683" w:hanging="360"/>
      </w:pPr>
      <w:rPr>
        <w:rFonts w:ascii="Courier New" w:hAnsi="Courier New" w:cs="Symbol" w:hint="default"/>
      </w:rPr>
    </w:lvl>
    <w:lvl w:ilvl="8" w:tplc="0C09001B" w:tentative="1">
      <w:start w:val="1"/>
      <w:numFmt w:val="bullet"/>
      <w:lvlText w:val=""/>
      <w:lvlJc w:val="left"/>
      <w:pPr>
        <w:ind w:left="6403" w:hanging="360"/>
      </w:pPr>
      <w:rPr>
        <w:rFonts w:ascii="Wingdings" w:hAnsi="Wingdings" w:hint="default"/>
      </w:rPr>
    </w:lvl>
  </w:abstractNum>
  <w:abstractNum w:abstractNumId="130"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131" w15:restartNumberingAfterBreak="0">
    <w:nsid w:val="7ECD56B4"/>
    <w:multiLevelType w:val="hybridMultilevel"/>
    <w:tmpl w:val="8B3CE3A2"/>
    <w:lvl w:ilvl="0" w:tplc="AE86F678">
      <w:start w:val="1"/>
      <w:numFmt w:val="bullet"/>
      <w:pStyle w:val="ListBullet"/>
      <w:lvlText w:val=""/>
      <w:lvlJc w:val="left"/>
      <w:pPr>
        <w:ind w:left="720" w:hanging="360"/>
      </w:pPr>
      <w:rPr>
        <w:rFonts w:ascii="Symbol" w:hAnsi="Symbol" w:hint="default"/>
      </w:rPr>
    </w:lvl>
    <w:lvl w:ilvl="1" w:tplc="0C090003">
      <w:numFmt w:val="bullet"/>
      <w:lvlText w:val="•"/>
      <w:lvlJc w:val="left"/>
      <w:pPr>
        <w:ind w:left="1800" w:hanging="72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2" w15:restartNumberingAfterBreak="0">
    <w:nsid w:val="7F8573AF"/>
    <w:multiLevelType w:val="hybridMultilevel"/>
    <w:tmpl w:val="7ECCB51C"/>
    <w:lvl w:ilvl="0" w:tplc="0C090001">
      <w:start w:val="1"/>
      <w:numFmt w:val="bullet"/>
      <w:lvlText w:val=""/>
      <w:lvlJc w:val="left"/>
      <w:pPr>
        <w:ind w:left="720" w:hanging="360"/>
      </w:pPr>
      <w:rPr>
        <w:rFonts w:ascii="Symbol" w:hAnsi="Symbol" w:hint="default"/>
      </w:rPr>
    </w:lvl>
    <w:lvl w:ilvl="1" w:tplc="0C090003">
      <w:numFmt w:val="bullet"/>
      <w:lvlText w:val="•"/>
      <w:lvlJc w:val="left"/>
      <w:pPr>
        <w:ind w:left="1800" w:hanging="72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3" w15:restartNumberingAfterBreak="0">
    <w:nsid w:val="7FF06DE4"/>
    <w:multiLevelType w:val="hybridMultilevel"/>
    <w:tmpl w:val="0E02E1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0"/>
  </w:num>
  <w:num w:numId="2">
    <w:abstractNumId w:val="35"/>
  </w:num>
  <w:num w:numId="3">
    <w:abstractNumId w:val="81"/>
  </w:num>
  <w:num w:numId="4">
    <w:abstractNumId w:val="49"/>
  </w:num>
  <w:num w:numId="5">
    <w:abstractNumId w:val="41"/>
  </w:num>
  <w:num w:numId="6">
    <w:abstractNumId w:val="61"/>
  </w:num>
  <w:num w:numId="7">
    <w:abstractNumId w:val="54"/>
  </w:num>
  <w:num w:numId="8">
    <w:abstractNumId w:val="73"/>
  </w:num>
  <w:num w:numId="9">
    <w:abstractNumId w:val="131"/>
  </w:num>
  <w:num w:numId="10">
    <w:abstractNumId w:val="117"/>
  </w:num>
  <w:num w:numId="11">
    <w:abstractNumId w:val="96"/>
  </w:num>
  <w:num w:numId="12">
    <w:abstractNumId w:val="108"/>
  </w:num>
  <w:num w:numId="13">
    <w:abstractNumId w:val="31"/>
  </w:num>
  <w:num w:numId="14">
    <w:abstractNumId w:val="126"/>
  </w:num>
  <w:num w:numId="15">
    <w:abstractNumId w:val="87"/>
  </w:num>
  <w:num w:numId="16">
    <w:abstractNumId w:val="27"/>
  </w:num>
  <w:num w:numId="17">
    <w:abstractNumId w:val="91"/>
  </w:num>
  <w:num w:numId="18">
    <w:abstractNumId w:val="36"/>
  </w:num>
  <w:num w:numId="19">
    <w:abstractNumId w:val="114"/>
  </w:num>
  <w:num w:numId="20">
    <w:abstractNumId w:val="109"/>
  </w:num>
  <w:num w:numId="21">
    <w:abstractNumId w:val="129"/>
  </w:num>
  <w:num w:numId="22">
    <w:abstractNumId w:val="65"/>
  </w:num>
  <w:num w:numId="23">
    <w:abstractNumId w:val="22"/>
  </w:num>
  <w:num w:numId="24">
    <w:abstractNumId w:val="42"/>
  </w:num>
  <w:num w:numId="25">
    <w:abstractNumId w:val="71"/>
  </w:num>
  <w:num w:numId="26">
    <w:abstractNumId w:val="59"/>
  </w:num>
  <w:num w:numId="27">
    <w:abstractNumId w:val="47"/>
  </w:num>
  <w:num w:numId="28">
    <w:abstractNumId w:val="84"/>
  </w:num>
  <w:num w:numId="29">
    <w:abstractNumId w:val="11"/>
  </w:num>
  <w:num w:numId="30">
    <w:abstractNumId w:val="80"/>
  </w:num>
  <w:num w:numId="31">
    <w:abstractNumId w:val="77"/>
  </w:num>
  <w:num w:numId="32">
    <w:abstractNumId w:val="69"/>
  </w:num>
  <w:num w:numId="33">
    <w:abstractNumId w:val="6"/>
  </w:num>
  <w:num w:numId="34">
    <w:abstractNumId w:val="17"/>
  </w:num>
  <w:num w:numId="35">
    <w:abstractNumId w:val="57"/>
  </w:num>
  <w:num w:numId="36">
    <w:abstractNumId w:val="123"/>
  </w:num>
  <w:num w:numId="37">
    <w:abstractNumId w:val="43"/>
  </w:num>
  <w:num w:numId="38">
    <w:abstractNumId w:val="122"/>
  </w:num>
  <w:num w:numId="39">
    <w:abstractNumId w:val="76"/>
  </w:num>
  <w:num w:numId="40">
    <w:abstractNumId w:val="37"/>
  </w:num>
  <w:num w:numId="41">
    <w:abstractNumId w:val="2"/>
  </w:num>
  <w:num w:numId="42">
    <w:abstractNumId w:val="74"/>
  </w:num>
  <w:num w:numId="43">
    <w:abstractNumId w:val="85"/>
  </w:num>
  <w:num w:numId="44">
    <w:abstractNumId w:val="64"/>
  </w:num>
  <w:num w:numId="45">
    <w:abstractNumId w:val="8"/>
  </w:num>
  <w:num w:numId="46">
    <w:abstractNumId w:val="104"/>
  </w:num>
  <w:num w:numId="47">
    <w:abstractNumId w:val="99"/>
  </w:num>
  <w:num w:numId="48">
    <w:abstractNumId w:val="132"/>
  </w:num>
  <w:num w:numId="49">
    <w:abstractNumId w:val="116"/>
  </w:num>
  <w:num w:numId="50">
    <w:abstractNumId w:val="115"/>
  </w:num>
  <w:num w:numId="51">
    <w:abstractNumId w:val="19"/>
  </w:num>
  <w:num w:numId="52">
    <w:abstractNumId w:val="112"/>
  </w:num>
  <w:num w:numId="53">
    <w:abstractNumId w:val="72"/>
  </w:num>
  <w:num w:numId="54">
    <w:abstractNumId w:val="1"/>
  </w:num>
  <w:num w:numId="55">
    <w:abstractNumId w:val="44"/>
  </w:num>
  <w:num w:numId="56">
    <w:abstractNumId w:val="12"/>
  </w:num>
  <w:num w:numId="57">
    <w:abstractNumId w:val="67"/>
  </w:num>
  <w:num w:numId="58">
    <w:abstractNumId w:val="105"/>
  </w:num>
  <w:num w:numId="59">
    <w:abstractNumId w:val="111"/>
  </w:num>
  <w:num w:numId="60">
    <w:abstractNumId w:val="110"/>
  </w:num>
  <w:num w:numId="61">
    <w:abstractNumId w:val="125"/>
  </w:num>
  <w:num w:numId="62">
    <w:abstractNumId w:val="121"/>
  </w:num>
  <w:num w:numId="63">
    <w:abstractNumId w:val="9"/>
  </w:num>
  <w:num w:numId="64">
    <w:abstractNumId w:val="103"/>
  </w:num>
  <w:num w:numId="65">
    <w:abstractNumId w:val="33"/>
  </w:num>
  <w:num w:numId="66">
    <w:abstractNumId w:val="68"/>
  </w:num>
  <w:num w:numId="67">
    <w:abstractNumId w:val="63"/>
  </w:num>
  <w:num w:numId="68">
    <w:abstractNumId w:val="113"/>
  </w:num>
  <w:num w:numId="69">
    <w:abstractNumId w:val="102"/>
  </w:num>
  <w:num w:numId="70">
    <w:abstractNumId w:val="55"/>
  </w:num>
  <w:num w:numId="71">
    <w:abstractNumId w:val="70"/>
  </w:num>
  <w:num w:numId="72">
    <w:abstractNumId w:val="75"/>
  </w:num>
  <w:num w:numId="73">
    <w:abstractNumId w:val="23"/>
  </w:num>
  <w:num w:numId="74">
    <w:abstractNumId w:val="93"/>
  </w:num>
  <w:num w:numId="75">
    <w:abstractNumId w:val="50"/>
  </w:num>
  <w:num w:numId="76">
    <w:abstractNumId w:val="86"/>
  </w:num>
  <w:num w:numId="77">
    <w:abstractNumId w:val="128"/>
  </w:num>
  <w:num w:numId="78">
    <w:abstractNumId w:val="4"/>
  </w:num>
  <w:num w:numId="79">
    <w:abstractNumId w:val="16"/>
  </w:num>
  <w:num w:numId="80">
    <w:abstractNumId w:val="106"/>
  </w:num>
  <w:num w:numId="81">
    <w:abstractNumId w:val="51"/>
  </w:num>
  <w:num w:numId="82">
    <w:abstractNumId w:val="83"/>
  </w:num>
  <w:num w:numId="83">
    <w:abstractNumId w:val="120"/>
  </w:num>
  <w:num w:numId="84">
    <w:abstractNumId w:val="20"/>
  </w:num>
  <w:num w:numId="85">
    <w:abstractNumId w:val="118"/>
  </w:num>
  <w:num w:numId="86">
    <w:abstractNumId w:val="34"/>
  </w:num>
  <w:num w:numId="87">
    <w:abstractNumId w:val="79"/>
  </w:num>
  <w:num w:numId="88">
    <w:abstractNumId w:val="100"/>
  </w:num>
  <w:num w:numId="89">
    <w:abstractNumId w:val="94"/>
  </w:num>
  <w:num w:numId="90">
    <w:abstractNumId w:val="5"/>
  </w:num>
  <w:num w:numId="91">
    <w:abstractNumId w:val="89"/>
  </w:num>
  <w:num w:numId="92">
    <w:abstractNumId w:val="62"/>
  </w:num>
  <w:num w:numId="93">
    <w:abstractNumId w:val="45"/>
  </w:num>
  <w:num w:numId="94">
    <w:abstractNumId w:val="133"/>
  </w:num>
  <w:num w:numId="95">
    <w:abstractNumId w:val="46"/>
  </w:num>
  <w:num w:numId="96">
    <w:abstractNumId w:val="90"/>
  </w:num>
  <w:num w:numId="97">
    <w:abstractNumId w:val="48"/>
  </w:num>
  <w:num w:numId="98">
    <w:abstractNumId w:val="18"/>
  </w:num>
  <w:num w:numId="99">
    <w:abstractNumId w:val="7"/>
  </w:num>
  <w:num w:numId="100">
    <w:abstractNumId w:val="127"/>
  </w:num>
  <w:num w:numId="101">
    <w:abstractNumId w:val="39"/>
  </w:num>
  <w:num w:numId="102">
    <w:abstractNumId w:val="3"/>
  </w:num>
  <w:num w:numId="103">
    <w:abstractNumId w:val="56"/>
  </w:num>
  <w:num w:numId="104">
    <w:abstractNumId w:val="30"/>
  </w:num>
  <w:num w:numId="105">
    <w:abstractNumId w:val="0"/>
  </w:num>
  <w:num w:numId="106">
    <w:abstractNumId w:val="98"/>
  </w:num>
  <w:num w:numId="107">
    <w:abstractNumId w:val="98"/>
    <w:lvlOverride w:ilvl="0">
      <w:startOverride w:val="1"/>
    </w:lvlOverride>
  </w:num>
  <w:num w:numId="108">
    <w:abstractNumId w:val="21"/>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attachedTemplate r:id="rId1"/>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ocumentProtection w:edit="readOnly" w:enforcement="1" w:cryptProviderType="rsaAES" w:cryptAlgorithmClass="hash" w:cryptAlgorithmType="typeAny" w:cryptAlgorithmSid="14" w:cryptSpinCount="100000" w:hash="+/ow1RQLmasFyy8KxDlVtasaAQf5ETRuXBg32K7Gva3X5I/un1XuhfVUw9vZZGmEWmtzePGNsB8J5RHzp2456g==" w:salt="7aSW4V0rnzAGDK4G2Nh23Q=="/>
  <w:defaultTabStop w:val="284"/>
  <w:defaultTableStyle w:val="PlainTable1"/>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803"/>
    <w:rsid w:val="00001DDF"/>
    <w:rsid w:val="0000322D"/>
    <w:rsid w:val="00007670"/>
    <w:rsid w:val="00010665"/>
    <w:rsid w:val="000238B4"/>
    <w:rsid w:val="0002393A"/>
    <w:rsid w:val="00027DB8"/>
    <w:rsid w:val="000307A7"/>
    <w:rsid w:val="00031A96"/>
    <w:rsid w:val="00034A46"/>
    <w:rsid w:val="000362B0"/>
    <w:rsid w:val="00040BF3"/>
    <w:rsid w:val="0004562E"/>
    <w:rsid w:val="00046C59"/>
    <w:rsid w:val="00050358"/>
    <w:rsid w:val="00051362"/>
    <w:rsid w:val="00051F45"/>
    <w:rsid w:val="00052953"/>
    <w:rsid w:val="0005341A"/>
    <w:rsid w:val="00056DEF"/>
    <w:rsid w:val="000669D3"/>
    <w:rsid w:val="0006704B"/>
    <w:rsid w:val="0006758A"/>
    <w:rsid w:val="00070A6A"/>
    <w:rsid w:val="000720BE"/>
    <w:rsid w:val="0007259C"/>
    <w:rsid w:val="00074D75"/>
    <w:rsid w:val="00080202"/>
    <w:rsid w:val="00080DCD"/>
    <w:rsid w:val="00080E22"/>
    <w:rsid w:val="00082573"/>
    <w:rsid w:val="00083400"/>
    <w:rsid w:val="000840A3"/>
    <w:rsid w:val="00085062"/>
    <w:rsid w:val="00085805"/>
    <w:rsid w:val="00085ABE"/>
    <w:rsid w:val="00086544"/>
    <w:rsid w:val="000865BE"/>
    <w:rsid w:val="00086A5F"/>
    <w:rsid w:val="000911EF"/>
    <w:rsid w:val="00096002"/>
    <w:rsid w:val="000962C5"/>
    <w:rsid w:val="000971CD"/>
    <w:rsid w:val="000A4317"/>
    <w:rsid w:val="000A559C"/>
    <w:rsid w:val="000B260E"/>
    <w:rsid w:val="000B280D"/>
    <w:rsid w:val="000B2CA1"/>
    <w:rsid w:val="000B6E48"/>
    <w:rsid w:val="000C2C5B"/>
    <w:rsid w:val="000D1F29"/>
    <w:rsid w:val="000D633D"/>
    <w:rsid w:val="000E0962"/>
    <w:rsid w:val="000E342B"/>
    <w:rsid w:val="000E38FB"/>
    <w:rsid w:val="000E5DD2"/>
    <w:rsid w:val="000F2958"/>
    <w:rsid w:val="000F4805"/>
    <w:rsid w:val="000F7673"/>
    <w:rsid w:val="001007C1"/>
    <w:rsid w:val="00104E7F"/>
    <w:rsid w:val="00107828"/>
    <w:rsid w:val="00107ED6"/>
    <w:rsid w:val="00111EE7"/>
    <w:rsid w:val="001137EC"/>
    <w:rsid w:val="001152F5"/>
    <w:rsid w:val="00117743"/>
    <w:rsid w:val="00117F5B"/>
    <w:rsid w:val="00122609"/>
    <w:rsid w:val="001246DA"/>
    <w:rsid w:val="00124CA6"/>
    <w:rsid w:val="00132658"/>
    <w:rsid w:val="00147DED"/>
    <w:rsid w:val="00150DC0"/>
    <w:rsid w:val="00156CD4"/>
    <w:rsid w:val="001579A9"/>
    <w:rsid w:val="00161CC6"/>
    <w:rsid w:val="00164A3E"/>
    <w:rsid w:val="00166335"/>
    <w:rsid w:val="00166FF6"/>
    <w:rsid w:val="00167E77"/>
    <w:rsid w:val="00172C77"/>
    <w:rsid w:val="00176123"/>
    <w:rsid w:val="00180FF4"/>
    <w:rsid w:val="00181620"/>
    <w:rsid w:val="00186A9E"/>
    <w:rsid w:val="00193345"/>
    <w:rsid w:val="001957AD"/>
    <w:rsid w:val="001964C8"/>
    <w:rsid w:val="00197660"/>
    <w:rsid w:val="001A2B7F"/>
    <w:rsid w:val="001A3129"/>
    <w:rsid w:val="001A3AFD"/>
    <w:rsid w:val="001A496C"/>
    <w:rsid w:val="001A6304"/>
    <w:rsid w:val="001B2B6C"/>
    <w:rsid w:val="001B2FB8"/>
    <w:rsid w:val="001B5ADE"/>
    <w:rsid w:val="001C35C1"/>
    <w:rsid w:val="001D00B4"/>
    <w:rsid w:val="001D01C4"/>
    <w:rsid w:val="001D0E6A"/>
    <w:rsid w:val="001D22FE"/>
    <w:rsid w:val="001D31FA"/>
    <w:rsid w:val="001D52B0"/>
    <w:rsid w:val="001D5A18"/>
    <w:rsid w:val="001D7CA4"/>
    <w:rsid w:val="001E057F"/>
    <w:rsid w:val="001E14EB"/>
    <w:rsid w:val="001E179B"/>
    <w:rsid w:val="001E1D4D"/>
    <w:rsid w:val="001F20D3"/>
    <w:rsid w:val="001F59E6"/>
    <w:rsid w:val="00202014"/>
    <w:rsid w:val="00206936"/>
    <w:rsid w:val="00206C6F"/>
    <w:rsid w:val="00206FBD"/>
    <w:rsid w:val="0020758E"/>
    <w:rsid w:val="00207746"/>
    <w:rsid w:val="00207DFF"/>
    <w:rsid w:val="0021709C"/>
    <w:rsid w:val="00221220"/>
    <w:rsid w:val="002270D9"/>
    <w:rsid w:val="00230031"/>
    <w:rsid w:val="00235C01"/>
    <w:rsid w:val="00236878"/>
    <w:rsid w:val="00245AE8"/>
    <w:rsid w:val="00247343"/>
    <w:rsid w:val="00247538"/>
    <w:rsid w:val="00264C90"/>
    <w:rsid w:val="00265C56"/>
    <w:rsid w:val="002716CD"/>
    <w:rsid w:val="00272232"/>
    <w:rsid w:val="00273D5C"/>
    <w:rsid w:val="00274D4B"/>
    <w:rsid w:val="002806F5"/>
    <w:rsid w:val="00281577"/>
    <w:rsid w:val="00285D28"/>
    <w:rsid w:val="002926BC"/>
    <w:rsid w:val="00293A72"/>
    <w:rsid w:val="002A0160"/>
    <w:rsid w:val="002A1C2F"/>
    <w:rsid w:val="002A30C3"/>
    <w:rsid w:val="002A64EF"/>
    <w:rsid w:val="002A6F6A"/>
    <w:rsid w:val="002A7712"/>
    <w:rsid w:val="002B38F7"/>
    <w:rsid w:val="002B4C0D"/>
    <w:rsid w:val="002B5591"/>
    <w:rsid w:val="002B6AA4"/>
    <w:rsid w:val="002C1FE9"/>
    <w:rsid w:val="002D3A57"/>
    <w:rsid w:val="002D7D05"/>
    <w:rsid w:val="002E20C8"/>
    <w:rsid w:val="002E4290"/>
    <w:rsid w:val="002E5B94"/>
    <w:rsid w:val="002E66A6"/>
    <w:rsid w:val="002F0DB1"/>
    <w:rsid w:val="002F2885"/>
    <w:rsid w:val="002F3CF1"/>
    <w:rsid w:val="002F45A1"/>
    <w:rsid w:val="003009CC"/>
    <w:rsid w:val="00302647"/>
    <w:rsid w:val="003037F9"/>
    <w:rsid w:val="0030583E"/>
    <w:rsid w:val="00307FE1"/>
    <w:rsid w:val="003164BA"/>
    <w:rsid w:val="003216EA"/>
    <w:rsid w:val="003223FE"/>
    <w:rsid w:val="003258E6"/>
    <w:rsid w:val="003269EA"/>
    <w:rsid w:val="00333FC2"/>
    <w:rsid w:val="00334EE3"/>
    <w:rsid w:val="00342283"/>
    <w:rsid w:val="00343A87"/>
    <w:rsid w:val="00343C33"/>
    <w:rsid w:val="00343F44"/>
    <w:rsid w:val="00344A36"/>
    <w:rsid w:val="003456F4"/>
    <w:rsid w:val="00347FB6"/>
    <w:rsid w:val="003504FD"/>
    <w:rsid w:val="00350881"/>
    <w:rsid w:val="00355803"/>
    <w:rsid w:val="00357D55"/>
    <w:rsid w:val="00360959"/>
    <w:rsid w:val="00363513"/>
    <w:rsid w:val="003657E5"/>
    <w:rsid w:val="0036589C"/>
    <w:rsid w:val="00371312"/>
    <w:rsid w:val="00371DC7"/>
    <w:rsid w:val="0037366A"/>
    <w:rsid w:val="003754BE"/>
    <w:rsid w:val="003765C6"/>
    <w:rsid w:val="00376BF0"/>
    <w:rsid w:val="00377B21"/>
    <w:rsid w:val="0038137C"/>
    <w:rsid w:val="00390CE3"/>
    <w:rsid w:val="00391B54"/>
    <w:rsid w:val="00394700"/>
    <w:rsid w:val="00394876"/>
    <w:rsid w:val="00394AAF"/>
    <w:rsid w:val="00394CE5"/>
    <w:rsid w:val="003A39C2"/>
    <w:rsid w:val="003A6341"/>
    <w:rsid w:val="003B173F"/>
    <w:rsid w:val="003B3E7F"/>
    <w:rsid w:val="003B67FD"/>
    <w:rsid w:val="003B6A61"/>
    <w:rsid w:val="003C3459"/>
    <w:rsid w:val="003D01DA"/>
    <w:rsid w:val="003D3850"/>
    <w:rsid w:val="003D42C0"/>
    <w:rsid w:val="003D5B29"/>
    <w:rsid w:val="003D62F4"/>
    <w:rsid w:val="003D6AB9"/>
    <w:rsid w:val="003D7818"/>
    <w:rsid w:val="003E2445"/>
    <w:rsid w:val="003E3BB2"/>
    <w:rsid w:val="003E3BFF"/>
    <w:rsid w:val="003F190D"/>
    <w:rsid w:val="003F3483"/>
    <w:rsid w:val="003F4D24"/>
    <w:rsid w:val="003F5B58"/>
    <w:rsid w:val="0040222A"/>
    <w:rsid w:val="004047BC"/>
    <w:rsid w:val="00406497"/>
    <w:rsid w:val="00406D8B"/>
    <w:rsid w:val="004100F7"/>
    <w:rsid w:val="00412542"/>
    <w:rsid w:val="00414CB3"/>
    <w:rsid w:val="0041563D"/>
    <w:rsid w:val="00417E19"/>
    <w:rsid w:val="00420361"/>
    <w:rsid w:val="00420CF5"/>
    <w:rsid w:val="00422874"/>
    <w:rsid w:val="00426E25"/>
    <w:rsid w:val="00427D9C"/>
    <w:rsid w:val="00427E7E"/>
    <w:rsid w:val="00433655"/>
    <w:rsid w:val="004401BE"/>
    <w:rsid w:val="004433AE"/>
    <w:rsid w:val="00443B6E"/>
    <w:rsid w:val="00445542"/>
    <w:rsid w:val="004521CB"/>
    <w:rsid w:val="0045420A"/>
    <w:rsid w:val="004554D4"/>
    <w:rsid w:val="00457C86"/>
    <w:rsid w:val="00461744"/>
    <w:rsid w:val="00462D37"/>
    <w:rsid w:val="00466185"/>
    <w:rsid w:val="004668A7"/>
    <w:rsid w:val="00466D96"/>
    <w:rsid w:val="00467747"/>
    <w:rsid w:val="00473C98"/>
    <w:rsid w:val="00474965"/>
    <w:rsid w:val="004757BD"/>
    <w:rsid w:val="00480131"/>
    <w:rsid w:val="00482DF8"/>
    <w:rsid w:val="00485F61"/>
    <w:rsid w:val="004864DE"/>
    <w:rsid w:val="00494BE5"/>
    <w:rsid w:val="004A0DE4"/>
    <w:rsid w:val="004A0EBA"/>
    <w:rsid w:val="004A2538"/>
    <w:rsid w:val="004A3AD2"/>
    <w:rsid w:val="004A7D2C"/>
    <w:rsid w:val="004B0C15"/>
    <w:rsid w:val="004B35EA"/>
    <w:rsid w:val="004B69E4"/>
    <w:rsid w:val="004B7373"/>
    <w:rsid w:val="004C2BF4"/>
    <w:rsid w:val="004C6C39"/>
    <w:rsid w:val="004D075F"/>
    <w:rsid w:val="004D1B76"/>
    <w:rsid w:val="004D344E"/>
    <w:rsid w:val="004D3A22"/>
    <w:rsid w:val="004D5222"/>
    <w:rsid w:val="004E019E"/>
    <w:rsid w:val="004E06EC"/>
    <w:rsid w:val="004E0FD7"/>
    <w:rsid w:val="004E2CB7"/>
    <w:rsid w:val="004E31D1"/>
    <w:rsid w:val="004E7885"/>
    <w:rsid w:val="004F016A"/>
    <w:rsid w:val="004F2206"/>
    <w:rsid w:val="005005E1"/>
    <w:rsid w:val="00500F94"/>
    <w:rsid w:val="00502FB3"/>
    <w:rsid w:val="00503DE9"/>
    <w:rsid w:val="0050530C"/>
    <w:rsid w:val="00505DEA"/>
    <w:rsid w:val="00507782"/>
    <w:rsid w:val="00512A04"/>
    <w:rsid w:val="00512AA1"/>
    <w:rsid w:val="00513CCE"/>
    <w:rsid w:val="00514526"/>
    <w:rsid w:val="005249F5"/>
    <w:rsid w:val="005260F7"/>
    <w:rsid w:val="00526FFF"/>
    <w:rsid w:val="00530821"/>
    <w:rsid w:val="00543BD1"/>
    <w:rsid w:val="00546D7E"/>
    <w:rsid w:val="00556113"/>
    <w:rsid w:val="00560306"/>
    <w:rsid w:val="00562811"/>
    <w:rsid w:val="00564C12"/>
    <w:rsid w:val="005654B8"/>
    <w:rsid w:val="005672A3"/>
    <w:rsid w:val="0057045E"/>
    <w:rsid w:val="00571BA2"/>
    <w:rsid w:val="0057377F"/>
    <w:rsid w:val="005762CC"/>
    <w:rsid w:val="00582D3D"/>
    <w:rsid w:val="00583889"/>
    <w:rsid w:val="00585969"/>
    <w:rsid w:val="00595386"/>
    <w:rsid w:val="005953B0"/>
    <w:rsid w:val="005A3621"/>
    <w:rsid w:val="005A4AC0"/>
    <w:rsid w:val="005A5A44"/>
    <w:rsid w:val="005A5FDF"/>
    <w:rsid w:val="005B0FB7"/>
    <w:rsid w:val="005B122A"/>
    <w:rsid w:val="005B5AC2"/>
    <w:rsid w:val="005C1D8E"/>
    <w:rsid w:val="005C2833"/>
    <w:rsid w:val="005E0AD6"/>
    <w:rsid w:val="005E144D"/>
    <w:rsid w:val="005E1500"/>
    <w:rsid w:val="005E3A43"/>
    <w:rsid w:val="005E51A4"/>
    <w:rsid w:val="005E51B7"/>
    <w:rsid w:val="005F51D7"/>
    <w:rsid w:val="005F77C7"/>
    <w:rsid w:val="00602501"/>
    <w:rsid w:val="00603D44"/>
    <w:rsid w:val="00617343"/>
    <w:rsid w:val="00620675"/>
    <w:rsid w:val="00622910"/>
    <w:rsid w:val="00622E24"/>
    <w:rsid w:val="00624B7C"/>
    <w:rsid w:val="00625297"/>
    <w:rsid w:val="00641FA0"/>
    <w:rsid w:val="006433C3"/>
    <w:rsid w:val="00646E10"/>
    <w:rsid w:val="00647A30"/>
    <w:rsid w:val="00650F5B"/>
    <w:rsid w:val="00652DC0"/>
    <w:rsid w:val="006573BB"/>
    <w:rsid w:val="00660584"/>
    <w:rsid w:val="006666FE"/>
    <w:rsid w:val="006670D7"/>
    <w:rsid w:val="00667797"/>
    <w:rsid w:val="006719EA"/>
    <w:rsid w:val="00671F13"/>
    <w:rsid w:val="0067400A"/>
    <w:rsid w:val="006741C5"/>
    <w:rsid w:val="006747E0"/>
    <w:rsid w:val="00674AA6"/>
    <w:rsid w:val="006814E7"/>
    <w:rsid w:val="00681AD3"/>
    <w:rsid w:val="006847AD"/>
    <w:rsid w:val="0069114B"/>
    <w:rsid w:val="006912E2"/>
    <w:rsid w:val="00692A81"/>
    <w:rsid w:val="00692F50"/>
    <w:rsid w:val="006975AA"/>
    <w:rsid w:val="00697DAD"/>
    <w:rsid w:val="006A059D"/>
    <w:rsid w:val="006A3CBF"/>
    <w:rsid w:val="006A756A"/>
    <w:rsid w:val="006B3D2E"/>
    <w:rsid w:val="006C0B35"/>
    <w:rsid w:val="006C311C"/>
    <w:rsid w:val="006C396A"/>
    <w:rsid w:val="006C490F"/>
    <w:rsid w:val="006D01FD"/>
    <w:rsid w:val="006D1ADA"/>
    <w:rsid w:val="006D66F7"/>
    <w:rsid w:val="006E3304"/>
    <w:rsid w:val="006E3B5D"/>
    <w:rsid w:val="006E7FBE"/>
    <w:rsid w:val="006F0E76"/>
    <w:rsid w:val="006F65F8"/>
    <w:rsid w:val="006F710B"/>
    <w:rsid w:val="00702D61"/>
    <w:rsid w:val="00704B3F"/>
    <w:rsid w:val="00705C9D"/>
    <w:rsid w:val="00705F13"/>
    <w:rsid w:val="00714F1D"/>
    <w:rsid w:val="00715225"/>
    <w:rsid w:val="00717C37"/>
    <w:rsid w:val="00720CC6"/>
    <w:rsid w:val="00721313"/>
    <w:rsid w:val="00722DDB"/>
    <w:rsid w:val="00724728"/>
    <w:rsid w:val="00724F98"/>
    <w:rsid w:val="00730B9B"/>
    <w:rsid w:val="0073182E"/>
    <w:rsid w:val="007332FF"/>
    <w:rsid w:val="007359D6"/>
    <w:rsid w:val="007408F5"/>
    <w:rsid w:val="00741EAE"/>
    <w:rsid w:val="0074326E"/>
    <w:rsid w:val="00753F87"/>
    <w:rsid w:val="00754091"/>
    <w:rsid w:val="007551E1"/>
    <w:rsid w:val="00755248"/>
    <w:rsid w:val="007557E0"/>
    <w:rsid w:val="0076190B"/>
    <w:rsid w:val="00762E3B"/>
    <w:rsid w:val="0076355D"/>
    <w:rsid w:val="00763A2D"/>
    <w:rsid w:val="00773DB2"/>
    <w:rsid w:val="007747A8"/>
    <w:rsid w:val="007761D8"/>
    <w:rsid w:val="007774F7"/>
    <w:rsid w:val="00777795"/>
    <w:rsid w:val="00783A57"/>
    <w:rsid w:val="00784C92"/>
    <w:rsid w:val="007859CD"/>
    <w:rsid w:val="00786B6C"/>
    <w:rsid w:val="00786FA3"/>
    <w:rsid w:val="007907E4"/>
    <w:rsid w:val="00796461"/>
    <w:rsid w:val="00797696"/>
    <w:rsid w:val="007A6A4F"/>
    <w:rsid w:val="007B03F5"/>
    <w:rsid w:val="007B4EC2"/>
    <w:rsid w:val="007B59D3"/>
    <w:rsid w:val="007B5C09"/>
    <w:rsid w:val="007B5DA2"/>
    <w:rsid w:val="007C0966"/>
    <w:rsid w:val="007C19E7"/>
    <w:rsid w:val="007C1B2A"/>
    <w:rsid w:val="007C5CFD"/>
    <w:rsid w:val="007C6D9F"/>
    <w:rsid w:val="007D1487"/>
    <w:rsid w:val="007D4893"/>
    <w:rsid w:val="007D7697"/>
    <w:rsid w:val="007E2381"/>
    <w:rsid w:val="007E70CF"/>
    <w:rsid w:val="007E74A4"/>
    <w:rsid w:val="007F263F"/>
    <w:rsid w:val="007F46EA"/>
    <w:rsid w:val="007F5579"/>
    <w:rsid w:val="008002E8"/>
    <w:rsid w:val="00800402"/>
    <w:rsid w:val="00802074"/>
    <w:rsid w:val="00802438"/>
    <w:rsid w:val="00805926"/>
    <w:rsid w:val="0080766E"/>
    <w:rsid w:val="008105BE"/>
    <w:rsid w:val="00811169"/>
    <w:rsid w:val="00815297"/>
    <w:rsid w:val="00817BA1"/>
    <w:rsid w:val="00821D46"/>
    <w:rsid w:val="00823022"/>
    <w:rsid w:val="0082634E"/>
    <w:rsid w:val="008313C4"/>
    <w:rsid w:val="008317E2"/>
    <w:rsid w:val="008320DD"/>
    <w:rsid w:val="00832B35"/>
    <w:rsid w:val="00835434"/>
    <w:rsid w:val="008358C0"/>
    <w:rsid w:val="00842838"/>
    <w:rsid w:val="008446E2"/>
    <w:rsid w:val="00852724"/>
    <w:rsid w:val="00854BE6"/>
    <w:rsid w:val="00854EC1"/>
    <w:rsid w:val="0085797F"/>
    <w:rsid w:val="00857B9B"/>
    <w:rsid w:val="00861DC3"/>
    <w:rsid w:val="00867019"/>
    <w:rsid w:val="00871C67"/>
    <w:rsid w:val="008735A9"/>
    <w:rsid w:val="00877D20"/>
    <w:rsid w:val="00881231"/>
    <w:rsid w:val="00881C48"/>
    <w:rsid w:val="00883BDF"/>
    <w:rsid w:val="00885590"/>
    <w:rsid w:val="00885B80"/>
    <w:rsid w:val="00885BEA"/>
    <w:rsid w:val="00885C30"/>
    <w:rsid w:val="00885E9B"/>
    <w:rsid w:val="00886C9D"/>
    <w:rsid w:val="00891820"/>
    <w:rsid w:val="00893B17"/>
    <w:rsid w:val="00893C96"/>
    <w:rsid w:val="0089500A"/>
    <w:rsid w:val="00897C94"/>
    <w:rsid w:val="008A34D0"/>
    <w:rsid w:val="008A51A3"/>
    <w:rsid w:val="008A7C12"/>
    <w:rsid w:val="008B03CE"/>
    <w:rsid w:val="008B49CB"/>
    <w:rsid w:val="008B529E"/>
    <w:rsid w:val="008C0BB2"/>
    <w:rsid w:val="008C1553"/>
    <w:rsid w:val="008C17FB"/>
    <w:rsid w:val="008D0A9F"/>
    <w:rsid w:val="008D1B00"/>
    <w:rsid w:val="008D4D60"/>
    <w:rsid w:val="008D57B8"/>
    <w:rsid w:val="008D7AAE"/>
    <w:rsid w:val="008E0345"/>
    <w:rsid w:val="008E03FC"/>
    <w:rsid w:val="008E510B"/>
    <w:rsid w:val="008E747B"/>
    <w:rsid w:val="00902B13"/>
    <w:rsid w:val="00911941"/>
    <w:rsid w:val="009138A0"/>
    <w:rsid w:val="00922F56"/>
    <w:rsid w:val="00925F0F"/>
    <w:rsid w:val="00930C91"/>
    <w:rsid w:val="00932F6B"/>
    <w:rsid w:val="009359B5"/>
    <w:rsid w:val="009415B9"/>
    <w:rsid w:val="009436FF"/>
    <w:rsid w:val="0094441E"/>
    <w:rsid w:val="00944545"/>
    <w:rsid w:val="009468BC"/>
    <w:rsid w:val="009616DF"/>
    <w:rsid w:val="00964B22"/>
    <w:rsid w:val="0096542F"/>
    <w:rsid w:val="00966B57"/>
    <w:rsid w:val="00967FA7"/>
    <w:rsid w:val="009701F4"/>
    <w:rsid w:val="00970BBA"/>
    <w:rsid w:val="00971645"/>
    <w:rsid w:val="009716A8"/>
    <w:rsid w:val="00972743"/>
    <w:rsid w:val="00974012"/>
    <w:rsid w:val="0097629C"/>
    <w:rsid w:val="009766E3"/>
    <w:rsid w:val="00976F9E"/>
    <w:rsid w:val="00977919"/>
    <w:rsid w:val="00980719"/>
    <w:rsid w:val="00983000"/>
    <w:rsid w:val="00984D9B"/>
    <w:rsid w:val="009863A2"/>
    <w:rsid w:val="009870FA"/>
    <w:rsid w:val="009921C3"/>
    <w:rsid w:val="0099551D"/>
    <w:rsid w:val="009A5289"/>
    <w:rsid w:val="009A55B3"/>
    <w:rsid w:val="009A5897"/>
    <w:rsid w:val="009A5F24"/>
    <w:rsid w:val="009B0B3E"/>
    <w:rsid w:val="009B1913"/>
    <w:rsid w:val="009B27C7"/>
    <w:rsid w:val="009B2FF5"/>
    <w:rsid w:val="009B6657"/>
    <w:rsid w:val="009B6A86"/>
    <w:rsid w:val="009B7070"/>
    <w:rsid w:val="009B716F"/>
    <w:rsid w:val="009B7270"/>
    <w:rsid w:val="009B7C35"/>
    <w:rsid w:val="009C21F1"/>
    <w:rsid w:val="009D0EB5"/>
    <w:rsid w:val="009D14F9"/>
    <w:rsid w:val="009D2B74"/>
    <w:rsid w:val="009D50DE"/>
    <w:rsid w:val="009D63FF"/>
    <w:rsid w:val="009E175D"/>
    <w:rsid w:val="009E2315"/>
    <w:rsid w:val="009E35A3"/>
    <w:rsid w:val="009E3CC2"/>
    <w:rsid w:val="009F06BD"/>
    <w:rsid w:val="009F2A4D"/>
    <w:rsid w:val="009F3302"/>
    <w:rsid w:val="00A00828"/>
    <w:rsid w:val="00A011E0"/>
    <w:rsid w:val="00A03290"/>
    <w:rsid w:val="00A04F0C"/>
    <w:rsid w:val="00A07372"/>
    <w:rsid w:val="00A07490"/>
    <w:rsid w:val="00A10655"/>
    <w:rsid w:val="00A1197C"/>
    <w:rsid w:val="00A12767"/>
    <w:rsid w:val="00A12B64"/>
    <w:rsid w:val="00A17953"/>
    <w:rsid w:val="00A22C38"/>
    <w:rsid w:val="00A25193"/>
    <w:rsid w:val="00A2671D"/>
    <w:rsid w:val="00A26E80"/>
    <w:rsid w:val="00A273BC"/>
    <w:rsid w:val="00A31AE8"/>
    <w:rsid w:val="00A32EFF"/>
    <w:rsid w:val="00A36539"/>
    <w:rsid w:val="00A3739D"/>
    <w:rsid w:val="00A37DDA"/>
    <w:rsid w:val="00A37ED8"/>
    <w:rsid w:val="00A44FAE"/>
    <w:rsid w:val="00A50829"/>
    <w:rsid w:val="00A538F5"/>
    <w:rsid w:val="00A5430F"/>
    <w:rsid w:val="00A600D5"/>
    <w:rsid w:val="00A60E9C"/>
    <w:rsid w:val="00A64D4B"/>
    <w:rsid w:val="00A6767E"/>
    <w:rsid w:val="00A925EC"/>
    <w:rsid w:val="00A929AA"/>
    <w:rsid w:val="00A92B6B"/>
    <w:rsid w:val="00A955A9"/>
    <w:rsid w:val="00AA1CB4"/>
    <w:rsid w:val="00AA342A"/>
    <w:rsid w:val="00AA4C49"/>
    <w:rsid w:val="00AA541E"/>
    <w:rsid w:val="00AB5AFD"/>
    <w:rsid w:val="00AB6EAF"/>
    <w:rsid w:val="00AD0DA4"/>
    <w:rsid w:val="00AD134E"/>
    <w:rsid w:val="00AD1B26"/>
    <w:rsid w:val="00AD23F7"/>
    <w:rsid w:val="00AD4169"/>
    <w:rsid w:val="00AD7557"/>
    <w:rsid w:val="00AE25C6"/>
    <w:rsid w:val="00AE2932"/>
    <w:rsid w:val="00AE306C"/>
    <w:rsid w:val="00AF28C1"/>
    <w:rsid w:val="00AF783C"/>
    <w:rsid w:val="00B02EF1"/>
    <w:rsid w:val="00B04581"/>
    <w:rsid w:val="00B070B3"/>
    <w:rsid w:val="00B07C97"/>
    <w:rsid w:val="00B07EA1"/>
    <w:rsid w:val="00B11C67"/>
    <w:rsid w:val="00B12FF5"/>
    <w:rsid w:val="00B15754"/>
    <w:rsid w:val="00B15A27"/>
    <w:rsid w:val="00B17D37"/>
    <w:rsid w:val="00B2046E"/>
    <w:rsid w:val="00B20E8B"/>
    <w:rsid w:val="00B217BF"/>
    <w:rsid w:val="00B21CF1"/>
    <w:rsid w:val="00B257E1"/>
    <w:rsid w:val="00B2599A"/>
    <w:rsid w:val="00B268BC"/>
    <w:rsid w:val="00B27AC4"/>
    <w:rsid w:val="00B27CFC"/>
    <w:rsid w:val="00B343CC"/>
    <w:rsid w:val="00B4152A"/>
    <w:rsid w:val="00B43C75"/>
    <w:rsid w:val="00B5084A"/>
    <w:rsid w:val="00B57ACD"/>
    <w:rsid w:val="00B606A1"/>
    <w:rsid w:val="00B614F7"/>
    <w:rsid w:val="00B61B26"/>
    <w:rsid w:val="00B61BA7"/>
    <w:rsid w:val="00B62AB0"/>
    <w:rsid w:val="00B675B2"/>
    <w:rsid w:val="00B67AF7"/>
    <w:rsid w:val="00B76D8C"/>
    <w:rsid w:val="00B81261"/>
    <w:rsid w:val="00B8223E"/>
    <w:rsid w:val="00B832AE"/>
    <w:rsid w:val="00B85F19"/>
    <w:rsid w:val="00B86678"/>
    <w:rsid w:val="00B92F9B"/>
    <w:rsid w:val="00B941B3"/>
    <w:rsid w:val="00B96513"/>
    <w:rsid w:val="00BA1D47"/>
    <w:rsid w:val="00BA5833"/>
    <w:rsid w:val="00BA66F0"/>
    <w:rsid w:val="00BB2239"/>
    <w:rsid w:val="00BB2AE7"/>
    <w:rsid w:val="00BB6464"/>
    <w:rsid w:val="00BC1BB8"/>
    <w:rsid w:val="00BD0F38"/>
    <w:rsid w:val="00BD2BD5"/>
    <w:rsid w:val="00BD69F5"/>
    <w:rsid w:val="00BD73AA"/>
    <w:rsid w:val="00BD7FE1"/>
    <w:rsid w:val="00BE1C65"/>
    <w:rsid w:val="00BE37CA"/>
    <w:rsid w:val="00BE4B2A"/>
    <w:rsid w:val="00BE6144"/>
    <w:rsid w:val="00BE635A"/>
    <w:rsid w:val="00BF0A8D"/>
    <w:rsid w:val="00BF17E9"/>
    <w:rsid w:val="00BF228C"/>
    <w:rsid w:val="00BF2ABB"/>
    <w:rsid w:val="00BF5099"/>
    <w:rsid w:val="00C05A37"/>
    <w:rsid w:val="00C10F10"/>
    <w:rsid w:val="00C11F9A"/>
    <w:rsid w:val="00C15D4D"/>
    <w:rsid w:val="00C175DC"/>
    <w:rsid w:val="00C30171"/>
    <w:rsid w:val="00C303E4"/>
    <w:rsid w:val="00C309D8"/>
    <w:rsid w:val="00C314BB"/>
    <w:rsid w:val="00C327AD"/>
    <w:rsid w:val="00C32871"/>
    <w:rsid w:val="00C33998"/>
    <w:rsid w:val="00C40A6D"/>
    <w:rsid w:val="00C43519"/>
    <w:rsid w:val="00C45877"/>
    <w:rsid w:val="00C468CC"/>
    <w:rsid w:val="00C51537"/>
    <w:rsid w:val="00C52658"/>
    <w:rsid w:val="00C52BC3"/>
    <w:rsid w:val="00C5584B"/>
    <w:rsid w:val="00C61A79"/>
    <w:rsid w:val="00C61AFA"/>
    <w:rsid w:val="00C61D64"/>
    <w:rsid w:val="00C62099"/>
    <w:rsid w:val="00C62FB2"/>
    <w:rsid w:val="00C641F1"/>
    <w:rsid w:val="00C64EA3"/>
    <w:rsid w:val="00C72867"/>
    <w:rsid w:val="00C73CD4"/>
    <w:rsid w:val="00C75E81"/>
    <w:rsid w:val="00C75F52"/>
    <w:rsid w:val="00C83A26"/>
    <w:rsid w:val="00C86609"/>
    <w:rsid w:val="00C92B4C"/>
    <w:rsid w:val="00C930C8"/>
    <w:rsid w:val="00C954F6"/>
    <w:rsid w:val="00C95D30"/>
    <w:rsid w:val="00C9722E"/>
    <w:rsid w:val="00CA5A55"/>
    <w:rsid w:val="00CA6BC5"/>
    <w:rsid w:val="00CB01C5"/>
    <w:rsid w:val="00CB3E57"/>
    <w:rsid w:val="00CB4BAE"/>
    <w:rsid w:val="00CC1CCA"/>
    <w:rsid w:val="00CC61CD"/>
    <w:rsid w:val="00CC776B"/>
    <w:rsid w:val="00CD31B4"/>
    <w:rsid w:val="00CD5011"/>
    <w:rsid w:val="00CE0583"/>
    <w:rsid w:val="00CE1462"/>
    <w:rsid w:val="00CE58C4"/>
    <w:rsid w:val="00CE640F"/>
    <w:rsid w:val="00CE6FE5"/>
    <w:rsid w:val="00CE76BC"/>
    <w:rsid w:val="00CF0383"/>
    <w:rsid w:val="00CF540E"/>
    <w:rsid w:val="00CF55D5"/>
    <w:rsid w:val="00CF7195"/>
    <w:rsid w:val="00D01160"/>
    <w:rsid w:val="00D02F07"/>
    <w:rsid w:val="00D039B7"/>
    <w:rsid w:val="00D0533A"/>
    <w:rsid w:val="00D20AAC"/>
    <w:rsid w:val="00D23346"/>
    <w:rsid w:val="00D27EBE"/>
    <w:rsid w:val="00D35AAD"/>
    <w:rsid w:val="00D36A49"/>
    <w:rsid w:val="00D517C6"/>
    <w:rsid w:val="00D52014"/>
    <w:rsid w:val="00D53619"/>
    <w:rsid w:val="00D548A9"/>
    <w:rsid w:val="00D56CB3"/>
    <w:rsid w:val="00D61CF2"/>
    <w:rsid w:val="00D6400E"/>
    <w:rsid w:val="00D64806"/>
    <w:rsid w:val="00D67249"/>
    <w:rsid w:val="00D67615"/>
    <w:rsid w:val="00D71D84"/>
    <w:rsid w:val="00D72464"/>
    <w:rsid w:val="00D7347C"/>
    <w:rsid w:val="00D734C0"/>
    <w:rsid w:val="00D768EB"/>
    <w:rsid w:val="00D771ED"/>
    <w:rsid w:val="00D82D1E"/>
    <w:rsid w:val="00D832D9"/>
    <w:rsid w:val="00D878D0"/>
    <w:rsid w:val="00D90783"/>
    <w:rsid w:val="00D90F00"/>
    <w:rsid w:val="00D94F6B"/>
    <w:rsid w:val="00D95B32"/>
    <w:rsid w:val="00D975C0"/>
    <w:rsid w:val="00DA5285"/>
    <w:rsid w:val="00DA69BD"/>
    <w:rsid w:val="00DA7F21"/>
    <w:rsid w:val="00DB191D"/>
    <w:rsid w:val="00DB27B0"/>
    <w:rsid w:val="00DB4F91"/>
    <w:rsid w:val="00DC0DDA"/>
    <w:rsid w:val="00DC189A"/>
    <w:rsid w:val="00DC1EF7"/>
    <w:rsid w:val="00DC1F0F"/>
    <w:rsid w:val="00DC3117"/>
    <w:rsid w:val="00DC5DD9"/>
    <w:rsid w:val="00DC5E16"/>
    <w:rsid w:val="00DC6D2D"/>
    <w:rsid w:val="00DC774B"/>
    <w:rsid w:val="00DD1BDB"/>
    <w:rsid w:val="00DD1D42"/>
    <w:rsid w:val="00DD26A8"/>
    <w:rsid w:val="00DD5533"/>
    <w:rsid w:val="00DD6351"/>
    <w:rsid w:val="00DD64C2"/>
    <w:rsid w:val="00DE24A3"/>
    <w:rsid w:val="00DE2C99"/>
    <w:rsid w:val="00DE33B5"/>
    <w:rsid w:val="00DE4C42"/>
    <w:rsid w:val="00DE5E18"/>
    <w:rsid w:val="00DE6E01"/>
    <w:rsid w:val="00DF0487"/>
    <w:rsid w:val="00DF1B9F"/>
    <w:rsid w:val="00DF358B"/>
    <w:rsid w:val="00DF5EA4"/>
    <w:rsid w:val="00E02681"/>
    <w:rsid w:val="00E02792"/>
    <w:rsid w:val="00E034D8"/>
    <w:rsid w:val="00E03674"/>
    <w:rsid w:val="00E04CC0"/>
    <w:rsid w:val="00E1054C"/>
    <w:rsid w:val="00E15816"/>
    <w:rsid w:val="00E160D5"/>
    <w:rsid w:val="00E239FF"/>
    <w:rsid w:val="00E27D7B"/>
    <w:rsid w:val="00E30556"/>
    <w:rsid w:val="00E30981"/>
    <w:rsid w:val="00E31FA8"/>
    <w:rsid w:val="00E33136"/>
    <w:rsid w:val="00E34D7C"/>
    <w:rsid w:val="00E36C7E"/>
    <w:rsid w:val="00E3723D"/>
    <w:rsid w:val="00E41A52"/>
    <w:rsid w:val="00E44472"/>
    <w:rsid w:val="00E44C89"/>
    <w:rsid w:val="00E45536"/>
    <w:rsid w:val="00E45834"/>
    <w:rsid w:val="00E55825"/>
    <w:rsid w:val="00E61BA2"/>
    <w:rsid w:val="00E63586"/>
    <w:rsid w:val="00E63864"/>
    <w:rsid w:val="00E6403F"/>
    <w:rsid w:val="00E64725"/>
    <w:rsid w:val="00E73D9C"/>
    <w:rsid w:val="00E770C4"/>
    <w:rsid w:val="00E77ACA"/>
    <w:rsid w:val="00E84C5A"/>
    <w:rsid w:val="00E861DB"/>
    <w:rsid w:val="00E90FA2"/>
    <w:rsid w:val="00E93406"/>
    <w:rsid w:val="00E956C5"/>
    <w:rsid w:val="00E95C39"/>
    <w:rsid w:val="00EA0663"/>
    <w:rsid w:val="00EA0840"/>
    <w:rsid w:val="00EA2C39"/>
    <w:rsid w:val="00EB0A3C"/>
    <w:rsid w:val="00EB0A96"/>
    <w:rsid w:val="00EB3D43"/>
    <w:rsid w:val="00EB403C"/>
    <w:rsid w:val="00EB6ABA"/>
    <w:rsid w:val="00EB7526"/>
    <w:rsid w:val="00EB77F9"/>
    <w:rsid w:val="00EC5769"/>
    <w:rsid w:val="00EC7D00"/>
    <w:rsid w:val="00ED0304"/>
    <w:rsid w:val="00ED087C"/>
    <w:rsid w:val="00ED2F52"/>
    <w:rsid w:val="00EE38FA"/>
    <w:rsid w:val="00EE3E2C"/>
    <w:rsid w:val="00EE466C"/>
    <w:rsid w:val="00EE5D23"/>
    <w:rsid w:val="00EE5F3B"/>
    <w:rsid w:val="00EE750D"/>
    <w:rsid w:val="00EF069E"/>
    <w:rsid w:val="00EF3CA4"/>
    <w:rsid w:val="00EF5E1F"/>
    <w:rsid w:val="00EF7859"/>
    <w:rsid w:val="00F014DA"/>
    <w:rsid w:val="00F02591"/>
    <w:rsid w:val="00F077F6"/>
    <w:rsid w:val="00F13212"/>
    <w:rsid w:val="00F14273"/>
    <w:rsid w:val="00F15D8F"/>
    <w:rsid w:val="00F25656"/>
    <w:rsid w:val="00F336A1"/>
    <w:rsid w:val="00F479D5"/>
    <w:rsid w:val="00F5696E"/>
    <w:rsid w:val="00F60EFF"/>
    <w:rsid w:val="00F62DAA"/>
    <w:rsid w:val="00F64D11"/>
    <w:rsid w:val="00F67D2D"/>
    <w:rsid w:val="00F70155"/>
    <w:rsid w:val="00F715EC"/>
    <w:rsid w:val="00F75209"/>
    <w:rsid w:val="00F76688"/>
    <w:rsid w:val="00F860CC"/>
    <w:rsid w:val="00F90858"/>
    <w:rsid w:val="00F94398"/>
    <w:rsid w:val="00F9647F"/>
    <w:rsid w:val="00FA00E2"/>
    <w:rsid w:val="00FA228B"/>
    <w:rsid w:val="00FA4629"/>
    <w:rsid w:val="00FA48DF"/>
    <w:rsid w:val="00FA64B4"/>
    <w:rsid w:val="00FA6B6D"/>
    <w:rsid w:val="00FB0A2D"/>
    <w:rsid w:val="00FB2B56"/>
    <w:rsid w:val="00FB4E3A"/>
    <w:rsid w:val="00FC12BF"/>
    <w:rsid w:val="00FC16A5"/>
    <w:rsid w:val="00FC1A7C"/>
    <w:rsid w:val="00FC2C60"/>
    <w:rsid w:val="00FC64AB"/>
    <w:rsid w:val="00FD3E6F"/>
    <w:rsid w:val="00FD51B9"/>
    <w:rsid w:val="00FE2A39"/>
    <w:rsid w:val="00FE2EF6"/>
    <w:rsid w:val="00FF39CF"/>
    <w:rsid w:val="00FF432B"/>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C138DED9-4957-4966-9D82-953A053D4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sz w:val="22"/>
        <w:szCs w:val="22"/>
        <w:lang w:val="en-AU" w:eastAsia="en-US" w:bidi="ar-SA"/>
      </w:rPr>
    </w:rPrDefault>
    <w:pPrDefault>
      <w:pPr>
        <w:spacing w:after="200"/>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9"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Number 2" w:qFormat="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0306"/>
    <w:rPr>
      <w:rFonts w:ascii="Lato" w:hAnsi="Lato"/>
    </w:rPr>
  </w:style>
  <w:style w:type="paragraph" w:styleId="Heading1">
    <w:name w:val="heading 1"/>
    <w:aliases w:val="Heading GHS,c"/>
    <w:basedOn w:val="Normal"/>
    <w:next w:val="Normal"/>
    <w:link w:val="Heading1Char"/>
    <w:qFormat/>
    <w:rsid w:val="00560306"/>
    <w:pPr>
      <w:numPr>
        <w:numId w:val="14"/>
      </w:numPr>
      <w:spacing w:before="240"/>
      <w:outlineLvl w:val="0"/>
    </w:pPr>
    <w:rPr>
      <w:rFonts w:asciiTheme="majorHAnsi" w:eastAsiaTheme="majorEastAsia" w:hAnsiTheme="majorHAnsi" w:cstheme="majorBidi"/>
      <w:bCs/>
      <w:color w:val="CB6015"/>
      <w:kern w:val="32"/>
      <w:sz w:val="36"/>
      <w:szCs w:val="32"/>
    </w:rPr>
  </w:style>
  <w:style w:type="paragraph" w:styleId="Heading2">
    <w:name w:val="heading 2"/>
    <w:basedOn w:val="Normal"/>
    <w:next w:val="Normal"/>
    <w:link w:val="Heading2Char"/>
    <w:qFormat/>
    <w:rsid w:val="006573BB"/>
    <w:pPr>
      <w:numPr>
        <w:ilvl w:val="1"/>
        <w:numId w:val="14"/>
      </w:numPr>
      <w:spacing w:before="360"/>
      <w:ind w:left="578" w:hanging="578"/>
      <w:outlineLvl w:val="1"/>
    </w:pPr>
    <w:rPr>
      <w:rFonts w:asciiTheme="majorHAnsi" w:eastAsiaTheme="majorEastAsia" w:hAnsiTheme="majorHAnsi" w:cstheme="majorBidi"/>
      <w:bCs/>
      <w:iCs/>
      <w:color w:val="454347"/>
      <w:sz w:val="32"/>
      <w:szCs w:val="32"/>
    </w:rPr>
  </w:style>
  <w:style w:type="paragraph" w:styleId="Heading3">
    <w:name w:val="heading 3"/>
    <w:basedOn w:val="Normal"/>
    <w:next w:val="Normal"/>
    <w:link w:val="Heading3Char"/>
    <w:qFormat/>
    <w:rsid w:val="00560306"/>
    <w:pPr>
      <w:numPr>
        <w:ilvl w:val="2"/>
        <w:numId w:val="14"/>
      </w:numPr>
      <w:spacing w:before="240"/>
      <w:outlineLvl w:val="2"/>
    </w:pPr>
    <w:rPr>
      <w:rFonts w:asciiTheme="majorHAnsi" w:hAnsiTheme="majorHAnsi" w:cs="Arial"/>
      <w:bCs/>
      <w:color w:val="CB6015"/>
      <w:sz w:val="28"/>
      <w:szCs w:val="28"/>
    </w:rPr>
  </w:style>
  <w:style w:type="paragraph" w:styleId="Heading4">
    <w:name w:val="heading 4"/>
    <w:basedOn w:val="Normal"/>
    <w:next w:val="Normal"/>
    <w:link w:val="Heading4Char"/>
    <w:qFormat/>
    <w:rsid w:val="00560306"/>
    <w:pPr>
      <w:numPr>
        <w:ilvl w:val="3"/>
        <w:numId w:val="14"/>
      </w:numPr>
      <w:spacing w:before="240"/>
      <w:outlineLvl w:val="3"/>
    </w:pPr>
    <w:rPr>
      <w:rFonts w:asciiTheme="majorHAnsi" w:eastAsiaTheme="majorEastAsia" w:hAnsiTheme="majorHAnsi" w:cstheme="majorBidi"/>
      <w:bCs/>
      <w:iCs/>
      <w:color w:val="454347"/>
      <w:sz w:val="24"/>
    </w:rPr>
  </w:style>
  <w:style w:type="paragraph" w:styleId="Heading5">
    <w:name w:val="heading 5"/>
    <w:basedOn w:val="Normal"/>
    <w:next w:val="Normal"/>
    <w:link w:val="Heading5Char"/>
    <w:unhideWhenUsed/>
    <w:qFormat/>
    <w:rsid w:val="00355803"/>
    <w:pPr>
      <w:keepNext/>
      <w:keepLines/>
      <w:numPr>
        <w:ilvl w:val="4"/>
        <w:numId w:val="14"/>
      </w:numPr>
      <w:spacing w:before="40" w:after="0"/>
      <w:outlineLvl w:val="4"/>
    </w:pPr>
    <w:rPr>
      <w:rFonts w:asciiTheme="majorHAnsi" w:eastAsiaTheme="majorEastAsia" w:hAnsiTheme="majorHAnsi" w:cstheme="majorBidi"/>
      <w:caps/>
      <w:color w:val="983544" w:themeColor="accent1" w:themeShade="BF"/>
    </w:rPr>
  </w:style>
  <w:style w:type="paragraph" w:styleId="Heading6">
    <w:name w:val="heading 6"/>
    <w:basedOn w:val="Normal"/>
    <w:next w:val="Normal"/>
    <w:link w:val="Heading6Char"/>
    <w:unhideWhenUsed/>
    <w:qFormat/>
    <w:rsid w:val="00355803"/>
    <w:pPr>
      <w:keepNext/>
      <w:keepLines/>
      <w:numPr>
        <w:ilvl w:val="5"/>
        <w:numId w:val="14"/>
      </w:numPr>
      <w:spacing w:before="40" w:after="0"/>
      <w:outlineLvl w:val="5"/>
    </w:pPr>
    <w:rPr>
      <w:rFonts w:asciiTheme="majorHAnsi" w:eastAsiaTheme="majorEastAsia" w:hAnsiTheme="majorHAnsi" w:cstheme="majorBidi"/>
      <w:i/>
      <w:iCs/>
      <w:caps/>
      <w:color w:val="65232E" w:themeColor="accent1" w:themeShade="80"/>
    </w:rPr>
  </w:style>
  <w:style w:type="paragraph" w:styleId="Heading7">
    <w:name w:val="heading 7"/>
    <w:basedOn w:val="Normal"/>
    <w:next w:val="Normal"/>
    <w:link w:val="Heading7Char"/>
    <w:unhideWhenUsed/>
    <w:qFormat/>
    <w:rsid w:val="00355803"/>
    <w:pPr>
      <w:keepNext/>
      <w:keepLines/>
      <w:numPr>
        <w:ilvl w:val="6"/>
        <w:numId w:val="14"/>
      </w:numPr>
      <w:spacing w:before="40" w:after="0"/>
      <w:outlineLvl w:val="6"/>
    </w:pPr>
    <w:rPr>
      <w:rFonts w:asciiTheme="majorHAnsi" w:eastAsiaTheme="majorEastAsia" w:hAnsiTheme="majorHAnsi" w:cstheme="majorBidi"/>
      <w:b/>
      <w:bCs/>
      <w:color w:val="65232E" w:themeColor="accent1" w:themeShade="80"/>
    </w:rPr>
  </w:style>
  <w:style w:type="paragraph" w:styleId="Heading8">
    <w:name w:val="heading 8"/>
    <w:basedOn w:val="Normal"/>
    <w:next w:val="Normal"/>
    <w:link w:val="Heading8Char"/>
    <w:unhideWhenUsed/>
    <w:qFormat/>
    <w:rsid w:val="00355803"/>
    <w:pPr>
      <w:keepNext/>
      <w:keepLines/>
      <w:numPr>
        <w:ilvl w:val="7"/>
        <w:numId w:val="14"/>
      </w:numPr>
      <w:spacing w:before="40" w:after="0"/>
      <w:outlineLvl w:val="7"/>
    </w:pPr>
    <w:rPr>
      <w:rFonts w:asciiTheme="majorHAnsi" w:eastAsiaTheme="majorEastAsia" w:hAnsiTheme="majorHAnsi" w:cstheme="majorBidi"/>
      <w:b/>
      <w:bCs/>
      <w:i/>
      <w:iCs/>
      <w:color w:val="65232E" w:themeColor="accent1" w:themeShade="80"/>
    </w:rPr>
  </w:style>
  <w:style w:type="paragraph" w:styleId="Heading9">
    <w:name w:val="heading 9"/>
    <w:basedOn w:val="Normal"/>
    <w:next w:val="Normal"/>
    <w:link w:val="Heading9Char"/>
    <w:unhideWhenUsed/>
    <w:qFormat/>
    <w:rsid w:val="00355803"/>
    <w:pPr>
      <w:keepNext/>
      <w:keepLines/>
      <w:numPr>
        <w:ilvl w:val="8"/>
        <w:numId w:val="14"/>
      </w:numPr>
      <w:spacing w:before="40" w:after="0"/>
      <w:outlineLvl w:val="8"/>
    </w:pPr>
    <w:rPr>
      <w:rFonts w:asciiTheme="majorHAnsi" w:eastAsiaTheme="majorEastAsia" w:hAnsiTheme="majorHAnsi" w:cstheme="majorBidi"/>
      <w:i/>
      <w:iCs/>
      <w:color w:val="65232E"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355803"/>
    <w:pPr>
      <w:spacing w:after="0"/>
    </w:pPr>
  </w:style>
  <w:style w:type="character" w:customStyle="1" w:styleId="Heading1Char">
    <w:name w:val="Heading 1 Char"/>
    <w:aliases w:val="Heading GHS Char,c Char"/>
    <w:basedOn w:val="DefaultParagraphFont"/>
    <w:link w:val="Heading1"/>
    <w:rsid w:val="00560306"/>
    <w:rPr>
      <w:rFonts w:asciiTheme="majorHAnsi" w:eastAsiaTheme="majorEastAsia" w:hAnsiTheme="majorHAnsi" w:cstheme="majorBidi"/>
      <w:bCs/>
      <w:color w:val="CB6015"/>
      <w:kern w:val="32"/>
      <w:sz w:val="36"/>
      <w:szCs w:val="32"/>
    </w:rPr>
  </w:style>
  <w:style w:type="character" w:customStyle="1" w:styleId="Heading2Char">
    <w:name w:val="Heading 2 Char"/>
    <w:basedOn w:val="DefaultParagraphFont"/>
    <w:link w:val="Heading2"/>
    <w:rsid w:val="006573BB"/>
    <w:rPr>
      <w:rFonts w:asciiTheme="majorHAnsi" w:eastAsiaTheme="majorEastAsia" w:hAnsiTheme="majorHAnsi" w:cstheme="majorBidi"/>
      <w:bCs/>
      <w:iCs/>
      <w:color w:val="454347"/>
      <w:sz w:val="32"/>
      <w:szCs w:val="32"/>
    </w:rPr>
  </w:style>
  <w:style w:type="paragraph" w:styleId="Title">
    <w:name w:val="Title"/>
    <w:basedOn w:val="Normal"/>
    <w:next w:val="Normal"/>
    <w:link w:val="TitleChar"/>
    <w:qFormat/>
    <w:rsid w:val="00560306"/>
    <w:rPr>
      <w:rFonts w:ascii="Lato Semibold" w:eastAsiaTheme="majorEastAsia" w:hAnsi="Lato Semibold" w:cstheme="majorBidi"/>
      <w:bCs/>
      <w:color w:val="CB6015"/>
      <w:kern w:val="32"/>
      <w:sz w:val="60"/>
      <w:szCs w:val="64"/>
    </w:rPr>
  </w:style>
  <w:style w:type="character" w:customStyle="1" w:styleId="TitleChar">
    <w:name w:val="Title Char"/>
    <w:basedOn w:val="DefaultParagraphFont"/>
    <w:link w:val="Title"/>
    <w:uiPriority w:val="1"/>
    <w:rsid w:val="00560306"/>
    <w:rPr>
      <w:rFonts w:ascii="Lato Semibold" w:eastAsiaTheme="majorEastAsia" w:hAnsi="Lato Semibold" w:cstheme="majorBidi"/>
      <w:bCs/>
      <w:color w:val="CB6015"/>
      <w:kern w:val="32"/>
      <w:sz w:val="60"/>
      <w:szCs w:val="64"/>
    </w:rPr>
  </w:style>
  <w:style w:type="paragraph" w:styleId="Subtitle">
    <w:name w:val="Subtitle"/>
    <w:basedOn w:val="Normal"/>
    <w:next w:val="Normal"/>
    <w:link w:val="SubtitleChar"/>
    <w:qFormat/>
    <w:rsid w:val="00355803"/>
    <w:pPr>
      <w:numPr>
        <w:ilvl w:val="1"/>
      </w:numPr>
      <w:spacing w:after="240"/>
    </w:pPr>
    <w:rPr>
      <w:rFonts w:asciiTheme="majorHAnsi" w:eastAsiaTheme="majorEastAsia" w:hAnsiTheme="majorHAnsi" w:cstheme="majorBidi"/>
      <w:color w:val="C25062" w:themeColor="accent1"/>
      <w:sz w:val="28"/>
      <w:szCs w:val="28"/>
    </w:rPr>
  </w:style>
  <w:style w:type="character" w:customStyle="1" w:styleId="SubtitleChar">
    <w:name w:val="Subtitle Char"/>
    <w:basedOn w:val="DefaultParagraphFont"/>
    <w:link w:val="Subtitle"/>
    <w:uiPriority w:val="2"/>
    <w:rsid w:val="00355803"/>
    <w:rPr>
      <w:rFonts w:asciiTheme="majorHAnsi" w:eastAsiaTheme="majorEastAsia" w:hAnsiTheme="majorHAnsi" w:cstheme="majorBidi"/>
      <w:color w:val="C25062" w:themeColor="accent1"/>
      <w:sz w:val="28"/>
      <w:szCs w:val="28"/>
    </w:rPr>
  </w:style>
  <w:style w:type="character" w:customStyle="1" w:styleId="Heading3Char">
    <w:name w:val="Heading 3 Char"/>
    <w:basedOn w:val="DefaultParagraphFont"/>
    <w:link w:val="Heading3"/>
    <w:rsid w:val="00560306"/>
    <w:rPr>
      <w:rFonts w:asciiTheme="majorHAnsi" w:hAnsiTheme="majorHAnsi" w:cs="Arial"/>
      <w:bCs/>
      <w:color w:val="CB6015"/>
      <w:sz w:val="28"/>
      <w:szCs w:val="28"/>
    </w:rPr>
  </w:style>
  <w:style w:type="paragraph" w:styleId="BlockText">
    <w:name w:val="Block Text"/>
    <w:basedOn w:val="Normal"/>
    <w:semiHidden/>
    <w:rsid w:val="00414CB3"/>
    <w:rPr>
      <w:rFonts w:eastAsiaTheme="minorEastAsia"/>
      <w:iCs/>
    </w:rPr>
  </w:style>
  <w:style w:type="paragraph" w:styleId="Header">
    <w:name w:val="header"/>
    <w:aliases w:val="Page header"/>
    <w:basedOn w:val="Normal"/>
    <w:next w:val="Normal"/>
    <w:link w:val="HeaderChar"/>
    <w:rsid w:val="00FC16A5"/>
    <w:pPr>
      <w:tabs>
        <w:tab w:val="right" w:pos="10318"/>
      </w:tabs>
      <w:spacing w:after="240"/>
      <w:jc w:val="right"/>
    </w:pPr>
  </w:style>
  <w:style w:type="character" w:customStyle="1" w:styleId="HeaderChar">
    <w:name w:val="Header Char"/>
    <w:aliases w:val="Page header Char"/>
    <w:basedOn w:val="DefaultParagraphFont"/>
    <w:link w:val="Header"/>
    <w:uiPriority w:val="99"/>
    <w:rsid w:val="00FC16A5"/>
    <w:rPr>
      <w:rFonts w:ascii="Lato" w:hAnsi="Lato"/>
    </w:rPr>
  </w:style>
  <w:style w:type="paragraph" w:styleId="Footer">
    <w:name w:val="footer"/>
    <w:basedOn w:val="Normal"/>
    <w:link w:val="FooterChar"/>
    <w:uiPriority w:val="99"/>
    <w:unhideWhenUsed/>
    <w:rsid w:val="004E7885"/>
    <w:pPr>
      <w:tabs>
        <w:tab w:val="center" w:pos="4513"/>
        <w:tab w:val="right" w:pos="9026"/>
      </w:tabs>
      <w:spacing w:after="0"/>
    </w:pPr>
  </w:style>
  <w:style w:type="character" w:customStyle="1" w:styleId="FooterChar">
    <w:name w:val="Footer Char"/>
    <w:basedOn w:val="DefaultParagraphFont"/>
    <w:link w:val="Footer"/>
    <w:uiPriority w:val="99"/>
    <w:rsid w:val="004E7885"/>
    <w:rPr>
      <w:rFonts w:ascii="Lato" w:hAnsi="Lato"/>
    </w:rPr>
  </w:style>
  <w:style w:type="paragraph" w:customStyle="1" w:styleId="Subtitle0">
    <w:name w:val="Sub title"/>
    <w:basedOn w:val="Normal"/>
    <w:uiPriority w:val="1"/>
    <w:qFormat/>
    <w:rsid w:val="00560306"/>
    <w:pPr>
      <w:numPr>
        <w:ilvl w:val="1"/>
      </w:numPr>
      <w:spacing w:after="160"/>
    </w:pPr>
    <w:rPr>
      <w:rFonts w:ascii="Lato Semibold" w:eastAsia="Times New Roman" w:hAnsi="Lato Semibold"/>
      <w:color w:val="454347"/>
      <w:sz w:val="40"/>
    </w:rPr>
  </w:style>
  <w:style w:type="character" w:customStyle="1" w:styleId="Heading4Char">
    <w:name w:val="Heading 4 Char"/>
    <w:basedOn w:val="DefaultParagraphFont"/>
    <w:link w:val="Heading4"/>
    <w:rsid w:val="00560306"/>
    <w:rPr>
      <w:rFonts w:asciiTheme="majorHAnsi" w:eastAsiaTheme="majorEastAsia" w:hAnsiTheme="majorHAnsi" w:cstheme="majorBidi"/>
      <w:bCs/>
      <w:iCs/>
      <w:color w:val="454347"/>
      <w:sz w:val="24"/>
    </w:rPr>
  </w:style>
  <w:style w:type="paragraph" w:styleId="NormalWeb">
    <w:name w:val="Normal (Web)"/>
    <w:basedOn w:val="Normal"/>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color w:val="808080"/>
    </w:rPr>
  </w:style>
  <w:style w:type="paragraph" w:styleId="ListParagraph">
    <w:name w:val="List Paragraph"/>
    <w:aliases w:val="Bullet,Heading2"/>
    <w:basedOn w:val="BlockText"/>
    <w:link w:val="ListParagraphChar"/>
    <w:uiPriority w:val="34"/>
    <w:qFormat/>
    <w:rsid w:val="003B6A61"/>
    <w:pPr>
      <w:ind w:left="720"/>
      <w:contextualSpacing/>
    </w:pPr>
    <w:rPr>
      <w:iCs w:val="0"/>
    </w:r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560306"/>
  </w:style>
  <w:style w:type="paragraph" w:styleId="BodyText">
    <w:name w:val="Body Text"/>
    <w:basedOn w:val="Normal"/>
    <w:link w:val="BodyTextChar"/>
    <w:rsid w:val="00414CB3"/>
    <w:pPr>
      <w:spacing w:after="120"/>
    </w:pPr>
  </w:style>
  <w:style w:type="character" w:customStyle="1" w:styleId="BodyTextChar">
    <w:name w:val="Body Text Char"/>
    <w:basedOn w:val="DefaultParagraphFont"/>
    <w:link w:val="BodyText"/>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355803"/>
    <w:rPr>
      <w:rFonts w:asciiTheme="majorHAnsi" w:eastAsiaTheme="majorEastAsia" w:hAnsiTheme="majorHAnsi" w:cstheme="majorBidi"/>
      <w:caps/>
      <w:color w:val="983544" w:themeColor="accent1" w:themeShade="BF"/>
    </w:rPr>
  </w:style>
  <w:style w:type="character" w:customStyle="1" w:styleId="Heading6Char">
    <w:name w:val="Heading 6 Char"/>
    <w:basedOn w:val="DefaultParagraphFont"/>
    <w:link w:val="Heading6"/>
    <w:rsid w:val="00355803"/>
    <w:rPr>
      <w:rFonts w:asciiTheme="majorHAnsi" w:eastAsiaTheme="majorEastAsia" w:hAnsiTheme="majorHAnsi" w:cstheme="majorBidi"/>
      <w:i/>
      <w:iCs/>
      <w:caps/>
      <w:color w:val="65232E" w:themeColor="accent1" w:themeShade="80"/>
    </w:rPr>
  </w:style>
  <w:style w:type="character" w:customStyle="1" w:styleId="Heading7Char">
    <w:name w:val="Heading 7 Char"/>
    <w:basedOn w:val="DefaultParagraphFont"/>
    <w:link w:val="Heading7"/>
    <w:rsid w:val="00355803"/>
    <w:rPr>
      <w:rFonts w:asciiTheme="majorHAnsi" w:eastAsiaTheme="majorEastAsia" w:hAnsiTheme="majorHAnsi" w:cstheme="majorBidi"/>
      <w:b/>
      <w:bCs/>
      <w:color w:val="65232E" w:themeColor="accent1" w:themeShade="80"/>
    </w:rPr>
  </w:style>
  <w:style w:type="character" w:customStyle="1" w:styleId="Heading8Char">
    <w:name w:val="Heading 8 Char"/>
    <w:basedOn w:val="DefaultParagraphFont"/>
    <w:link w:val="Heading8"/>
    <w:rsid w:val="00355803"/>
    <w:rPr>
      <w:rFonts w:asciiTheme="majorHAnsi" w:eastAsiaTheme="majorEastAsia" w:hAnsiTheme="majorHAnsi" w:cstheme="majorBidi"/>
      <w:b/>
      <w:bCs/>
      <w:i/>
      <w:iCs/>
      <w:color w:val="65232E" w:themeColor="accent1" w:themeShade="80"/>
    </w:rPr>
  </w:style>
  <w:style w:type="character" w:customStyle="1" w:styleId="Heading9Char">
    <w:name w:val="Heading 9 Char"/>
    <w:basedOn w:val="DefaultParagraphFont"/>
    <w:link w:val="Heading9"/>
    <w:rsid w:val="00355803"/>
    <w:rPr>
      <w:rFonts w:asciiTheme="majorHAnsi" w:eastAsiaTheme="majorEastAsia" w:hAnsiTheme="majorHAnsi" w:cstheme="majorBidi"/>
      <w:i/>
      <w:iCs/>
      <w:color w:val="65232E" w:themeColor="accent1" w:themeShade="80"/>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qFormat/>
    <w:rsid w:val="00A22C38"/>
    <w:pPr>
      <w:spacing w:after="120"/>
    </w:pPr>
  </w:style>
  <w:style w:type="paragraph" w:styleId="ListNumber2">
    <w:name w:val="List Number 2"/>
    <w:aliases w:val="Number list level 2"/>
    <w:basedOn w:val="Normal"/>
    <w:qFormat/>
    <w:rsid w:val="00A22C38"/>
    <w:pPr>
      <w:spacing w:after="120"/>
    </w:pPr>
  </w:style>
  <w:style w:type="paragraph" w:styleId="ListNumber3">
    <w:name w:val="List Number 3"/>
    <w:aliases w:val="Number list level 3"/>
    <w:basedOn w:val="Normal"/>
    <w:semiHidden/>
    <w:rsid w:val="00A22C38"/>
    <w:pPr>
      <w:spacing w:after="120"/>
    </w:pPr>
  </w:style>
  <w:style w:type="paragraph" w:styleId="ListNumber4">
    <w:name w:val="List Number 4"/>
    <w:aliases w:val="Number list level 4"/>
    <w:basedOn w:val="Normal"/>
    <w:semiHidden/>
    <w:rsid w:val="00A22C38"/>
    <w:pPr>
      <w:spacing w:after="120"/>
    </w:pPr>
  </w:style>
  <w:style w:type="paragraph" w:styleId="ListNumber5">
    <w:name w:val="List Number 5"/>
    <w:aliases w:val="List number 5 - with space"/>
    <w:basedOn w:val="Normal"/>
    <w:semiHidden/>
    <w:rsid w:val="00A22C38"/>
    <w:pPr>
      <w:spacing w:after="120"/>
    </w:pPr>
  </w:style>
  <w:style w:type="paragraph" w:styleId="ListBullet">
    <w:name w:val="List Bullet"/>
    <w:aliases w:val="Bullet list level 1"/>
    <w:basedOn w:val="Normal"/>
    <w:uiPriority w:val="99"/>
    <w:qFormat/>
    <w:rsid w:val="00176123"/>
    <w:pPr>
      <w:numPr>
        <w:numId w:val="9"/>
      </w:numPr>
      <w:spacing w:after="120"/>
    </w:pPr>
  </w:style>
  <w:style w:type="paragraph" w:styleId="ListBullet2">
    <w:name w:val="List Bullet 2"/>
    <w:aliases w:val="Bullet list level 2"/>
    <w:basedOn w:val="Normal"/>
    <w:qFormat/>
    <w:rsid w:val="006847AD"/>
    <w:pPr>
      <w:spacing w:after="120"/>
    </w:pPr>
  </w:style>
  <w:style w:type="paragraph" w:styleId="ListBullet3">
    <w:name w:val="List Bullet 3"/>
    <w:aliases w:val="Bullet list level 3"/>
    <w:basedOn w:val="Normal"/>
    <w:semiHidden/>
    <w:rsid w:val="006847AD"/>
    <w:pPr>
      <w:numPr>
        <w:ilvl w:val="2"/>
        <w:numId w:val="5"/>
      </w:numPr>
      <w:spacing w:after="120"/>
    </w:pPr>
  </w:style>
  <w:style w:type="paragraph" w:styleId="ListBullet4">
    <w:name w:val="List Bullet 4"/>
    <w:aliases w:val="Bullet list level 4"/>
    <w:basedOn w:val="Normal"/>
    <w:semiHidden/>
    <w:rsid w:val="006847AD"/>
    <w:pPr>
      <w:numPr>
        <w:ilvl w:val="3"/>
        <w:numId w:val="5"/>
      </w:numPr>
      <w:spacing w:after="120"/>
    </w:pPr>
  </w:style>
  <w:style w:type="paragraph" w:styleId="ListBullet5">
    <w:name w:val="List Bullet 5"/>
    <w:aliases w:val="Bullet list level 5"/>
    <w:basedOn w:val="Normal"/>
    <w:semiHidden/>
    <w:rsid w:val="004E2CB7"/>
    <w:pPr>
      <w:numPr>
        <w:ilvl w:val="4"/>
        <w:numId w:val="5"/>
      </w:numPr>
    </w:pPr>
  </w:style>
  <w:style w:type="character" w:styleId="Hyperlink">
    <w:name w:val="Hyperlink"/>
    <w:basedOn w:val="DefaultParagraphFont"/>
    <w:uiPriority w:val="99"/>
    <w:rsid w:val="002F0DB1"/>
    <w:rPr>
      <w:color w:val="0563C1" w:themeColor="hyperlink"/>
      <w:u w:val="single"/>
    </w:rPr>
  </w:style>
  <w:style w:type="paragraph" w:styleId="TOCHeading">
    <w:name w:val="TOC Heading"/>
    <w:basedOn w:val="Heading1"/>
    <w:next w:val="Normal"/>
    <w:uiPriority w:val="39"/>
    <w:qFormat/>
    <w:rsid w:val="001007C1"/>
    <w:pPr>
      <w:numPr>
        <w:numId w:val="0"/>
      </w:numPr>
      <w:spacing w:before="360" w:after="120"/>
      <w:outlineLvl w:val="9"/>
    </w:pPr>
    <w:rPr>
      <w:kern w:val="0"/>
      <w:sz w:val="28"/>
      <w:szCs w:val="28"/>
    </w:rPr>
  </w:style>
  <w:style w:type="paragraph" w:styleId="TOC1">
    <w:name w:val="toc 1"/>
    <w:basedOn w:val="Normal"/>
    <w:next w:val="Normal"/>
    <w:autoRedefine/>
    <w:uiPriority w:val="39"/>
    <w:rsid w:val="002F3CF1"/>
    <w:pPr>
      <w:tabs>
        <w:tab w:val="right" w:leader="dot" w:pos="10318"/>
      </w:tabs>
      <w:spacing w:before="120" w:after="100"/>
      <w:ind w:left="425" w:hanging="425"/>
    </w:pPr>
    <w:rPr>
      <w:b/>
    </w:rPr>
  </w:style>
  <w:style w:type="paragraph" w:styleId="TOC2">
    <w:name w:val="toc 2"/>
    <w:basedOn w:val="Normal"/>
    <w:next w:val="Normal"/>
    <w:autoRedefine/>
    <w:uiPriority w:val="39"/>
    <w:rsid w:val="002F3CF1"/>
    <w:pPr>
      <w:tabs>
        <w:tab w:val="left" w:pos="880"/>
        <w:tab w:val="right" w:leader="dot" w:pos="10318"/>
      </w:tabs>
      <w:spacing w:after="100"/>
      <w:ind w:left="220"/>
    </w:pPr>
  </w:style>
  <w:style w:type="paragraph" w:styleId="TOC3">
    <w:name w:val="toc 3"/>
    <w:basedOn w:val="Normal"/>
    <w:next w:val="Normal"/>
    <w:autoRedefine/>
    <w:uiPriority w:val="39"/>
    <w:rsid w:val="007859CD"/>
    <w:pPr>
      <w:spacing w:after="100"/>
      <w:ind w:left="440"/>
    </w:pPr>
  </w:style>
  <w:style w:type="paragraph" w:customStyle="1" w:styleId="Tablebulletlistlevel1">
    <w:name w:val="Table bullet list level 1"/>
    <w:basedOn w:val="Normal"/>
    <w:uiPriority w:val="6"/>
    <w:rsid w:val="00F14273"/>
    <w:pPr>
      <w:numPr>
        <w:numId w:val="15"/>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560306"/>
    <w:pPr>
      <w:numPr>
        <w:ilvl w:val="2"/>
      </w:numPr>
    </w:pPr>
  </w:style>
  <w:style w:type="paragraph" w:customStyle="1" w:styleId="Tablebulletlistlevel4">
    <w:name w:val="Table bullet list level 4"/>
    <w:basedOn w:val="Tablebulletlistlevel3"/>
    <w:uiPriority w:val="6"/>
    <w:semiHidden/>
    <w:qFormat/>
    <w:rsid w:val="00560306"/>
    <w:pPr>
      <w:numPr>
        <w:ilvl w:val="3"/>
      </w:numPr>
    </w:pPr>
  </w:style>
  <w:style w:type="paragraph" w:customStyle="1" w:styleId="Tablebulletlistlevel5">
    <w:name w:val="Table bullet list level 5"/>
    <w:basedOn w:val="Tablebulletlistlevel4"/>
    <w:uiPriority w:val="6"/>
    <w:semiHidden/>
    <w:qFormat/>
    <w:rsid w:val="00560306"/>
    <w:pPr>
      <w:numPr>
        <w:ilvl w:val="4"/>
      </w:numPr>
    </w:pPr>
  </w:style>
  <w:style w:type="paragraph" w:customStyle="1" w:styleId="Tablebulletlistlevel6">
    <w:name w:val="Table bullet list level 6"/>
    <w:basedOn w:val="Tablebulletlistlevel5"/>
    <w:uiPriority w:val="6"/>
    <w:semiHidden/>
    <w:qFormat/>
    <w:rsid w:val="00560306"/>
    <w:pPr>
      <w:numPr>
        <w:ilvl w:val="5"/>
      </w:numPr>
    </w:pPr>
  </w:style>
  <w:style w:type="paragraph" w:customStyle="1" w:styleId="Tablebulletlistlevel7">
    <w:name w:val="Table bullet list level 7"/>
    <w:basedOn w:val="Tablebulletlistlevel6"/>
    <w:uiPriority w:val="6"/>
    <w:semiHidden/>
    <w:qFormat/>
    <w:rsid w:val="00560306"/>
    <w:pPr>
      <w:numPr>
        <w:ilvl w:val="6"/>
      </w:numPr>
    </w:pPr>
  </w:style>
  <w:style w:type="paragraph" w:customStyle="1" w:styleId="Tablebulletlistlevel8">
    <w:name w:val="Table bullet list level 8"/>
    <w:basedOn w:val="Tablebulletlistlevel7"/>
    <w:uiPriority w:val="6"/>
    <w:semiHidden/>
    <w:qFormat/>
    <w:rsid w:val="00560306"/>
    <w:pPr>
      <w:numPr>
        <w:ilvl w:val="7"/>
      </w:numPr>
    </w:pPr>
  </w:style>
  <w:style w:type="paragraph" w:customStyle="1" w:styleId="Tablebulletlistlevel9">
    <w:name w:val="Table bullet list level 9"/>
    <w:basedOn w:val="Tablebulletlistlevel8"/>
    <w:uiPriority w:val="6"/>
    <w:semiHidden/>
    <w:qFormat/>
    <w:rsid w:val="00560306"/>
    <w:pPr>
      <w:numPr>
        <w:ilvl w:val="8"/>
      </w:numPr>
    </w:pPr>
  </w:style>
  <w:style w:type="numbering" w:customStyle="1" w:styleId="Tablebulletlist">
    <w:name w:val="Table bullet list"/>
    <w:uiPriority w:val="99"/>
    <w:rsid w:val="002716CD"/>
    <w:pPr>
      <w:numPr>
        <w:numId w:val="3"/>
      </w:numPr>
    </w:pPr>
  </w:style>
  <w:style w:type="paragraph" w:customStyle="1" w:styleId="Tablenumberlistlevel1">
    <w:name w:val="Table number list level 1"/>
    <w:basedOn w:val="Normal"/>
    <w:uiPriority w:val="7"/>
    <w:rsid w:val="00F14273"/>
    <w:pPr>
      <w:numPr>
        <w:numId w:val="1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560306"/>
    <w:pPr>
      <w:numPr>
        <w:ilvl w:val="2"/>
      </w:numPr>
    </w:pPr>
  </w:style>
  <w:style w:type="paragraph" w:customStyle="1" w:styleId="Tablenumberlistlevel4">
    <w:name w:val="Table number list level 4"/>
    <w:basedOn w:val="Tablenumberlistlevel3"/>
    <w:uiPriority w:val="7"/>
    <w:semiHidden/>
    <w:qFormat/>
    <w:rsid w:val="00560306"/>
    <w:pPr>
      <w:numPr>
        <w:ilvl w:val="3"/>
      </w:numPr>
    </w:pPr>
  </w:style>
  <w:style w:type="paragraph" w:customStyle="1" w:styleId="Tablenumberlistlevel5">
    <w:name w:val="Table number list level 5"/>
    <w:basedOn w:val="Tablenumberlistlevel4"/>
    <w:uiPriority w:val="7"/>
    <w:semiHidden/>
    <w:qFormat/>
    <w:rsid w:val="00560306"/>
    <w:pPr>
      <w:numPr>
        <w:ilvl w:val="4"/>
      </w:numPr>
    </w:pPr>
  </w:style>
  <w:style w:type="paragraph" w:customStyle="1" w:styleId="Tablenumberlistlevel6">
    <w:name w:val="Table number list level 6"/>
    <w:basedOn w:val="Tablenumberlistlevel5"/>
    <w:uiPriority w:val="7"/>
    <w:semiHidden/>
    <w:qFormat/>
    <w:rsid w:val="00560306"/>
    <w:pPr>
      <w:numPr>
        <w:ilvl w:val="5"/>
      </w:numPr>
    </w:pPr>
  </w:style>
  <w:style w:type="paragraph" w:customStyle="1" w:styleId="Tablenumberlistlevel7">
    <w:name w:val="Table number list level 7"/>
    <w:basedOn w:val="Tablenumberlistlevel6"/>
    <w:uiPriority w:val="7"/>
    <w:semiHidden/>
    <w:qFormat/>
    <w:rsid w:val="00560306"/>
    <w:pPr>
      <w:numPr>
        <w:ilvl w:val="6"/>
      </w:numPr>
    </w:pPr>
  </w:style>
  <w:style w:type="paragraph" w:customStyle="1" w:styleId="Tablenumberlistlevel8">
    <w:name w:val="Table number list level 8"/>
    <w:basedOn w:val="Tablenumberlistlevel7"/>
    <w:uiPriority w:val="7"/>
    <w:semiHidden/>
    <w:qFormat/>
    <w:rsid w:val="00560306"/>
    <w:pPr>
      <w:numPr>
        <w:ilvl w:val="7"/>
      </w:numPr>
    </w:pPr>
  </w:style>
  <w:style w:type="paragraph" w:customStyle="1" w:styleId="Tablenumberlistlevel9">
    <w:name w:val="Table number list level 9"/>
    <w:basedOn w:val="Tablenumberlistlevel8"/>
    <w:uiPriority w:val="7"/>
    <w:semiHidden/>
    <w:qFormat/>
    <w:rsid w:val="00560306"/>
    <w:pPr>
      <w:numPr>
        <w:ilvl w:val="8"/>
      </w:numPr>
    </w:pPr>
  </w:style>
  <w:style w:type="numbering" w:customStyle="1" w:styleId="Tablenumberlist">
    <w:name w:val="Table number list"/>
    <w:uiPriority w:val="99"/>
    <w:rsid w:val="002716CD"/>
    <w:pPr>
      <w:numPr>
        <w:numId w:val="4"/>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2">
    <w:name w:val="NTG table 2"/>
    <w:basedOn w:val="TableGrid"/>
    <w:uiPriority w:val="99"/>
    <w:rsid w:val="000E38FB"/>
    <w:pPr>
      <w:spacing w:before="40" w:after="40"/>
    </w:pPr>
    <w:rPr>
      <w:szCs w:val="20"/>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hemeFill="background1" w:themeFillShade="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TOC4">
    <w:name w:val="toc 4"/>
    <w:basedOn w:val="Normal"/>
    <w:next w:val="Normal"/>
    <w:autoRedefine/>
    <w:uiPriority w:val="39"/>
    <w:rsid w:val="00221220"/>
    <w:pPr>
      <w:spacing w:after="100"/>
      <w:ind w:left="660"/>
    </w:pPr>
  </w:style>
  <w:style w:type="numbering" w:customStyle="1" w:styleId="Numberedlist">
    <w:name w:val="Numbered list"/>
    <w:basedOn w:val="NoList"/>
    <w:rsid w:val="00422874"/>
    <w:pPr>
      <w:numPr>
        <w:numId w:val="6"/>
      </w:numPr>
    </w:pPr>
  </w:style>
  <w:style w:type="paragraph" w:styleId="Caption">
    <w:name w:val="caption"/>
    <w:basedOn w:val="Normal"/>
    <w:next w:val="Normal"/>
    <w:unhideWhenUsed/>
    <w:qFormat/>
    <w:rsid w:val="00355803"/>
    <w:rPr>
      <w:b/>
      <w:bCs/>
      <w:smallCaps/>
      <w:color w:val="CB6015" w:themeColor="text2"/>
    </w:rPr>
  </w:style>
  <w:style w:type="character" w:styleId="PageNumber">
    <w:name w:val="page number"/>
    <w:aliases w:val="Page number"/>
    <w:basedOn w:val="DefaultParagraphFont"/>
    <w:rsid w:val="00B43C75"/>
    <w:rPr>
      <w:rFonts w:ascii="Lato" w:hAnsi="Lato"/>
      <w:sz w:val="19"/>
    </w:rPr>
  </w:style>
  <w:style w:type="paragraph" w:customStyle="1" w:styleId="Hidden">
    <w:name w:val="Hidden"/>
    <w:basedOn w:val="Normal"/>
    <w:uiPriority w:val="13"/>
    <w:rsid w:val="008A51A3"/>
    <w:pPr>
      <w:spacing w:after="0"/>
      <w:ind w:firstLine="284"/>
    </w:pPr>
    <w:rPr>
      <w:sz w:val="2"/>
      <w:szCs w:val="2"/>
    </w:rPr>
  </w:style>
  <w:style w:type="table" w:customStyle="1" w:styleId="NTGtable1">
    <w:name w:val="NTG table 1"/>
    <w:basedOn w:val="TableNormal"/>
    <w:uiPriority w:val="99"/>
    <w:rsid w:val="00433655"/>
    <w:pPr>
      <w:spacing w:before="40" w:after="40"/>
    </w:pPr>
    <w:rPr>
      <w:rFonts w:ascii="Lato" w:hAnsi="Lato"/>
    </w:rPr>
    <w:tblPr>
      <w:tblStyleRowBandSize w:val="1"/>
      <w:tblStyleColBandSize w:val="1"/>
      <w:tblBorders>
        <w:top w:val="single" w:sz="4" w:space="0" w:color="1F1F5F" w:themeColor="text1"/>
        <w:left w:val="single" w:sz="4" w:space="0" w:color="1F1F5F" w:themeColor="text1"/>
        <w:bottom w:val="single" w:sz="4" w:space="0" w:color="1F1F5F" w:themeColor="text1"/>
        <w:right w:val="single" w:sz="4" w:space="0" w:color="1F1F5F" w:themeColor="text1"/>
        <w:insideV w:val="single" w:sz="4" w:space="0" w:color="1F1F5F" w:themeColor="text1"/>
      </w:tblBorders>
    </w:tblPr>
    <w:tcPr>
      <w:vAlign w:val="center"/>
    </w:tcPr>
    <w:tblStylePr w:type="firstRow">
      <w:rPr>
        <w:b/>
        <w:color w:val="FFFFFF" w:themeColor="background1"/>
        <w:sz w:val="22"/>
      </w:rPr>
      <w:tblPr/>
      <w:tcPr>
        <w:shd w:val="clear" w:color="auto" w:fill="1F1F5F" w:themeFill="text1"/>
      </w:tcPr>
    </w:tblStylePr>
    <w:tblStylePr w:type="lastRow">
      <w:rPr>
        <w:b/>
        <w:sz w:val="22"/>
      </w:rPr>
      <w:tblPr/>
      <w:tcPr>
        <w:tcBorders>
          <w:top w:val="single" w:sz="4" w:space="0" w:color="1F1F5F" w:themeColor="text1"/>
          <w:left w:val="single" w:sz="4" w:space="0" w:color="1F1F5F" w:themeColor="text1"/>
          <w:bottom w:val="single" w:sz="4" w:space="0" w:color="1F1F5F" w:themeColor="text1"/>
          <w:right w:val="single" w:sz="4" w:space="0" w:color="1F1F5F" w:themeColor="text1"/>
        </w:tcBorders>
      </w:tcPr>
    </w:tblStylePr>
    <w:tblStylePr w:type="firstCol">
      <w:rPr>
        <w:b w:val="0"/>
        <w:sz w:val="22"/>
      </w:rPr>
    </w:tblStylePr>
    <w:tblStylePr w:type="lastCol">
      <w:rPr>
        <w:sz w:val="22"/>
      </w:rPr>
    </w:tblStylePr>
    <w:tblStylePr w:type="band1Vert">
      <w:rPr>
        <w:rFonts w:ascii="Lato" w:hAnsi="Lato"/>
        <w:sz w:val="22"/>
      </w:rPr>
    </w:tblStylePr>
    <w:tblStylePr w:type="band2Vert">
      <w:rPr>
        <w:rFonts w:ascii="Lato" w:hAnsi="Lato"/>
        <w:sz w:val="22"/>
      </w:rPr>
    </w:tblStylePr>
    <w:tblStylePr w:type="band1Horz">
      <w:rPr>
        <w:rFonts w:ascii="Lato" w:hAnsi="Lato"/>
        <w:sz w:val="22"/>
      </w:rPr>
    </w:tblStylePr>
    <w:tblStylePr w:type="band2Horz">
      <w:rPr>
        <w:rFonts w:ascii="Lato" w:hAnsi="Lato"/>
        <w:sz w:val="22"/>
      </w:rPr>
      <w:tblPr/>
      <w:tcPr>
        <w:shd w:val="clear" w:color="auto" w:fill="D9D9D9" w:themeFill="background1" w:themeFillShade="D9"/>
      </w:tcPr>
    </w:tblStylePr>
    <w:tblStylePr w:type="neCell">
      <w:rPr>
        <w:sz w:val="22"/>
      </w:rPr>
    </w:tblStylePr>
    <w:tblStylePr w:type="nwCell">
      <w:rPr>
        <w:sz w:val="22"/>
      </w:rPr>
    </w:tblStylePr>
    <w:tblStylePr w:type="seCell">
      <w:rPr>
        <w:sz w:val="22"/>
      </w:rPr>
    </w:tblStylePr>
    <w:tblStylePr w:type="swCell">
      <w:rPr>
        <w:sz w:val="22"/>
      </w:rPr>
    </w:tblStylePr>
  </w:style>
  <w:style w:type="paragraph" w:styleId="FootnoteText">
    <w:name w:val="footnote text"/>
    <w:aliases w:val="Footnote text"/>
    <w:basedOn w:val="Normal"/>
    <w:link w:val="FootnoteTextChar"/>
    <w:unhideWhenUsed/>
    <w:rsid w:val="000B6E48"/>
    <w:pPr>
      <w:spacing w:after="0"/>
    </w:pPr>
    <w:rPr>
      <w:sz w:val="20"/>
      <w:szCs w:val="20"/>
    </w:rPr>
  </w:style>
  <w:style w:type="character" w:customStyle="1" w:styleId="FootnoteTextChar">
    <w:name w:val="Footnote Text Char"/>
    <w:aliases w:val="Footnote text Char"/>
    <w:basedOn w:val="DefaultParagraphFont"/>
    <w:link w:val="FootnoteText"/>
    <w:rsid w:val="000B6E48"/>
    <w:rPr>
      <w:rFonts w:ascii="Lato" w:hAnsi="Lato"/>
      <w:sz w:val="20"/>
      <w:szCs w:val="20"/>
    </w:rPr>
  </w:style>
  <w:style w:type="character" w:styleId="FootnoteReference">
    <w:name w:val="footnote reference"/>
    <w:aliases w:val="Footnote Reference/"/>
    <w:basedOn w:val="DefaultParagraphFont"/>
    <w:unhideWhenUsed/>
    <w:rsid w:val="000B6E48"/>
    <w:rPr>
      <w:vertAlign w:val="superscript"/>
    </w:rPr>
  </w:style>
  <w:style w:type="paragraph" w:styleId="EndnoteText">
    <w:name w:val="endnote text"/>
    <w:basedOn w:val="Normal"/>
    <w:link w:val="EndnoteTextChar"/>
    <w:semiHidden/>
    <w:unhideWhenUsed/>
    <w:rsid w:val="00797696"/>
    <w:pPr>
      <w:spacing w:after="0"/>
    </w:pPr>
    <w:rPr>
      <w:sz w:val="20"/>
      <w:szCs w:val="20"/>
    </w:rPr>
  </w:style>
  <w:style w:type="character" w:customStyle="1" w:styleId="EndnoteTextChar">
    <w:name w:val="Endnote Text Char"/>
    <w:basedOn w:val="DefaultParagraphFont"/>
    <w:link w:val="EndnoteText"/>
    <w:semiHidden/>
    <w:rsid w:val="00797696"/>
    <w:rPr>
      <w:rFonts w:ascii="Lato" w:hAnsi="Lato"/>
      <w:sz w:val="20"/>
      <w:szCs w:val="20"/>
    </w:rPr>
  </w:style>
  <w:style w:type="character" w:styleId="EndnoteReference">
    <w:name w:val="endnote reference"/>
    <w:basedOn w:val="DefaultParagraphFont"/>
    <w:semiHidden/>
    <w:unhideWhenUsed/>
    <w:rsid w:val="00797696"/>
    <w:rPr>
      <w:vertAlign w:val="superscript"/>
    </w:rPr>
  </w:style>
  <w:style w:type="character" w:styleId="Strong">
    <w:name w:val="Strong"/>
    <w:basedOn w:val="DefaultParagraphFont"/>
    <w:qFormat/>
    <w:rsid w:val="00355803"/>
    <w:rPr>
      <w:b/>
      <w:bCs/>
    </w:rPr>
  </w:style>
  <w:style w:type="character" w:styleId="Emphasis">
    <w:name w:val="Emphasis"/>
    <w:basedOn w:val="DefaultParagraphFont"/>
    <w:qFormat/>
    <w:rsid w:val="00355803"/>
    <w:rPr>
      <w:i/>
      <w:iCs/>
    </w:rPr>
  </w:style>
  <w:style w:type="paragraph" w:styleId="Quote">
    <w:name w:val="Quote"/>
    <w:basedOn w:val="Normal"/>
    <w:next w:val="Normal"/>
    <w:link w:val="QuoteChar"/>
    <w:uiPriority w:val="29"/>
    <w:qFormat/>
    <w:rsid w:val="00355803"/>
    <w:pPr>
      <w:spacing w:before="120" w:after="120"/>
      <w:ind w:left="720"/>
    </w:pPr>
    <w:rPr>
      <w:color w:val="CB6015" w:themeColor="text2"/>
      <w:sz w:val="24"/>
      <w:szCs w:val="24"/>
    </w:rPr>
  </w:style>
  <w:style w:type="character" w:customStyle="1" w:styleId="QuoteChar">
    <w:name w:val="Quote Char"/>
    <w:basedOn w:val="DefaultParagraphFont"/>
    <w:link w:val="Quote"/>
    <w:uiPriority w:val="29"/>
    <w:rsid w:val="00355803"/>
    <w:rPr>
      <w:color w:val="CB6015" w:themeColor="text2"/>
      <w:sz w:val="24"/>
      <w:szCs w:val="24"/>
    </w:rPr>
  </w:style>
  <w:style w:type="paragraph" w:styleId="IntenseQuote">
    <w:name w:val="Intense Quote"/>
    <w:basedOn w:val="Normal"/>
    <w:next w:val="Normal"/>
    <w:link w:val="IntenseQuoteChar"/>
    <w:uiPriority w:val="30"/>
    <w:rsid w:val="00355803"/>
    <w:pPr>
      <w:spacing w:before="100" w:beforeAutospacing="1" w:after="240"/>
      <w:ind w:left="720"/>
      <w:jc w:val="center"/>
    </w:pPr>
    <w:rPr>
      <w:rFonts w:asciiTheme="majorHAnsi" w:eastAsiaTheme="majorEastAsia" w:hAnsiTheme="majorHAnsi" w:cstheme="majorBidi"/>
      <w:color w:val="CB6015" w:themeColor="text2"/>
      <w:spacing w:val="-6"/>
      <w:sz w:val="32"/>
      <w:szCs w:val="32"/>
    </w:rPr>
  </w:style>
  <w:style w:type="character" w:customStyle="1" w:styleId="IntenseQuoteChar">
    <w:name w:val="Intense Quote Char"/>
    <w:basedOn w:val="DefaultParagraphFont"/>
    <w:link w:val="IntenseQuote"/>
    <w:uiPriority w:val="30"/>
    <w:rsid w:val="00355803"/>
    <w:rPr>
      <w:rFonts w:asciiTheme="majorHAnsi" w:eastAsiaTheme="majorEastAsia" w:hAnsiTheme="majorHAnsi" w:cstheme="majorBidi"/>
      <w:color w:val="CB6015" w:themeColor="text2"/>
      <w:spacing w:val="-6"/>
      <w:sz w:val="32"/>
      <w:szCs w:val="32"/>
    </w:rPr>
  </w:style>
  <w:style w:type="character" w:styleId="SubtleEmphasis">
    <w:name w:val="Subtle Emphasis"/>
    <w:basedOn w:val="DefaultParagraphFont"/>
    <w:uiPriority w:val="19"/>
    <w:rsid w:val="00355803"/>
    <w:rPr>
      <w:i/>
      <w:iCs/>
      <w:color w:val="4242C1" w:themeColor="text1" w:themeTint="A6"/>
    </w:rPr>
  </w:style>
  <w:style w:type="character" w:styleId="IntenseEmphasis">
    <w:name w:val="Intense Emphasis"/>
    <w:basedOn w:val="DefaultParagraphFont"/>
    <w:uiPriority w:val="21"/>
    <w:rsid w:val="00355803"/>
    <w:rPr>
      <w:b/>
      <w:bCs/>
      <w:i/>
      <w:iCs/>
    </w:rPr>
  </w:style>
  <w:style w:type="character" w:styleId="SubtleReference">
    <w:name w:val="Subtle Reference"/>
    <w:basedOn w:val="DefaultParagraphFont"/>
    <w:uiPriority w:val="31"/>
    <w:rsid w:val="00355803"/>
    <w:rPr>
      <w:smallCaps/>
      <w:color w:val="4242C1" w:themeColor="text1" w:themeTint="A6"/>
      <w:u w:val="none" w:color="6D6DCF" w:themeColor="text1" w:themeTint="80"/>
      <w:bdr w:val="none" w:sz="0" w:space="0" w:color="auto"/>
    </w:rPr>
  </w:style>
  <w:style w:type="character" w:styleId="IntenseReference">
    <w:name w:val="Intense Reference"/>
    <w:basedOn w:val="DefaultParagraphFont"/>
    <w:uiPriority w:val="32"/>
    <w:rsid w:val="00355803"/>
    <w:rPr>
      <w:b/>
      <w:bCs/>
      <w:smallCaps/>
      <w:color w:val="CB6015" w:themeColor="text2"/>
      <w:u w:val="single"/>
    </w:rPr>
  </w:style>
  <w:style w:type="character" w:styleId="BookTitle">
    <w:name w:val="Book Title"/>
    <w:basedOn w:val="DefaultParagraphFont"/>
    <w:uiPriority w:val="33"/>
    <w:rsid w:val="00355803"/>
    <w:rPr>
      <w:b/>
      <w:bCs/>
      <w:smallCaps/>
      <w:spacing w:val="10"/>
    </w:rPr>
  </w:style>
  <w:style w:type="paragraph" w:customStyle="1" w:styleId="Disclaimer">
    <w:name w:val="Disclaimer"/>
    <w:basedOn w:val="Normal"/>
    <w:qFormat/>
    <w:rsid w:val="00560306"/>
    <w:pPr>
      <w:spacing w:after="60"/>
    </w:pPr>
    <w:rPr>
      <w:rFonts w:ascii="Arial" w:eastAsiaTheme="minorHAnsi" w:hAnsi="Arial" w:cstheme="minorBidi"/>
      <w:sz w:val="16"/>
      <w:szCs w:val="24"/>
    </w:rPr>
  </w:style>
  <w:style w:type="paragraph" w:customStyle="1" w:styleId="Boxed">
    <w:name w:val="Boxed"/>
    <w:basedOn w:val="Normal"/>
    <w:link w:val="BoxedChar"/>
    <w:qFormat/>
    <w:rsid w:val="00560306"/>
    <w:pPr>
      <w:pBdr>
        <w:top w:val="single" w:sz="4" w:space="8" w:color="454347"/>
        <w:left w:val="single" w:sz="4" w:space="4" w:color="454347"/>
        <w:bottom w:val="single" w:sz="4" w:space="8" w:color="454347"/>
        <w:right w:val="single" w:sz="4" w:space="4" w:color="454347"/>
      </w:pBdr>
      <w:shd w:val="pct5" w:color="auto" w:fill="auto"/>
    </w:pPr>
    <w:rPr>
      <w:noProof/>
      <w:lang w:eastAsia="en-AU"/>
    </w:rPr>
  </w:style>
  <w:style w:type="character" w:customStyle="1" w:styleId="BoxedChar">
    <w:name w:val="Boxed Char"/>
    <w:basedOn w:val="DefaultParagraphFont"/>
    <w:link w:val="Boxed"/>
    <w:rsid w:val="00560306"/>
    <w:rPr>
      <w:rFonts w:ascii="Lato" w:hAnsi="Lato"/>
      <w:noProof/>
      <w:shd w:val="pct5" w:color="auto" w:fill="auto"/>
      <w:lang w:eastAsia="en-AU"/>
    </w:rPr>
  </w:style>
  <w:style w:type="character" w:customStyle="1" w:styleId="Emphasised">
    <w:name w:val="Emphasised"/>
    <w:basedOn w:val="DefaultParagraphFont"/>
    <w:uiPriority w:val="1"/>
    <w:qFormat/>
    <w:rsid w:val="000971CD"/>
    <w:rPr>
      <w:rFonts w:ascii="Lato Semibold" w:hAnsi="Lato Semibold"/>
      <w:b/>
      <w:color w:val="auto"/>
      <w:sz w:val="22"/>
    </w:rPr>
  </w:style>
  <w:style w:type="paragraph" w:customStyle="1" w:styleId="SWABullets">
    <w:name w:val="SWA Bullets"/>
    <w:basedOn w:val="Normal"/>
    <w:link w:val="SWABulletsChar"/>
    <w:qFormat/>
    <w:locked/>
    <w:rsid w:val="003B3E7F"/>
    <w:pPr>
      <w:numPr>
        <w:numId w:val="7"/>
      </w:numPr>
      <w:overflowPunct w:val="0"/>
      <w:autoSpaceDE w:val="0"/>
      <w:autoSpaceDN w:val="0"/>
      <w:adjustRightInd w:val="0"/>
      <w:spacing w:after="0"/>
      <w:textAlignment w:val="baseline"/>
    </w:pPr>
    <w:rPr>
      <w:rFonts w:ascii="Arial" w:eastAsia="Times New Roman" w:hAnsi="Arial"/>
      <w:sz w:val="20"/>
      <w:szCs w:val="20"/>
      <w:lang w:eastAsia="en-AU"/>
    </w:rPr>
  </w:style>
  <w:style w:type="numbering" w:customStyle="1" w:styleId="StyleOutlinenumberedVerdana">
    <w:name w:val="Style Outline numbered Verdana"/>
    <w:rsid w:val="003B3E7F"/>
    <w:pPr>
      <w:numPr>
        <w:numId w:val="8"/>
      </w:numPr>
    </w:pPr>
  </w:style>
  <w:style w:type="paragraph" w:customStyle="1" w:styleId="BasicParagraph">
    <w:name w:val="[Basic Paragraph]"/>
    <w:basedOn w:val="Normal"/>
    <w:uiPriority w:val="99"/>
    <w:semiHidden/>
    <w:locked/>
    <w:rsid w:val="006A3CBF"/>
    <w:pPr>
      <w:autoSpaceDE w:val="0"/>
      <w:autoSpaceDN w:val="0"/>
      <w:adjustRightInd w:val="0"/>
      <w:spacing w:after="0" w:line="288" w:lineRule="auto"/>
      <w:textAlignment w:val="center"/>
    </w:pPr>
    <w:rPr>
      <w:rFonts w:ascii="MinionPro-Regular" w:eastAsiaTheme="minorHAnsi" w:hAnsi="MinionPro-Regular" w:cs="MinionPro-Regular"/>
      <w:color w:val="000000"/>
      <w:sz w:val="24"/>
      <w:szCs w:val="24"/>
      <w:lang w:val="en-GB"/>
    </w:rPr>
  </w:style>
  <w:style w:type="paragraph" w:styleId="BalloonText">
    <w:name w:val="Balloon Text"/>
    <w:basedOn w:val="Normal"/>
    <w:link w:val="BalloonTextChar"/>
    <w:unhideWhenUsed/>
    <w:rsid w:val="006A3CBF"/>
    <w:pPr>
      <w:spacing w:after="0"/>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rsid w:val="006A3CBF"/>
    <w:rPr>
      <w:rFonts w:ascii="Tahoma" w:eastAsiaTheme="minorHAnsi" w:hAnsi="Tahoma" w:cs="Tahoma"/>
      <w:sz w:val="16"/>
      <w:szCs w:val="16"/>
    </w:rPr>
  </w:style>
  <w:style w:type="character" w:customStyle="1" w:styleId="BulletlistChar">
    <w:name w:val="Bullet list Char"/>
    <w:basedOn w:val="DefaultParagraphFont"/>
    <w:semiHidden/>
    <w:rsid w:val="006A3CBF"/>
    <w:rPr>
      <w:rFonts w:ascii="Arial" w:hAnsi="Arial"/>
      <w:szCs w:val="24"/>
    </w:rPr>
  </w:style>
  <w:style w:type="character" w:styleId="CommentReference">
    <w:name w:val="annotation reference"/>
    <w:basedOn w:val="DefaultParagraphFont"/>
    <w:unhideWhenUsed/>
    <w:rsid w:val="006A3CBF"/>
    <w:rPr>
      <w:sz w:val="16"/>
      <w:szCs w:val="16"/>
    </w:rPr>
  </w:style>
  <w:style w:type="paragraph" w:styleId="CommentText">
    <w:name w:val="annotation text"/>
    <w:basedOn w:val="Normal"/>
    <w:link w:val="CommentTextChar"/>
    <w:rsid w:val="006A3CBF"/>
    <w:pPr>
      <w:spacing w:after="120"/>
    </w:pPr>
    <w:rPr>
      <w:rFonts w:ascii="Arial" w:eastAsiaTheme="minorHAnsi" w:hAnsi="Arial" w:cstheme="minorBidi"/>
      <w:sz w:val="20"/>
      <w:szCs w:val="20"/>
    </w:rPr>
  </w:style>
  <w:style w:type="character" w:customStyle="1" w:styleId="CommentTextChar">
    <w:name w:val="Comment Text Char"/>
    <w:basedOn w:val="DefaultParagraphFont"/>
    <w:link w:val="CommentText"/>
    <w:rsid w:val="006A3CBF"/>
    <w:rPr>
      <w:rFonts w:eastAsiaTheme="minorHAnsi" w:cstheme="minorBidi"/>
      <w:sz w:val="20"/>
      <w:szCs w:val="20"/>
    </w:rPr>
  </w:style>
  <w:style w:type="paragraph" w:styleId="CommentSubject">
    <w:name w:val="annotation subject"/>
    <w:basedOn w:val="Normal"/>
    <w:link w:val="CommentSubjectChar"/>
    <w:unhideWhenUsed/>
    <w:rsid w:val="006A3CBF"/>
    <w:pPr>
      <w:spacing w:after="120"/>
    </w:pPr>
    <w:rPr>
      <w:rFonts w:ascii="Arial" w:eastAsiaTheme="minorHAnsi" w:hAnsi="Arial" w:cstheme="minorBidi"/>
      <w:b/>
      <w:bCs/>
      <w:szCs w:val="24"/>
    </w:rPr>
  </w:style>
  <w:style w:type="character" w:customStyle="1" w:styleId="CommentSubjectChar">
    <w:name w:val="Comment Subject Char"/>
    <w:basedOn w:val="CommentTextChar"/>
    <w:link w:val="CommentSubject"/>
    <w:uiPriority w:val="99"/>
    <w:rsid w:val="006A3CBF"/>
    <w:rPr>
      <w:rFonts w:eastAsiaTheme="minorHAnsi" w:cstheme="minorBidi"/>
      <w:b/>
      <w:bCs/>
      <w:sz w:val="20"/>
      <w:szCs w:val="24"/>
    </w:rPr>
  </w:style>
  <w:style w:type="paragraph" w:styleId="DocumentMap">
    <w:name w:val="Document Map"/>
    <w:basedOn w:val="Normal"/>
    <w:link w:val="DocumentMapChar"/>
    <w:semiHidden/>
    <w:unhideWhenUsed/>
    <w:rsid w:val="006A3CBF"/>
    <w:pPr>
      <w:spacing w:after="0"/>
    </w:pPr>
    <w:rPr>
      <w:rFonts w:ascii="Tahoma" w:eastAsiaTheme="minorHAnsi" w:hAnsi="Tahoma" w:cs="Tahoma"/>
      <w:sz w:val="16"/>
      <w:szCs w:val="16"/>
    </w:rPr>
  </w:style>
  <w:style w:type="character" w:customStyle="1" w:styleId="DocumentMapChar">
    <w:name w:val="Document Map Char"/>
    <w:basedOn w:val="DefaultParagraphFont"/>
    <w:link w:val="DocumentMap"/>
    <w:uiPriority w:val="99"/>
    <w:semiHidden/>
    <w:rsid w:val="006A3CBF"/>
    <w:rPr>
      <w:rFonts w:ascii="Tahoma" w:eastAsiaTheme="minorHAnsi" w:hAnsi="Tahoma" w:cs="Tahoma"/>
      <w:sz w:val="16"/>
      <w:szCs w:val="16"/>
    </w:rPr>
  </w:style>
  <w:style w:type="character" w:customStyle="1" w:styleId="documentmodified">
    <w:name w:val="documentmodified"/>
    <w:basedOn w:val="DefaultParagraphFont"/>
    <w:semiHidden/>
    <w:locked/>
    <w:rsid w:val="006A3CBF"/>
  </w:style>
  <w:style w:type="character" w:styleId="FollowedHyperlink">
    <w:name w:val="FollowedHyperlink"/>
    <w:basedOn w:val="DefaultParagraphFont"/>
    <w:unhideWhenUsed/>
    <w:rsid w:val="006A3CBF"/>
    <w:rPr>
      <w:color w:val="8C4799" w:themeColor="followedHyperlink"/>
      <w:u w:val="single"/>
    </w:rPr>
  </w:style>
  <w:style w:type="character" w:customStyle="1" w:styleId="ListParagraphChar">
    <w:name w:val="List Paragraph Char"/>
    <w:aliases w:val="Bullet Char,Heading2 Char"/>
    <w:basedOn w:val="DefaultParagraphFont"/>
    <w:link w:val="ListParagraph"/>
    <w:uiPriority w:val="34"/>
    <w:rsid w:val="006A3CBF"/>
    <w:rPr>
      <w:rFonts w:ascii="Lato" w:eastAsiaTheme="minorEastAsia" w:hAnsi="Lato"/>
    </w:rPr>
  </w:style>
  <w:style w:type="paragraph" w:customStyle="1" w:styleId="ListPara2">
    <w:name w:val="List Para 2"/>
    <w:basedOn w:val="ListParagraph"/>
    <w:link w:val="ListPara2Char"/>
    <w:semiHidden/>
    <w:locked/>
    <w:rsid w:val="006A3CBF"/>
    <w:pPr>
      <w:spacing w:after="120"/>
      <w:ind w:left="1208" w:hanging="357"/>
    </w:pPr>
    <w:rPr>
      <w:rFonts w:eastAsiaTheme="minorHAnsi" w:cstheme="minorBidi"/>
      <w:szCs w:val="24"/>
    </w:rPr>
  </w:style>
  <w:style w:type="character" w:customStyle="1" w:styleId="ListPara2Char">
    <w:name w:val="List Para 2 Char"/>
    <w:basedOn w:val="ListParagraphChar"/>
    <w:link w:val="ListPara2"/>
    <w:semiHidden/>
    <w:rsid w:val="006A3CBF"/>
    <w:rPr>
      <w:rFonts w:ascii="Lato" w:eastAsiaTheme="minorHAnsi" w:hAnsi="Lato" w:cstheme="minorBidi"/>
      <w:szCs w:val="24"/>
    </w:rPr>
  </w:style>
  <w:style w:type="character" w:customStyle="1" w:styleId="rating-stars">
    <w:name w:val="rating-stars"/>
    <w:basedOn w:val="DefaultParagraphFont"/>
    <w:semiHidden/>
    <w:locked/>
    <w:rsid w:val="006A3CBF"/>
  </w:style>
  <w:style w:type="table" w:customStyle="1" w:styleId="SWA">
    <w:name w:val="SWA"/>
    <w:basedOn w:val="TableNormal"/>
    <w:uiPriority w:val="99"/>
    <w:locked/>
    <w:rsid w:val="006A3CBF"/>
    <w:pPr>
      <w:spacing w:after="0"/>
    </w:pPr>
    <w:rPr>
      <w:rFonts w:asciiTheme="minorHAnsi" w:eastAsiaTheme="minorHAnsi" w:hAnsiTheme="minorHAnsi" w:cstheme="minorBidi"/>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BFBFBF" w:themeFill="background1" w:themeFillShade="BF"/>
      </w:tcPr>
    </w:tblStylePr>
  </w:style>
  <w:style w:type="paragraph" w:customStyle="1" w:styleId="SWA-NORMAL">
    <w:name w:val="SWA - NORMAL"/>
    <w:basedOn w:val="Normal"/>
    <w:semiHidden/>
    <w:qFormat/>
    <w:locked/>
    <w:rsid w:val="006A3CBF"/>
    <w:pPr>
      <w:tabs>
        <w:tab w:val="left" w:pos="425"/>
      </w:tabs>
      <w:spacing w:after="120"/>
    </w:pPr>
    <w:rPr>
      <w:rFonts w:ascii="Arial" w:eastAsiaTheme="minorHAnsi" w:hAnsi="Arial" w:cstheme="minorBidi"/>
      <w:szCs w:val="24"/>
    </w:rPr>
  </w:style>
  <w:style w:type="character" w:customStyle="1" w:styleId="SWABulletsChar">
    <w:name w:val="SWA Bullets Char"/>
    <w:basedOn w:val="DefaultParagraphFont"/>
    <w:link w:val="SWABullets"/>
    <w:rsid w:val="006A3CBF"/>
    <w:rPr>
      <w:rFonts w:eastAsia="Times New Roman"/>
      <w:sz w:val="20"/>
      <w:szCs w:val="20"/>
      <w:lang w:eastAsia="en-AU"/>
    </w:rPr>
  </w:style>
  <w:style w:type="table" w:customStyle="1" w:styleId="TableGrid1">
    <w:name w:val="Table Grid1"/>
    <w:basedOn w:val="TableNormal"/>
    <w:next w:val="TableGrid"/>
    <w:uiPriority w:val="59"/>
    <w:locked/>
    <w:rsid w:val="006A3CBF"/>
    <w:pPr>
      <w:spacing w:after="0"/>
    </w:pPr>
    <w:rPr>
      <w:rFonts w:ascii="Times New Roman" w:eastAsia="Times New Roman" w:hAnsi="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
    <w:name w:val="TOC"/>
    <w:basedOn w:val="TOC1"/>
    <w:link w:val="TOCChar"/>
    <w:rsid w:val="006A3CBF"/>
    <w:pPr>
      <w:tabs>
        <w:tab w:val="clear" w:pos="10318"/>
        <w:tab w:val="left" w:pos="357"/>
        <w:tab w:val="right" w:leader="dot" w:pos="9072"/>
        <w:tab w:val="right" w:leader="dot" w:pos="9344"/>
      </w:tabs>
      <w:spacing w:before="360" w:after="360"/>
      <w:ind w:left="0" w:firstLine="0"/>
    </w:pPr>
    <w:rPr>
      <w:rFonts w:ascii="Arial" w:eastAsia="Times New Roman" w:hAnsi="Arial" w:cs="Arial"/>
      <w:b w:val="0"/>
      <w:bCs/>
      <w:caps/>
      <w:sz w:val="32"/>
      <w:szCs w:val="32"/>
    </w:rPr>
  </w:style>
  <w:style w:type="character" w:customStyle="1" w:styleId="TOCChar">
    <w:name w:val="TOC Char"/>
    <w:basedOn w:val="DefaultParagraphFont"/>
    <w:link w:val="TOC"/>
    <w:rsid w:val="006A3CBF"/>
    <w:rPr>
      <w:rFonts w:eastAsia="Times New Roman" w:cs="Arial"/>
      <w:bCs/>
      <w:caps/>
      <w:sz w:val="32"/>
      <w:szCs w:val="32"/>
    </w:rPr>
  </w:style>
  <w:style w:type="paragraph" w:customStyle="1" w:styleId="TableBold">
    <w:name w:val="Table Bold"/>
    <w:basedOn w:val="Normal"/>
    <w:uiPriority w:val="99"/>
    <w:rsid w:val="006A3CBF"/>
    <w:pPr>
      <w:spacing w:before="60" w:after="60"/>
      <w:contextualSpacing/>
    </w:pPr>
    <w:rPr>
      <w:rFonts w:ascii="Arial" w:eastAsia="Times New Roman" w:hAnsi="Arial"/>
      <w:b/>
      <w:lang w:eastAsia="en-AU"/>
    </w:rPr>
  </w:style>
  <w:style w:type="paragraph" w:customStyle="1" w:styleId="TableText">
    <w:name w:val="Table Text"/>
    <w:basedOn w:val="Normal"/>
    <w:uiPriority w:val="99"/>
    <w:rsid w:val="006A3CBF"/>
    <w:pPr>
      <w:spacing w:before="60" w:after="0"/>
    </w:pPr>
    <w:rPr>
      <w:rFonts w:ascii="Arial" w:eastAsia="Times New Roman" w:hAnsi="Arial" w:cs="Arial"/>
      <w:szCs w:val="20"/>
      <w:lang w:eastAsia="en-AU"/>
    </w:rPr>
  </w:style>
  <w:style w:type="paragraph" w:customStyle="1" w:styleId="Default">
    <w:name w:val="Default"/>
    <w:rsid w:val="006A3CBF"/>
    <w:pPr>
      <w:widowControl w:val="0"/>
      <w:autoSpaceDE w:val="0"/>
      <w:autoSpaceDN w:val="0"/>
      <w:adjustRightInd w:val="0"/>
      <w:spacing w:after="0"/>
    </w:pPr>
    <w:rPr>
      <w:rFonts w:eastAsia="Times New Roman" w:cs="Arial"/>
      <w:color w:val="000000"/>
      <w:sz w:val="24"/>
      <w:szCs w:val="24"/>
      <w:lang w:eastAsia="en-AU"/>
    </w:rPr>
  </w:style>
  <w:style w:type="paragraph" w:styleId="Revision">
    <w:name w:val="Revision"/>
    <w:hidden/>
    <w:uiPriority w:val="99"/>
    <w:semiHidden/>
    <w:rsid w:val="006A3CBF"/>
    <w:pPr>
      <w:spacing w:after="0"/>
    </w:pPr>
    <w:rPr>
      <w:rFonts w:eastAsiaTheme="minorHAnsi" w:cstheme="minorBidi"/>
      <w:szCs w:val="24"/>
    </w:rPr>
  </w:style>
  <w:style w:type="paragraph" w:customStyle="1" w:styleId="FigureReference">
    <w:name w:val="Figure Reference"/>
    <w:basedOn w:val="Normal"/>
    <w:uiPriority w:val="99"/>
    <w:rsid w:val="006A3CBF"/>
    <w:pPr>
      <w:autoSpaceDE w:val="0"/>
      <w:autoSpaceDN w:val="0"/>
      <w:adjustRightInd w:val="0"/>
      <w:spacing w:before="120" w:after="240"/>
      <w:jc w:val="center"/>
    </w:pPr>
    <w:rPr>
      <w:rFonts w:ascii="Arial" w:eastAsia="Times New Roman" w:hAnsi="Arial"/>
      <w:sz w:val="20"/>
      <w:szCs w:val="20"/>
      <w:lang w:eastAsia="en-AU"/>
    </w:rPr>
  </w:style>
  <w:style w:type="paragraph" w:customStyle="1" w:styleId="HeadingTOC">
    <w:name w:val="Heading: TOC"/>
    <w:basedOn w:val="Normal"/>
    <w:uiPriority w:val="99"/>
    <w:rsid w:val="006A3CBF"/>
    <w:pPr>
      <w:autoSpaceDE w:val="0"/>
      <w:autoSpaceDN w:val="0"/>
      <w:adjustRightInd w:val="0"/>
      <w:spacing w:before="120" w:after="0"/>
      <w:jc w:val="center"/>
    </w:pPr>
    <w:rPr>
      <w:rFonts w:ascii="Arial" w:eastAsia="Times New Roman" w:hAnsi="Arial"/>
      <w:b/>
      <w:sz w:val="24"/>
      <w:szCs w:val="24"/>
      <w:lang w:eastAsia="en-AU"/>
    </w:rPr>
  </w:style>
  <w:style w:type="paragraph" w:styleId="NormalIndent">
    <w:name w:val="Normal Indent"/>
    <w:basedOn w:val="Normal"/>
    <w:semiHidden/>
    <w:rsid w:val="006A3CBF"/>
    <w:pPr>
      <w:spacing w:before="120" w:after="0"/>
      <w:ind w:left="720"/>
    </w:pPr>
    <w:rPr>
      <w:rFonts w:ascii="Arial" w:eastAsia="Times New Roman" w:hAnsi="Arial"/>
      <w:szCs w:val="24"/>
      <w:lang w:eastAsia="en-AU"/>
    </w:rPr>
  </w:style>
  <w:style w:type="paragraph" w:customStyle="1" w:styleId="TableBoldCentre">
    <w:name w:val="Table Bold Centre"/>
    <w:basedOn w:val="Normal"/>
    <w:uiPriority w:val="99"/>
    <w:rsid w:val="006A3CBF"/>
    <w:pPr>
      <w:spacing w:before="120" w:after="0"/>
      <w:jc w:val="center"/>
    </w:pPr>
    <w:rPr>
      <w:rFonts w:ascii="Arial" w:eastAsia="Times New Roman" w:hAnsi="Arial"/>
      <w:b/>
      <w:szCs w:val="24"/>
      <w:lang w:eastAsia="en-AU"/>
    </w:rPr>
  </w:style>
  <w:style w:type="paragraph" w:customStyle="1" w:styleId="TableBoldItalic">
    <w:name w:val="Table Bold Italic"/>
    <w:basedOn w:val="Normal"/>
    <w:uiPriority w:val="99"/>
    <w:rsid w:val="006A3CBF"/>
    <w:pPr>
      <w:spacing w:before="60" w:after="60"/>
    </w:pPr>
    <w:rPr>
      <w:rFonts w:ascii="Arial" w:eastAsia="Times New Roman" w:hAnsi="Arial"/>
      <w:b/>
      <w:i/>
      <w:lang w:eastAsia="en-AU"/>
    </w:rPr>
  </w:style>
  <w:style w:type="paragraph" w:customStyle="1" w:styleId="TitlePage1">
    <w:name w:val="Title Page 1"/>
    <w:basedOn w:val="Normal"/>
    <w:uiPriority w:val="99"/>
    <w:rsid w:val="006A3CBF"/>
    <w:pPr>
      <w:spacing w:before="120" w:after="120"/>
      <w:jc w:val="center"/>
    </w:pPr>
    <w:rPr>
      <w:rFonts w:ascii="Arial" w:eastAsia="Times New Roman" w:hAnsi="Arial" w:cs="Arial"/>
      <w:b/>
      <w:sz w:val="52"/>
      <w:szCs w:val="52"/>
      <w:lang w:eastAsia="en-AU"/>
    </w:rPr>
  </w:style>
  <w:style w:type="paragraph" w:customStyle="1" w:styleId="TitlePage2">
    <w:name w:val="Title Page 2"/>
    <w:basedOn w:val="Normal"/>
    <w:uiPriority w:val="99"/>
    <w:rsid w:val="006A3CBF"/>
    <w:pPr>
      <w:autoSpaceDE w:val="0"/>
      <w:autoSpaceDN w:val="0"/>
      <w:adjustRightInd w:val="0"/>
      <w:spacing w:before="120" w:after="0"/>
      <w:jc w:val="center"/>
    </w:pPr>
    <w:rPr>
      <w:rFonts w:ascii="Arial" w:eastAsia="Times New Roman" w:hAnsi="Arial" w:cs="Arial"/>
      <w:b/>
      <w:bCs/>
      <w:i/>
      <w:color w:val="000000"/>
      <w:sz w:val="44"/>
      <w:szCs w:val="44"/>
      <w:lang w:eastAsia="en-AU"/>
    </w:rPr>
  </w:style>
  <w:style w:type="paragraph" w:customStyle="1" w:styleId="TitlePage3">
    <w:name w:val="Title Page 3"/>
    <w:basedOn w:val="Normal"/>
    <w:uiPriority w:val="99"/>
    <w:rsid w:val="006A3CBF"/>
    <w:pPr>
      <w:autoSpaceDE w:val="0"/>
      <w:autoSpaceDN w:val="0"/>
      <w:adjustRightInd w:val="0"/>
      <w:spacing w:before="120" w:after="0"/>
      <w:jc w:val="center"/>
    </w:pPr>
    <w:rPr>
      <w:rFonts w:ascii="Arial" w:eastAsia="Times New Roman" w:hAnsi="Arial" w:cs="Arial"/>
      <w:b/>
      <w:bCs/>
      <w:color w:val="000000"/>
      <w:sz w:val="44"/>
      <w:szCs w:val="44"/>
      <w:lang w:eastAsia="en-AU"/>
    </w:rPr>
  </w:style>
  <w:style w:type="numbering" w:customStyle="1" w:styleId="Numberedsubheadings">
    <w:name w:val="Numbered sub headings"/>
    <w:rsid w:val="006A3CBF"/>
    <w:pPr>
      <w:numPr>
        <w:numId w:val="10"/>
      </w:numPr>
    </w:pPr>
  </w:style>
  <w:style w:type="paragraph" w:customStyle="1" w:styleId="TableBullet">
    <w:name w:val="Table Bullet"/>
    <w:basedOn w:val="Normal"/>
    <w:uiPriority w:val="99"/>
    <w:rsid w:val="006A3CBF"/>
    <w:pPr>
      <w:spacing w:before="60" w:after="0"/>
      <w:contextualSpacing/>
    </w:pPr>
    <w:rPr>
      <w:rFonts w:ascii="Arial" w:eastAsia="Times New Roman" w:hAnsi="Arial"/>
      <w:lang w:eastAsia="en-AU"/>
    </w:rPr>
  </w:style>
  <w:style w:type="paragraph" w:styleId="BodyText2">
    <w:name w:val="Body Text 2"/>
    <w:basedOn w:val="Normal"/>
    <w:link w:val="BodyText2Char"/>
    <w:rsid w:val="006A3CBF"/>
    <w:pPr>
      <w:spacing w:after="120" w:line="480" w:lineRule="auto"/>
    </w:pPr>
    <w:rPr>
      <w:rFonts w:ascii="Calibri" w:eastAsia="Times New Roman" w:hAnsi="Calibri"/>
      <w:lang w:val="en-US"/>
    </w:rPr>
  </w:style>
  <w:style w:type="character" w:customStyle="1" w:styleId="BodyText2Char">
    <w:name w:val="Body Text 2 Char"/>
    <w:basedOn w:val="DefaultParagraphFont"/>
    <w:link w:val="BodyText2"/>
    <w:rsid w:val="006A3CBF"/>
    <w:rPr>
      <w:rFonts w:ascii="Calibri" w:eastAsia="Times New Roman" w:hAnsi="Calibri"/>
      <w:lang w:val="en-US"/>
    </w:rPr>
  </w:style>
  <w:style w:type="paragraph" w:customStyle="1" w:styleId="TableTextBold">
    <w:name w:val="Table Text Bold"/>
    <w:basedOn w:val="TableText"/>
    <w:uiPriority w:val="99"/>
    <w:rsid w:val="006A3CBF"/>
    <w:rPr>
      <w:b/>
    </w:rPr>
  </w:style>
  <w:style w:type="paragraph" w:customStyle="1" w:styleId="Default1">
    <w:name w:val="Default1"/>
    <w:basedOn w:val="Default"/>
    <w:next w:val="Default"/>
    <w:uiPriority w:val="99"/>
    <w:rsid w:val="006A3CBF"/>
    <w:pPr>
      <w:widowControl/>
    </w:pPr>
    <w:rPr>
      <w:color w:val="auto"/>
    </w:rPr>
  </w:style>
  <w:style w:type="paragraph" w:customStyle="1" w:styleId="definition">
    <w:name w:val="definition"/>
    <w:basedOn w:val="Normal"/>
    <w:rsid w:val="006A3CBF"/>
    <w:pPr>
      <w:spacing w:before="100" w:beforeAutospacing="1" w:after="100" w:afterAutospacing="1"/>
    </w:pPr>
    <w:rPr>
      <w:rFonts w:ascii="Times New Roman" w:eastAsia="Times New Roman" w:hAnsi="Times New Roman"/>
      <w:sz w:val="24"/>
      <w:szCs w:val="24"/>
      <w:lang w:eastAsia="en-AU"/>
    </w:rPr>
  </w:style>
  <w:style w:type="character" w:customStyle="1" w:styleId="CommentTextChar1">
    <w:name w:val="Comment Text Char1"/>
    <w:locked/>
    <w:rsid w:val="006A3CBF"/>
    <w:rPr>
      <w:rFonts w:ascii="Arial" w:eastAsia="Times New Roman" w:hAnsi="Arial" w:cs="Times New Roman"/>
      <w:sz w:val="20"/>
      <w:szCs w:val="20"/>
      <w:lang w:eastAsia="en-AU"/>
    </w:rPr>
  </w:style>
  <w:style w:type="paragraph" w:styleId="TOC5">
    <w:name w:val="toc 5"/>
    <w:basedOn w:val="Normal"/>
    <w:next w:val="Normal"/>
    <w:autoRedefine/>
    <w:uiPriority w:val="39"/>
    <w:unhideWhenUsed/>
    <w:rsid w:val="006A3CBF"/>
    <w:pPr>
      <w:spacing w:after="100"/>
      <w:ind w:left="960"/>
    </w:pPr>
    <w:rPr>
      <w:rFonts w:asciiTheme="minorHAnsi" w:eastAsiaTheme="minorEastAsia" w:hAnsiTheme="minorHAnsi" w:cstheme="minorBidi"/>
      <w:sz w:val="24"/>
      <w:szCs w:val="24"/>
    </w:rPr>
  </w:style>
  <w:style w:type="paragraph" w:styleId="TOC6">
    <w:name w:val="toc 6"/>
    <w:basedOn w:val="Normal"/>
    <w:next w:val="Normal"/>
    <w:autoRedefine/>
    <w:uiPriority w:val="39"/>
    <w:unhideWhenUsed/>
    <w:rsid w:val="006A3CBF"/>
    <w:pPr>
      <w:spacing w:after="100"/>
      <w:ind w:left="1200"/>
    </w:pPr>
    <w:rPr>
      <w:rFonts w:asciiTheme="minorHAnsi" w:eastAsiaTheme="minorEastAsia" w:hAnsiTheme="minorHAnsi" w:cstheme="minorBidi"/>
      <w:sz w:val="24"/>
      <w:szCs w:val="24"/>
    </w:rPr>
  </w:style>
  <w:style w:type="paragraph" w:styleId="TOC7">
    <w:name w:val="toc 7"/>
    <w:basedOn w:val="Normal"/>
    <w:next w:val="Normal"/>
    <w:autoRedefine/>
    <w:uiPriority w:val="39"/>
    <w:unhideWhenUsed/>
    <w:rsid w:val="006A3CBF"/>
    <w:pPr>
      <w:spacing w:after="100"/>
      <w:ind w:left="1440"/>
    </w:pPr>
    <w:rPr>
      <w:rFonts w:asciiTheme="minorHAnsi" w:eastAsiaTheme="minorEastAsia" w:hAnsiTheme="minorHAnsi" w:cstheme="minorBidi"/>
      <w:sz w:val="24"/>
      <w:szCs w:val="24"/>
    </w:rPr>
  </w:style>
  <w:style w:type="paragraph" w:styleId="TOC8">
    <w:name w:val="toc 8"/>
    <w:basedOn w:val="Normal"/>
    <w:next w:val="Normal"/>
    <w:autoRedefine/>
    <w:uiPriority w:val="39"/>
    <w:unhideWhenUsed/>
    <w:rsid w:val="006A3CBF"/>
    <w:pPr>
      <w:spacing w:after="100"/>
      <w:ind w:left="1680"/>
    </w:pPr>
    <w:rPr>
      <w:rFonts w:asciiTheme="minorHAnsi" w:eastAsiaTheme="minorEastAsia" w:hAnsiTheme="minorHAnsi" w:cstheme="minorBidi"/>
      <w:sz w:val="24"/>
      <w:szCs w:val="24"/>
    </w:rPr>
  </w:style>
  <w:style w:type="paragraph" w:styleId="TOC9">
    <w:name w:val="toc 9"/>
    <w:basedOn w:val="Normal"/>
    <w:next w:val="Normal"/>
    <w:autoRedefine/>
    <w:uiPriority w:val="39"/>
    <w:unhideWhenUsed/>
    <w:rsid w:val="006A3CBF"/>
    <w:pPr>
      <w:spacing w:after="100"/>
      <w:ind w:left="1920"/>
    </w:pPr>
    <w:rPr>
      <w:rFonts w:asciiTheme="minorHAnsi" w:eastAsiaTheme="minorEastAsia" w:hAnsiTheme="minorHAnsi" w:cstheme="minorBidi"/>
      <w:sz w:val="24"/>
      <w:szCs w:val="24"/>
    </w:rPr>
  </w:style>
  <w:style w:type="paragraph" w:customStyle="1" w:styleId="Titledate">
    <w:name w:val="Title date"/>
    <w:basedOn w:val="TOC1"/>
    <w:qFormat/>
    <w:rsid w:val="006A3CBF"/>
    <w:pPr>
      <w:tabs>
        <w:tab w:val="clear" w:pos="10318"/>
        <w:tab w:val="left" w:pos="357"/>
        <w:tab w:val="right" w:leader="dot" w:pos="9072"/>
      </w:tabs>
      <w:spacing w:before="0"/>
      <w:ind w:left="0" w:firstLine="0"/>
    </w:pPr>
    <w:rPr>
      <w:rFonts w:ascii="Arial Bold" w:eastAsiaTheme="minorHAnsi" w:hAnsi="Arial Bold" w:cstheme="minorBidi"/>
      <w:caps/>
      <w:noProof/>
      <w:color w:val="145B85"/>
      <w:szCs w:val="24"/>
    </w:rPr>
  </w:style>
  <w:style w:type="paragraph" w:customStyle="1" w:styleId="Style1">
    <w:name w:val="Style1"/>
    <w:basedOn w:val="Boxed"/>
    <w:link w:val="Style1Char"/>
    <w:rsid w:val="003F4D24"/>
    <w:rPr>
      <w:rFonts w:ascii="Lato Semibold" w:hAnsi="Lato Semibold"/>
      <w:color w:val="CB6015" w:themeColor="text2"/>
    </w:rPr>
  </w:style>
  <w:style w:type="table" w:styleId="PlainTable1">
    <w:name w:val="Plain Table 1"/>
    <w:basedOn w:val="TableNormal"/>
    <w:uiPriority w:val="41"/>
    <w:rsid w:val="004757BD"/>
    <w:pPr>
      <w:spacing w:before="120" w:after="120"/>
    </w:pPr>
    <w:rPr>
      <w:rFonts w:asciiTheme="minorHAnsi" w:hAnsiTheme="minorHAnsi"/>
      <w:sz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tyle1Char">
    <w:name w:val="Style1 Char"/>
    <w:basedOn w:val="BoxedChar"/>
    <w:link w:val="Style1"/>
    <w:rsid w:val="003F4D24"/>
    <w:rPr>
      <w:rFonts w:ascii="Lato Semibold" w:hAnsi="Lato Semibold"/>
      <w:noProof/>
      <w:color w:val="CB6015" w:themeColor="text2"/>
      <w:shd w:val="pct5" w:color="auto" w:fill="auto"/>
      <w:lang w:eastAsia="en-AU"/>
    </w:rPr>
  </w:style>
  <w:style w:type="table" w:styleId="GridTable6Colorful-Accent2">
    <w:name w:val="Grid Table 6 Colorful Accent 2"/>
    <w:basedOn w:val="TableNormal"/>
    <w:uiPriority w:val="51"/>
    <w:rsid w:val="00433655"/>
    <w:pPr>
      <w:spacing w:after="0"/>
    </w:pPr>
    <w:rPr>
      <w:color w:val="0D5C8F" w:themeColor="accent2" w:themeShade="BF"/>
    </w:rPr>
    <w:tblPr>
      <w:tblStyleRowBandSize w:val="1"/>
      <w:tblStyleColBandSize w:val="1"/>
      <w:tblBorders>
        <w:top w:val="single" w:sz="4" w:space="0" w:color="5AB5EF" w:themeColor="accent2" w:themeTint="99"/>
        <w:left w:val="single" w:sz="4" w:space="0" w:color="5AB5EF" w:themeColor="accent2" w:themeTint="99"/>
        <w:bottom w:val="single" w:sz="4" w:space="0" w:color="5AB5EF" w:themeColor="accent2" w:themeTint="99"/>
        <w:right w:val="single" w:sz="4" w:space="0" w:color="5AB5EF" w:themeColor="accent2" w:themeTint="99"/>
        <w:insideH w:val="single" w:sz="4" w:space="0" w:color="5AB5EF" w:themeColor="accent2" w:themeTint="99"/>
        <w:insideV w:val="single" w:sz="4" w:space="0" w:color="5AB5EF" w:themeColor="accent2" w:themeTint="99"/>
      </w:tblBorders>
    </w:tblPr>
    <w:tblStylePr w:type="firstRow">
      <w:rPr>
        <w:b/>
        <w:bCs/>
      </w:rPr>
      <w:tblPr/>
      <w:tcPr>
        <w:tcBorders>
          <w:bottom w:val="single" w:sz="12" w:space="0" w:color="5AB5EF" w:themeColor="accent2" w:themeTint="99"/>
        </w:tcBorders>
      </w:tcPr>
    </w:tblStylePr>
    <w:tblStylePr w:type="lastRow">
      <w:rPr>
        <w:b/>
        <w:bCs/>
      </w:rPr>
      <w:tblPr/>
      <w:tcPr>
        <w:tcBorders>
          <w:top w:val="double" w:sz="4" w:space="0" w:color="5AB5EF" w:themeColor="accent2" w:themeTint="99"/>
        </w:tcBorders>
      </w:tcPr>
    </w:tblStylePr>
    <w:tblStylePr w:type="firstCol">
      <w:rPr>
        <w:b/>
        <w:bCs/>
      </w:rPr>
    </w:tblStylePr>
    <w:tblStylePr w:type="lastCol">
      <w:rPr>
        <w:b/>
        <w:bCs/>
      </w:rPr>
    </w:tblStylePr>
    <w:tblStylePr w:type="band1Vert">
      <w:tblPr/>
      <w:tcPr>
        <w:shd w:val="clear" w:color="auto" w:fill="C8E6FA" w:themeFill="accent2" w:themeFillTint="33"/>
      </w:tcPr>
    </w:tblStylePr>
    <w:tblStylePr w:type="band1Horz">
      <w:tblPr/>
      <w:tcPr>
        <w:shd w:val="clear" w:color="auto" w:fill="C8E6FA" w:themeFill="accent2" w:themeFillTint="33"/>
      </w:tcPr>
    </w:tblStylePr>
  </w:style>
  <w:style w:type="table" w:styleId="GridTable7Colorful-Accent2">
    <w:name w:val="Grid Table 7 Colorful Accent 2"/>
    <w:basedOn w:val="TableNormal"/>
    <w:uiPriority w:val="52"/>
    <w:rsid w:val="00433655"/>
    <w:pPr>
      <w:spacing w:after="0"/>
    </w:pPr>
    <w:rPr>
      <w:color w:val="0D5C8F" w:themeColor="accent2" w:themeShade="BF"/>
    </w:rPr>
    <w:tblPr>
      <w:tblStyleRowBandSize w:val="1"/>
      <w:tblStyleColBandSize w:val="1"/>
      <w:tblBorders>
        <w:top w:val="single" w:sz="4" w:space="0" w:color="5AB5EF" w:themeColor="accent2" w:themeTint="99"/>
        <w:left w:val="single" w:sz="4" w:space="0" w:color="5AB5EF" w:themeColor="accent2" w:themeTint="99"/>
        <w:bottom w:val="single" w:sz="4" w:space="0" w:color="5AB5EF" w:themeColor="accent2" w:themeTint="99"/>
        <w:right w:val="single" w:sz="4" w:space="0" w:color="5AB5EF" w:themeColor="accent2" w:themeTint="99"/>
        <w:insideH w:val="single" w:sz="4" w:space="0" w:color="5AB5EF" w:themeColor="accent2" w:themeTint="99"/>
        <w:insideV w:val="single" w:sz="4" w:space="0" w:color="5AB5E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E6FA" w:themeFill="accent2" w:themeFillTint="33"/>
      </w:tcPr>
    </w:tblStylePr>
    <w:tblStylePr w:type="band1Horz">
      <w:tblPr/>
      <w:tcPr>
        <w:shd w:val="clear" w:color="auto" w:fill="C8E6FA" w:themeFill="accent2" w:themeFillTint="33"/>
      </w:tcPr>
    </w:tblStylePr>
    <w:tblStylePr w:type="neCell">
      <w:tblPr/>
      <w:tcPr>
        <w:tcBorders>
          <w:bottom w:val="single" w:sz="4" w:space="0" w:color="5AB5EF" w:themeColor="accent2" w:themeTint="99"/>
        </w:tcBorders>
      </w:tcPr>
    </w:tblStylePr>
    <w:tblStylePr w:type="nwCell">
      <w:tblPr/>
      <w:tcPr>
        <w:tcBorders>
          <w:bottom w:val="single" w:sz="4" w:space="0" w:color="5AB5EF" w:themeColor="accent2" w:themeTint="99"/>
        </w:tcBorders>
      </w:tcPr>
    </w:tblStylePr>
    <w:tblStylePr w:type="seCell">
      <w:tblPr/>
      <w:tcPr>
        <w:tcBorders>
          <w:top w:val="single" w:sz="4" w:space="0" w:color="5AB5EF" w:themeColor="accent2" w:themeTint="99"/>
        </w:tcBorders>
      </w:tcPr>
    </w:tblStylePr>
    <w:tblStylePr w:type="swCell">
      <w:tblPr/>
      <w:tcPr>
        <w:tcBorders>
          <w:top w:val="single" w:sz="4" w:space="0" w:color="5AB5EF" w:themeColor="accent2" w:themeTint="99"/>
        </w:tcBorders>
      </w:tcPr>
    </w:tblStylePr>
  </w:style>
  <w:style w:type="table" w:styleId="ListTable1Light-Accent2">
    <w:name w:val="List Table 1 Light Accent 2"/>
    <w:basedOn w:val="TableNormal"/>
    <w:uiPriority w:val="46"/>
    <w:rsid w:val="00433655"/>
    <w:pPr>
      <w:spacing w:after="0"/>
    </w:pPr>
    <w:tblPr>
      <w:tblStyleRowBandSize w:val="1"/>
      <w:tblStyleColBandSize w:val="1"/>
    </w:tblPr>
    <w:tblStylePr w:type="firstRow">
      <w:rPr>
        <w:b/>
        <w:bCs/>
      </w:rPr>
      <w:tblPr/>
      <w:tcPr>
        <w:tcBorders>
          <w:bottom w:val="single" w:sz="4" w:space="0" w:color="5AB5EF" w:themeColor="accent2" w:themeTint="99"/>
        </w:tcBorders>
      </w:tcPr>
    </w:tblStylePr>
    <w:tblStylePr w:type="lastRow">
      <w:rPr>
        <w:b/>
        <w:bCs/>
      </w:rPr>
      <w:tblPr/>
      <w:tcPr>
        <w:tcBorders>
          <w:top w:val="single" w:sz="4" w:space="0" w:color="5AB5EF" w:themeColor="accent2" w:themeTint="99"/>
        </w:tcBorders>
      </w:tcPr>
    </w:tblStylePr>
    <w:tblStylePr w:type="firstCol">
      <w:rPr>
        <w:b/>
        <w:bCs/>
      </w:rPr>
    </w:tblStylePr>
    <w:tblStylePr w:type="lastCol">
      <w:rPr>
        <w:b/>
        <w:bCs/>
      </w:rPr>
    </w:tblStylePr>
    <w:tblStylePr w:type="band1Vert">
      <w:tblPr/>
      <w:tcPr>
        <w:shd w:val="clear" w:color="auto" w:fill="C8E6FA" w:themeFill="accent2" w:themeFillTint="33"/>
      </w:tcPr>
    </w:tblStylePr>
    <w:tblStylePr w:type="band1Horz">
      <w:tblPr/>
      <w:tcPr>
        <w:shd w:val="clear" w:color="auto" w:fill="C8E6FA" w:themeFill="accent2" w:themeFillTint="33"/>
      </w:tcPr>
    </w:tblStylePr>
  </w:style>
  <w:style w:type="table" w:styleId="ListTable2-Accent2">
    <w:name w:val="List Table 2 Accent 2"/>
    <w:basedOn w:val="TableNormal"/>
    <w:uiPriority w:val="47"/>
    <w:rsid w:val="00433655"/>
    <w:pPr>
      <w:spacing w:after="0"/>
    </w:pPr>
    <w:tblPr>
      <w:tblStyleRowBandSize w:val="1"/>
      <w:tblStyleColBandSize w:val="1"/>
      <w:tblBorders>
        <w:top w:val="single" w:sz="4" w:space="0" w:color="5AB5EF" w:themeColor="accent2" w:themeTint="99"/>
        <w:bottom w:val="single" w:sz="4" w:space="0" w:color="5AB5EF" w:themeColor="accent2" w:themeTint="99"/>
        <w:insideH w:val="single" w:sz="4" w:space="0" w:color="5AB5E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E6FA" w:themeFill="accent2" w:themeFillTint="33"/>
      </w:tcPr>
    </w:tblStylePr>
    <w:tblStylePr w:type="band1Horz">
      <w:tblPr/>
      <w:tcPr>
        <w:shd w:val="clear" w:color="auto" w:fill="C8E6FA" w:themeFill="accent2" w:themeFillTint="33"/>
      </w:tcPr>
    </w:tblStylePr>
  </w:style>
  <w:style w:type="table" w:styleId="GridTable1Light-Accent2">
    <w:name w:val="Grid Table 1 Light Accent 2"/>
    <w:basedOn w:val="TableNormal"/>
    <w:uiPriority w:val="46"/>
    <w:rsid w:val="00433655"/>
    <w:pPr>
      <w:spacing w:after="0"/>
    </w:pPr>
    <w:tblPr>
      <w:tblStyleRowBandSize w:val="1"/>
      <w:tblStyleColBandSize w:val="1"/>
      <w:tblBorders>
        <w:top w:val="single" w:sz="4" w:space="0" w:color="91CDF4" w:themeColor="accent2" w:themeTint="66"/>
        <w:left w:val="single" w:sz="4" w:space="0" w:color="91CDF4" w:themeColor="accent2" w:themeTint="66"/>
        <w:bottom w:val="single" w:sz="4" w:space="0" w:color="91CDF4" w:themeColor="accent2" w:themeTint="66"/>
        <w:right w:val="single" w:sz="4" w:space="0" w:color="91CDF4" w:themeColor="accent2" w:themeTint="66"/>
        <w:insideH w:val="single" w:sz="4" w:space="0" w:color="91CDF4" w:themeColor="accent2" w:themeTint="66"/>
        <w:insideV w:val="single" w:sz="4" w:space="0" w:color="91CDF4" w:themeColor="accent2" w:themeTint="66"/>
      </w:tblBorders>
    </w:tblPr>
    <w:tblStylePr w:type="firstRow">
      <w:rPr>
        <w:b/>
        <w:bCs/>
      </w:rPr>
      <w:tblPr/>
      <w:tcPr>
        <w:tcBorders>
          <w:bottom w:val="single" w:sz="12" w:space="0" w:color="5AB5EF" w:themeColor="accent2" w:themeTint="99"/>
        </w:tcBorders>
      </w:tcPr>
    </w:tblStylePr>
    <w:tblStylePr w:type="lastRow">
      <w:rPr>
        <w:b/>
        <w:bCs/>
      </w:rPr>
      <w:tblPr/>
      <w:tcPr>
        <w:tcBorders>
          <w:top w:val="double" w:sz="2" w:space="0" w:color="5AB5EF" w:themeColor="accent2" w:themeTint="99"/>
        </w:tcBorders>
      </w:tcPr>
    </w:tblStylePr>
    <w:tblStylePr w:type="firstCol">
      <w:rPr>
        <w:b/>
        <w:bCs/>
      </w:rPr>
    </w:tblStylePr>
    <w:tblStylePr w:type="lastCol">
      <w:rPr>
        <w:b/>
        <w:bCs/>
      </w:rPr>
    </w:tblStylePr>
  </w:style>
  <w:style w:type="table" w:customStyle="1" w:styleId="Style2">
    <w:name w:val="Style2"/>
    <w:basedOn w:val="TableNormal"/>
    <w:uiPriority w:val="99"/>
    <w:rsid w:val="00433655"/>
    <w:pPr>
      <w:spacing w:after="0"/>
    </w:pPr>
    <w:tblPr/>
  </w:style>
  <w:style w:type="table" w:styleId="PlainTable4">
    <w:name w:val="Plain Table 4"/>
    <w:basedOn w:val="TableNormal"/>
    <w:uiPriority w:val="44"/>
    <w:rsid w:val="004757BD"/>
    <w:pPr>
      <w:spacing w:before="120" w:after="120"/>
    </w:pPr>
    <w:tblPr>
      <w:tblStyleRowBandSize w:val="1"/>
      <w:tblStyleColBandSize w:val="1"/>
      <w:tblBorders>
        <w:top w:val="single" w:sz="4" w:space="0" w:color="BFBFBF" w:themeColor="background1" w:themeShade="BF"/>
        <w:bottom w:val="single" w:sz="4" w:space="0" w:color="BFBFBF" w:themeColor="background1" w:themeShade="BF"/>
        <w:insideH w:val="single" w:sz="4" w:space="0" w:color="BFBFBF" w:themeColor="background1" w:themeShade="BF"/>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RachelMillett">
    <w:name w:val="Rachel Millett"/>
    <w:semiHidden/>
    <w:rsid w:val="008446E2"/>
    <w:rPr>
      <w:rFonts w:ascii="Calibri" w:hAnsi="Calibri"/>
      <w:b w:val="0"/>
      <w:bCs w:val="0"/>
      <w:i w:val="0"/>
      <w:iCs w:val="0"/>
      <w:strike w:val="0"/>
      <w:color w:val="auto"/>
      <w:sz w:val="22"/>
      <w:szCs w:val="22"/>
      <w:u w:val="none"/>
    </w:rPr>
  </w:style>
  <w:style w:type="table" w:customStyle="1" w:styleId="PlainTable21">
    <w:name w:val="Plain Table 21"/>
    <w:basedOn w:val="TableNormal"/>
    <w:uiPriority w:val="42"/>
    <w:rsid w:val="008446E2"/>
    <w:pPr>
      <w:spacing w:after="0"/>
    </w:pPr>
    <w:rPr>
      <w:rFonts w:ascii="Calibri" w:hAnsi="Calibri"/>
      <w:sz w:val="20"/>
      <w:szCs w:val="20"/>
      <w:lang w:eastAsia="en-AU"/>
    </w:rPr>
    <w:tblPr>
      <w:tblStyleRowBandSize w:val="1"/>
      <w:tblStyleColBandSize w:val="1"/>
      <w:tblBorders>
        <w:top w:val="single" w:sz="4" w:space="0" w:color="6D6DCF" w:themeColor="text1" w:themeTint="80"/>
        <w:bottom w:val="single" w:sz="4" w:space="0" w:color="6D6DCF" w:themeColor="text1" w:themeTint="80"/>
      </w:tblBorders>
    </w:tblPr>
    <w:tblStylePr w:type="firstRow">
      <w:rPr>
        <w:b/>
        <w:bCs/>
      </w:rPr>
      <w:tblPr/>
      <w:tcPr>
        <w:tcBorders>
          <w:bottom w:val="single" w:sz="4" w:space="0" w:color="6D6DCF" w:themeColor="text1" w:themeTint="80"/>
        </w:tcBorders>
      </w:tcPr>
    </w:tblStylePr>
    <w:tblStylePr w:type="lastRow">
      <w:rPr>
        <w:b/>
        <w:bCs/>
      </w:rPr>
      <w:tblPr/>
      <w:tcPr>
        <w:tcBorders>
          <w:top w:val="single" w:sz="4" w:space="0" w:color="6D6DCF" w:themeColor="text1" w:themeTint="80"/>
        </w:tcBorders>
      </w:tcPr>
    </w:tblStylePr>
    <w:tblStylePr w:type="firstCol">
      <w:rPr>
        <w:b/>
        <w:bCs/>
      </w:rPr>
    </w:tblStylePr>
    <w:tblStylePr w:type="lastCol">
      <w:rPr>
        <w:b/>
        <w:bCs/>
      </w:rPr>
    </w:tblStylePr>
    <w:tblStylePr w:type="band1Vert">
      <w:tblPr/>
      <w:tcPr>
        <w:tcBorders>
          <w:left w:val="single" w:sz="4" w:space="0" w:color="6D6DCF" w:themeColor="text1" w:themeTint="80"/>
          <w:right w:val="single" w:sz="4" w:space="0" w:color="6D6DCF" w:themeColor="text1" w:themeTint="80"/>
        </w:tcBorders>
      </w:tcPr>
    </w:tblStylePr>
    <w:tblStylePr w:type="band2Vert">
      <w:tblPr/>
      <w:tcPr>
        <w:tcBorders>
          <w:left w:val="single" w:sz="4" w:space="0" w:color="6D6DCF" w:themeColor="text1" w:themeTint="80"/>
          <w:right w:val="single" w:sz="4" w:space="0" w:color="6D6DCF" w:themeColor="text1" w:themeTint="80"/>
        </w:tcBorders>
      </w:tcPr>
    </w:tblStylePr>
    <w:tblStylePr w:type="band1Horz">
      <w:tblPr/>
      <w:tcPr>
        <w:tcBorders>
          <w:top w:val="single" w:sz="4" w:space="0" w:color="6D6DCF" w:themeColor="text1" w:themeTint="80"/>
          <w:bottom w:val="single" w:sz="4" w:space="0" w:color="6D6DCF" w:themeColor="text1" w:themeTint="80"/>
        </w:tcBorders>
      </w:tcPr>
    </w:tblStylePr>
  </w:style>
  <w:style w:type="paragraph" w:customStyle="1" w:styleId="Boxedlatosemibold">
    <w:name w:val="Boxed lato semibold"/>
    <w:basedOn w:val="Boxed"/>
    <w:link w:val="BoxedlatosemiboldChar"/>
    <w:autoRedefine/>
    <w:qFormat/>
    <w:rsid w:val="00EF069E"/>
    <w:rPr>
      <w:rFonts w:asciiTheme="majorHAnsi" w:hAnsiTheme="majorHAnsi"/>
      <w:color w:val="CB6015" w:themeColor="text2"/>
    </w:rPr>
  </w:style>
  <w:style w:type="table" w:styleId="ListTable2-Accent6">
    <w:name w:val="List Table 2 Accent 6"/>
    <w:basedOn w:val="TableNormal"/>
    <w:uiPriority w:val="47"/>
    <w:rsid w:val="00A538F5"/>
    <w:pPr>
      <w:spacing w:after="0"/>
    </w:pPr>
    <w:tblPr>
      <w:tblStyleRowBandSize w:val="1"/>
      <w:tblStyleColBandSize w:val="1"/>
      <w:tblBorders>
        <w:top w:val="single" w:sz="4" w:space="0" w:color="4FC7C7" w:themeColor="accent6" w:themeTint="99"/>
        <w:bottom w:val="single" w:sz="4" w:space="0" w:color="4FC7C7" w:themeColor="accent6" w:themeTint="99"/>
        <w:insideH w:val="single" w:sz="4" w:space="0" w:color="4FC7C7"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ECEC" w:themeFill="accent6" w:themeFillTint="33"/>
      </w:tcPr>
    </w:tblStylePr>
    <w:tblStylePr w:type="band1Horz">
      <w:tblPr/>
      <w:tcPr>
        <w:shd w:val="clear" w:color="auto" w:fill="C4ECEC" w:themeFill="accent6" w:themeFillTint="33"/>
      </w:tcPr>
    </w:tblStylePr>
  </w:style>
  <w:style w:type="character" w:customStyle="1" w:styleId="BoxedlatosemiboldChar">
    <w:name w:val="Boxed lato semibold Char"/>
    <w:basedOn w:val="BoxedChar"/>
    <w:link w:val="Boxedlatosemibold"/>
    <w:rsid w:val="00EF069E"/>
    <w:rPr>
      <w:rFonts w:asciiTheme="majorHAnsi" w:hAnsiTheme="majorHAnsi"/>
      <w:noProof/>
      <w:color w:val="CB6015" w:themeColor="text2"/>
      <w:shd w:val="pct5" w:color="auto" w:fill="auto"/>
      <w:lang w:eastAsia="en-AU"/>
    </w:rPr>
  </w:style>
  <w:style w:type="table" w:customStyle="1" w:styleId="Codestable">
    <w:name w:val="Codes table"/>
    <w:basedOn w:val="TableNormal"/>
    <w:uiPriority w:val="99"/>
    <w:rsid w:val="00034A46"/>
    <w:pPr>
      <w:spacing w:after="0"/>
    </w:pPr>
    <w:tblPr>
      <w:tblBorders>
        <w:top w:val="single" w:sz="4" w:space="0" w:color="BFBFBF" w:themeColor="background1" w:themeShade="BF"/>
        <w:bottom w:val="single" w:sz="4" w:space="0" w:color="BFBFBF" w:themeColor="background1" w:themeShade="BF"/>
      </w:tblBorders>
    </w:tblPr>
  </w:style>
  <w:style w:type="paragraph" w:customStyle="1" w:styleId="Text">
    <w:name w:val="Text"/>
    <w:basedOn w:val="Normal"/>
    <w:rsid w:val="009B7270"/>
    <w:pPr>
      <w:pBdr>
        <w:top w:val="single" w:sz="12" w:space="4" w:color="auto"/>
        <w:left w:val="single" w:sz="12" w:space="4" w:color="auto"/>
        <w:bottom w:val="single" w:sz="12" w:space="4" w:color="auto"/>
        <w:right w:val="single" w:sz="12" w:space="4" w:color="auto"/>
      </w:pBdr>
      <w:spacing w:after="120"/>
    </w:pPr>
    <w:rPr>
      <w:rFonts w:ascii="Verdana" w:eastAsiaTheme="minorHAnsi" w:hAnsi="Verdana" w:cstheme="minorBidi"/>
      <w:szCs w:val="24"/>
    </w:rPr>
  </w:style>
  <w:style w:type="paragraph" w:customStyle="1" w:styleId="Title1">
    <w:name w:val="Title1"/>
    <w:basedOn w:val="Normal"/>
    <w:rsid w:val="009B7270"/>
    <w:pPr>
      <w:spacing w:after="120"/>
      <w:jc w:val="center"/>
    </w:pPr>
    <w:rPr>
      <w:rFonts w:ascii="Arial Bold" w:eastAsiaTheme="minorHAnsi" w:hAnsi="Arial Bold" w:cstheme="minorBidi"/>
      <w:b/>
      <w:caps/>
      <w:sz w:val="28"/>
      <w:szCs w:val="28"/>
    </w:rPr>
  </w:style>
  <w:style w:type="paragraph" w:customStyle="1" w:styleId="RECOMMENDATIONBOX">
    <w:name w:val="RECOMMENDATION BOX"/>
    <w:basedOn w:val="Normal"/>
    <w:rsid w:val="009B7270"/>
    <w:pPr>
      <w:pBdr>
        <w:top w:val="single" w:sz="12" w:space="4" w:color="auto"/>
        <w:left w:val="single" w:sz="12" w:space="4" w:color="auto"/>
        <w:bottom w:val="single" w:sz="12" w:space="4" w:color="auto"/>
        <w:right w:val="single" w:sz="12" w:space="4" w:color="auto"/>
      </w:pBdr>
      <w:spacing w:after="120"/>
    </w:pPr>
    <w:rPr>
      <w:rFonts w:ascii="Verdana" w:eastAsiaTheme="minorHAnsi" w:hAnsi="Verdana" w:cstheme="minorBidi"/>
      <w:b/>
      <w:szCs w:val="24"/>
    </w:rPr>
  </w:style>
  <w:style w:type="paragraph" w:customStyle="1" w:styleId="Paragraph">
    <w:name w:val="Paragraph"/>
    <w:basedOn w:val="Normal"/>
    <w:rsid w:val="009B7270"/>
    <w:pPr>
      <w:tabs>
        <w:tab w:val="left" w:pos="425"/>
      </w:tabs>
      <w:spacing w:after="240"/>
      <w:ind w:left="425" w:hanging="425"/>
    </w:pPr>
    <w:rPr>
      <w:rFonts w:ascii="Arial" w:eastAsiaTheme="minorHAnsi" w:hAnsi="Arial" w:cs="Arial"/>
    </w:rPr>
  </w:style>
  <w:style w:type="character" w:customStyle="1" w:styleId="StyleItalicRed">
    <w:name w:val="Style Italic Red"/>
    <w:rsid w:val="009B7270"/>
    <w:rPr>
      <w:i/>
      <w:iCs/>
      <w:color w:val="auto"/>
    </w:rPr>
  </w:style>
  <w:style w:type="paragraph" w:customStyle="1" w:styleId="StyleRedTopSinglesolidlineAuto15ptLinewidthFrom">
    <w:name w:val="Style Red Top: (Single solid line Auto  1.5 pt Line width From ..."/>
    <w:basedOn w:val="Normal"/>
    <w:rsid w:val="009B7270"/>
    <w:pPr>
      <w:pBdr>
        <w:top w:val="single" w:sz="12" w:space="4" w:color="auto"/>
        <w:left w:val="single" w:sz="12" w:space="4" w:color="auto"/>
        <w:bottom w:val="single" w:sz="12" w:space="4" w:color="auto"/>
        <w:right w:val="single" w:sz="12" w:space="4" w:color="auto"/>
      </w:pBdr>
      <w:spacing w:after="120"/>
    </w:pPr>
    <w:rPr>
      <w:rFonts w:ascii="Arial" w:eastAsiaTheme="minorHAnsi" w:hAnsi="Arial" w:cstheme="minorBidi"/>
      <w:szCs w:val="20"/>
    </w:rPr>
  </w:style>
  <w:style w:type="paragraph" w:customStyle="1" w:styleId="StyleRedTopSinglesolidlineAuto15ptLinewidthFrom1">
    <w:name w:val="Style Red Top: (Single solid line Auto  1.5 pt Line width From ...1"/>
    <w:basedOn w:val="Normal"/>
    <w:rsid w:val="009B7270"/>
    <w:pPr>
      <w:pBdr>
        <w:top w:val="single" w:sz="12" w:space="4" w:color="auto"/>
        <w:left w:val="single" w:sz="12" w:space="4" w:color="auto"/>
        <w:bottom w:val="single" w:sz="12" w:space="4" w:color="auto"/>
        <w:right w:val="single" w:sz="12" w:space="4" w:color="auto"/>
      </w:pBdr>
      <w:spacing w:after="120"/>
    </w:pPr>
    <w:rPr>
      <w:rFonts w:ascii="Arial" w:eastAsiaTheme="minorHAnsi" w:hAnsi="Arial" w:cstheme="minorBidi"/>
      <w:szCs w:val="20"/>
    </w:rPr>
  </w:style>
  <w:style w:type="paragraph" w:customStyle="1" w:styleId="StyleRedTopSinglesolidlineAuto15ptLinewidthFrom2">
    <w:name w:val="Style Red Top: (Single solid line Auto  1.5 pt Line width From ...2"/>
    <w:basedOn w:val="Normal"/>
    <w:rsid w:val="009B7270"/>
    <w:pPr>
      <w:pBdr>
        <w:top w:val="single" w:sz="12" w:space="4" w:color="auto"/>
        <w:left w:val="single" w:sz="12" w:space="4" w:color="auto"/>
        <w:bottom w:val="single" w:sz="12" w:space="4" w:color="auto"/>
        <w:right w:val="single" w:sz="12" w:space="4" w:color="auto"/>
      </w:pBdr>
      <w:spacing w:after="120"/>
    </w:pPr>
    <w:rPr>
      <w:rFonts w:ascii="Arial" w:eastAsiaTheme="minorHAnsi" w:hAnsi="Arial" w:cstheme="minorBidi"/>
      <w:szCs w:val="20"/>
    </w:rPr>
  </w:style>
  <w:style w:type="paragraph" w:customStyle="1" w:styleId="Header2">
    <w:name w:val="Header 2"/>
    <w:basedOn w:val="Normal"/>
    <w:rsid w:val="009B7270"/>
    <w:pPr>
      <w:widowControl w:val="0"/>
      <w:tabs>
        <w:tab w:val="left" w:pos="0"/>
      </w:tabs>
      <w:autoSpaceDE w:val="0"/>
      <w:autoSpaceDN w:val="0"/>
      <w:spacing w:after="120"/>
    </w:pPr>
    <w:rPr>
      <w:rFonts w:ascii="Arial" w:eastAsiaTheme="minorHAnsi" w:hAnsi="Arial" w:cs="Arial"/>
      <w:b/>
      <w:bCs/>
      <w:spacing w:val="2"/>
      <w:sz w:val="28"/>
      <w:szCs w:val="28"/>
    </w:rPr>
  </w:style>
  <w:style w:type="paragraph" w:customStyle="1" w:styleId="StyleStyleHeading2Heading2Char1Heading2CharCharTimesNew">
    <w:name w:val="Style Style Heading 2Heading 2 Char1Heading 2 Char Char + Times New..."/>
    <w:basedOn w:val="Default"/>
    <w:next w:val="Default"/>
    <w:rsid w:val="009B7270"/>
    <w:pPr>
      <w:widowControl/>
    </w:pPr>
    <w:rPr>
      <w:rFonts w:cs="Times New Roman"/>
      <w:color w:val="auto"/>
    </w:rPr>
  </w:style>
  <w:style w:type="paragraph" w:customStyle="1" w:styleId="NormalNumbered">
    <w:name w:val="Normal Numbered"/>
    <w:basedOn w:val="Normal"/>
    <w:rsid w:val="009B7270"/>
    <w:pPr>
      <w:widowControl w:val="0"/>
      <w:tabs>
        <w:tab w:val="num" w:pos="1440"/>
      </w:tabs>
      <w:autoSpaceDE w:val="0"/>
      <w:autoSpaceDN w:val="0"/>
      <w:spacing w:after="120"/>
      <w:ind w:left="1440" w:hanging="360"/>
    </w:pPr>
    <w:rPr>
      <w:rFonts w:ascii="Times New Roman" w:eastAsiaTheme="minorHAnsi" w:hAnsi="Times New Roman" w:cstheme="minorBidi"/>
      <w:noProof/>
      <w:sz w:val="24"/>
      <w:szCs w:val="24"/>
    </w:rPr>
  </w:style>
  <w:style w:type="paragraph" w:customStyle="1" w:styleId="StyleHeading2Heading2Char1Heading2CharCharTimesNewRom">
    <w:name w:val="Style Heading 2Heading 2 Char1Heading 2 Char Char + Times New Rom..."/>
    <w:basedOn w:val="Default"/>
    <w:next w:val="Default"/>
    <w:rsid w:val="009B7270"/>
    <w:pPr>
      <w:widowControl/>
    </w:pPr>
    <w:rPr>
      <w:rFonts w:ascii="Times New Roman" w:hAnsi="Times New Roman" w:cs="Times New Roman"/>
      <w:color w:val="auto"/>
    </w:rPr>
  </w:style>
  <w:style w:type="paragraph" w:customStyle="1" w:styleId="Header1">
    <w:name w:val="Header 1"/>
    <w:basedOn w:val="Normal"/>
    <w:rsid w:val="009B7270"/>
    <w:pPr>
      <w:widowControl w:val="0"/>
      <w:tabs>
        <w:tab w:val="left" w:pos="0"/>
      </w:tabs>
      <w:autoSpaceDE w:val="0"/>
      <w:autoSpaceDN w:val="0"/>
      <w:spacing w:after="120"/>
    </w:pPr>
    <w:rPr>
      <w:rFonts w:ascii="Arial" w:eastAsiaTheme="minorHAnsi" w:hAnsi="Arial" w:cs="Arial"/>
      <w:b/>
      <w:noProof/>
      <w:sz w:val="36"/>
      <w:szCs w:val="36"/>
    </w:rPr>
  </w:style>
  <w:style w:type="paragraph" w:styleId="BodyText3">
    <w:name w:val="Body Text 3"/>
    <w:basedOn w:val="Normal"/>
    <w:link w:val="BodyText3Char"/>
    <w:rsid w:val="009B7270"/>
    <w:pPr>
      <w:spacing w:after="120"/>
      <w:jc w:val="right"/>
    </w:pPr>
    <w:rPr>
      <w:rFonts w:ascii="Times New Roman" w:eastAsiaTheme="minorHAnsi" w:hAnsi="Times New Roman" w:cstheme="minorBidi"/>
      <w:b/>
      <w:sz w:val="24"/>
      <w:szCs w:val="24"/>
    </w:rPr>
  </w:style>
  <w:style w:type="character" w:customStyle="1" w:styleId="BodyText3Char">
    <w:name w:val="Body Text 3 Char"/>
    <w:basedOn w:val="DefaultParagraphFont"/>
    <w:link w:val="BodyText3"/>
    <w:rsid w:val="009B7270"/>
    <w:rPr>
      <w:rFonts w:ascii="Times New Roman" w:eastAsiaTheme="minorHAnsi" w:hAnsi="Times New Roman" w:cstheme="minorBidi"/>
      <w:b/>
      <w:sz w:val="24"/>
      <w:szCs w:val="24"/>
    </w:rPr>
  </w:style>
  <w:style w:type="paragraph" w:customStyle="1" w:styleId="text0">
    <w:name w:val="text"/>
    <w:rsid w:val="009B7270"/>
    <w:pPr>
      <w:spacing w:after="113" w:line="260" w:lineRule="atLeast"/>
      <w:jc w:val="both"/>
    </w:pPr>
    <w:rPr>
      <w:rFonts w:ascii="Futura Light" w:eastAsia="Times New Roman" w:hAnsi="Futura Light"/>
      <w:sz w:val="20"/>
      <w:szCs w:val="20"/>
      <w:lang w:val="en-US" w:eastAsia="en-AU"/>
    </w:rPr>
  </w:style>
  <w:style w:type="paragraph" w:customStyle="1" w:styleId="Subhead4">
    <w:name w:val="Subhead 4"/>
    <w:basedOn w:val="text0"/>
    <w:rsid w:val="009B7270"/>
    <w:pPr>
      <w:spacing w:before="113" w:after="0"/>
      <w:ind w:left="1" w:hanging="1"/>
    </w:pPr>
    <w:rPr>
      <w:rFonts w:ascii="Futura Heavy" w:hAnsi="Futura Heavy"/>
      <w:color w:val="000000"/>
    </w:rPr>
  </w:style>
  <w:style w:type="paragraph" w:customStyle="1" w:styleId="Stephead">
    <w:name w:val="Stephead"/>
    <w:basedOn w:val="Normal"/>
    <w:rsid w:val="009B7270"/>
    <w:pPr>
      <w:tabs>
        <w:tab w:val="left" w:pos="850"/>
      </w:tabs>
      <w:spacing w:before="227" w:after="57" w:line="264" w:lineRule="atLeast"/>
      <w:ind w:left="850" w:hanging="850"/>
    </w:pPr>
    <w:rPr>
      <w:rFonts w:ascii="Futura Heavy" w:eastAsiaTheme="minorHAnsi" w:hAnsi="Futura Heavy" w:cstheme="minorBidi"/>
      <w:color w:val="800000"/>
      <w:szCs w:val="20"/>
    </w:rPr>
  </w:style>
  <w:style w:type="paragraph" w:customStyle="1" w:styleId="Dot">
    <w:name w:val="Dot"/>
    <w:basedOn w:val="BodyText"/>
    <w:link w:val="DotCharChar"/>
    <w:autoRedefine/>
    <w:rsid w:val="009B7270"/>
    <w:pPr>
      <w:numPr>
        <w:numId w:val="11"/>
      </w:numPr>
      <w:tabs>
        <w:tab w:val="clear" w:pos="899"/>
        <w:tab w:val="num" w:pos="360"/>
      </w:tabs>
      <w:suppressAutoHyphens/>
      <w:spacing w:before="60" w:after="60"/>
      <w:ind w:left="900" w:hanging="897"/>
      <w:jc w:val="both"/>
    </w:pPr>
    <w:rPr>
      <w:rFonts w:ascii="Arial" w:eastAsiaTheme="minorHAnsi" w:hAnsi="Arial" w:cstheme="minorBidi"/>
    </w:rPr>
  </w:style>
  <w:style w:type="character" w:customStyle="1" w:styleId="DotCharChar">
    <w:name w:val="Dot Char Char"/>
    <w:link w:val="Dot"/>
    <w:rsid w:val="009B7270"/>
    <w:rPr>
      <w:rFonts w:eastAsiaTheme="minorHAnsi" w:cstheme="minorBidi"/>
    </w:rPr>
  </w:style>
  <w:style w:type="paragraph" w:customStyle="1" w:styleId="Partheadings">
    <w:name w:val="Part headings"/>
    <w:basedOn w:val="Heading1"/>
    <w:next w:val="Heading1"/>
    <w:rsid w:val="009B7270"/>
    <w:pPr>
      <w:keepNext/>
      <w:pageBreakBefore/>
      <w:numPr>
        <w:numId w:val="12"/>
      </w:numPr>
      <w:spacing w:before="120" w:after="240"/>
    </w:pPr>
    <w:rPr>
      <w:rFonts w:ascii="Franklin Gothic Book" w:eastAsiaTheme="minorHAnsi" w:hAnsi="Franklin Gothic Book" w:cs="Times New Roman"/>
      <w:smallCaps/>
      <w:color w:val="auto"/>
      <w:spacing w:val="24"/>
      <w:kern w:val="0"/>
      <w:sz w:val="32"/>
      <w:szCs w:val="20"/>
    </w:rPr>
  </w:style>
  <w:style w:type="paragraph" w:customStyle="1" w:styleId="StylePart2HeadingBold">
    <w:name w:val="Style Part 2 Heading + Bold"/>
    <w:basedOn w:val="Normal"/>
    <w:link w:val="StylePart2HeadingBoldChar"/>
    <w:rsid w:val="009B7270"/>
    <w:pPr>
      <w:keepNext/>
      <w:numPr>
        <w:ilvl w:val="1"/>
        <w:numId w:val="12"/>
      </w:numPr>
      <w:spacing w:after="240"/>
      <w:outlineLvl w:val="1"/>
    </w:pPr>
    <w:rPr>
      <w:rFonts w:ascii="Franklin Gothic Book" w:eastAsia="MS Mincho" w:hAnsi="Franklin Gothic Book" w:cstheme="minorBidi"/>
      <w:b/>
      <w:bCs/>
      <w:kern w:val="28"/>
      <w:sz w:val="24"/>
      <w:szCs w:val="20"/>
    </w:rPr>
  </w:style>
  <w:style w:type="character" w:customStyle="1" w:styleId="StylePart2HeadingBoldChar">
    <w:name w:val="Style Part 2 Heading + Bold Char"/>
    <w:link w:val="StylePart2HeadingBold"/>
    <w:rsid w:val="009B7270"/>
    <w:rPr>
      <w:rFonts w:ascii="Franklin Gothic Book" w:eastAsia="MS Mincho" w:hAnsi="Franklin Gothic Book" w:cstheme="minorBidi"/>
      <w:b/>
      <w:bCs/>
      <w:kern w:val="28"/>
      <w:sz w:val="24"/>
      <w:szCs w:val="20"/>
    </w:rPr>
  </w:style>
  <w:style w:type="character" w:customStyle="1" w:styleId="style11">
    <w:name w:val="style_11"/>
    <w:basedOn w:val="DefaultParagraphFont"/>
    <w:rsid w:val="009B7270"/>
    <w:rPr>
      <w:rFonts w:ascii="Times New Roman" w:hAnsi="Times New Roman" w:cs="Times New Roman" w:hint="default"/>
      <w:b/>
      <w:bCs/>
      <w:i w:val="0"/>
      <w:iCs w:val="0"/>
      <w:sz w:val="26"/>
      <w:szCs w:val="26"/>
    </w:rPr>
  </w:style>
  <w:style w:type="character" w:customStyle="1" w:styleId="style21">
    <w:name w:val="style_21"/>
    <w:basedOn w:val="DefaultParagraphFont"/>
    <w:rsid w:val="009B7270"/>
    <w:rPr>
      <w:rFonts w:ascii="Times New Roman" w:hAnsi="Times New Roman" w:cs="Times New Roman" w:hint="default"/>
      <w:b w:val="0"/>
      <w:bCs w:val="0"/>
      <w:i/>
      <w:iCs/>
      <w:sz w:val="26"/>
      <w:szCs w:val="26"/>
    </w:rPr>
  </w:style>
  <w:style w:type="paragraph" w:customStyle="1" w:styleId="Bodycopy">
    <w:name w:val="Body copy"/>
    <w:basedOn w:val="Normal"/>
    <w:uiPriority w:val="99"/>
    <w:rsid w:val="009B7270"/>
    <w:pPr>
      <w:suppressAutoHyphens/>
      <w:autoSpaceDE w:val="0"/>
      <w:autoSpaceDN w:val="0"/>
      <w:adjustRightInd w:val="0"/>
      <w:spacing w:after="170" w:line="220" w:lineRule="atLeast"/>
      <w:ind w:left="170"/>
    </w:pPr>
    <w:rPr>
      <w:rFonts w:ascii="Gotham Light" w:eastAsiaTheme="minorHAnsi" w:hAnsi="Gotham Light" w:cs="Gotham Light"/>
      <w:color w:val="000000"/>
      <w:sz w:val="18"/>
      <w:szCs w:val="18"/>
      <w:lang w:val="en-US"/>
    </w:rPr>
  </w:style>
  <w:style w:type="character" w:customStyle="1" w:styleId="Bodycopyboldemphasis">
    <w:name w:val="Body copy bold (emphasis)"/>
    <w:uiPriority w:val="99"/>
    <w:rsid w:val="009B7270"/>
  </w:style>
  <w:style w:type="character" w:customStyle="1" w:styleId="Bodycopyboldwhite">
    <w:name w:val="Body copy bold white"/>
    <w:basedOn w:val="Bodycopyboldemphasis"/>
    <w:uiPriority w:val="99"/>
    <w:rsid w:val="009B7270"/>
    <w:rPr>
      <w:rFonts w:ascii="Gotham Book" w:hAnsi="Gotham Book" w:cs="Gotham Book"/>
      <w:outline/>
      <w:color w:val="000000"/>
      <w:sz w:val="18"/>
      <w:szCs w:val="18"/>
      <w14:textOutline w14:w="9525" w14:cap="flat" w14:cmpd="sng" w14:algn="ctr">
        <w14:solidFill>
          <w14:srgbClr w14:val="000000"/>
        </w14:solidFill>
        <w14:prstDash w14:val="solid"/>
        <w14:round/>
      </w14:textOutline>
      <w14:textFill>
        <w14:noFill/>
      </w14:textFill>
    </w:rPr>
  </w:style>
  <w:style w:type="paragraph" w:styleId="TOAHeading">
    <w:name w:val="toa heading"/>
    <w:basedOn w:val="Normal"/>
    <w:next w:val="Normal"/>
    <w:rsid w:val="009B7270"/>
    <w:pPr>
      <w:spacing w:after="120"/>
    </w:pPr>
    <w:rPr>
      <w:rFonts w:asciiTheme="majorHAnsi" w:eastAsiaTheme="majorEastAsia" w:hAnsiTheme="majorHAnsi" w:cstheme="majorBidi"/>
      <w:b/>
      <w:bCs/>
      <w:sz w:val="24"/>
      <w:szCs w:val="24"/>
    </w:rPr>
  </w:style>
  <w:style w:type="paragraph" w:styleId="TableofFigures">
    <w:name w:val="table of figures"/>
    <w:basedOn w:val="Normal"/>
    <w:next w:val="Normal"/>
    <w:rsid w:val="009B7270"/>
    <w:pPr>
      <w:spacing w:after="120"/>
    </w:pPr>
    <w:rPr>
      <w:rFonts w:ascii="Arial" w:eastAsiaTheme="minorHAnsi" w:hAnsi="Arial" w:cstheme="minorBidi"/>
      <w:szCs w:val="24"/>
    </w:rPr>
  </w:style>
  <w:style w:type="paragraph" w:customStyle="1" w:styleId="SWANormal">
    <w:name w:val="SWA Normal"/>
    <w:basedOn w:val="Normal"/>
    <w:qFormat/>
    <w:rsid w:val="009B7270"/>
    <w:pPr>
      <w:spacing w:after="120"/>
    </w:pPr>
    <w:rPr>
      <w:rFonts w:ascii="Arial" w:eastAsia="Times New Roman" w:hAnsi="Arial"/>
      <w:sz w:val="20"/>
      <w:szCs w:val="24"/>
      <w:lang w:eastAsia="en-AU"/>
    </w:rPr>
  </w:style>
  <w:style w:type="paragraph" w:customStyle="1" w:styleId="SWATableheader">
    <w:name w:val="SWA Table header"/>
    <w:link w:val="SWATableheaderChar"/>
    <w:rsid w:val="009B7270"/>
    <w:pPr>
      <w:spacing w:line="276" w:lineRule="auto"/>
    </w:pPr>
    <w:rPr>
      <w:rFonts w:eastAsiaTheme="majorEastAsia" w:cstheme="majorBidi"/>
      <w:b/>
      <w:color w:val="145B85"/>
      <w:spacing w:val="-3"/>
      <w:sz w:val="20"/>
    </w:rPr>
  </w:style>
  <w:style w:type="character" w:customStyle="1" w:styleId="SWATableheaderChar">
    <w:name w:val="SWA Table header Char"/>
    <w:basedOn w:val="DefaultParagraphFont"/>
    <w:link w:val="SWATableheader"/>
    <w:rsid w:val="009B7270"/>
    <w:rPr>
      <w:rFonts w:eastAsiaTheme="majorEastAsia" w:cstheme="majorBidi"/>
      <w:b/>
      <w:color w:val="145B85"/>
      <w:spacing w:val="-3"/>
      <w:sz w:val="20"/>
    </w:rPr>
  </w:style>
  <w:style w:type="paragraph" w:customStyle="1" w:styleId="Pa3">
    <w:name w:val="Pa3"/>
    <w:basedOn w:val="Default"/>
    <w:next w:val="Default"/>
    <w:uiPriority w:val="99"/>
    <w:rsid w:val="009B7270"/>
    <w:pPr>
      <w:widowControl/>
      <w:spacing w:line="181" w:lineRule="atLeast"/>
    </w:pPr>
    <w:rPr>
      <w:rFonts w:ascii="Gotham Light" w:eastAsiaTheme="minorHAnsi" w:hAnsi="Gotham Light" w:cstheme="minorBidi"/>
      <w:color w:val="auto"/>
      <w:lang w:eastAsia="en-US"/>
    </w:rPr>
  </w:style>
  <w:style w:type="paragraph" w:customStyle="1" w:styleId="Imagestyle">
    <w:name w:val="Image style"/>
    <w:basedOn w:val="Normal"/>
    <w:link w:val="ImagestyleChar"/>
    <w:qFormat/>
    <w:rsid w:val="009B7270"/>
    <w:pPr>
      <w:spacing w:after="360"/>
    </w:pPr>
    <w:rPr>
      <w:rFonts w:ascii="Arial" w:eastAsiaTheme="minorHAnsi" w:hAnsi="Arial" w:cstheme="minorBidi"/>
      <w:noProof/>
      <w:szCs w:val="24"/>
      <w:lang w:eastAsia="en-AU"/>
    </w:rPr>
  </w:style>
  <w:style w:type="character" w:customStyle="1" w:styleId="ImagestyleChar">
    <w:name w:val="Image style Char"/>
    <w:basedOn w:val="DefaultParagraphFont"/>
    <w:link w:val="Imagestyle"/>
    <w:rsid w:val="009B7270"/>
    <w:rPr>
      <w:rFonts w:eastAsiaTheme="minorHAnsi" w:cstheme="minorBidi"/>
      <w:noProof/>
      <w:szCs w:val="24"/>
      <w:lang w:eastAsia="en-AU"/>
    </w:rPr>
  </w:style>
  <w:style w:type="paragraph" w:customStyle="1" w:styleId="SWA-FOOTER">
    <w:name w:val="SWA - FOOTER"/>
    <w:basedOn w:val="Normal"/>
    <w:rsid w:val="009B7270"/>
    <w:pPr>
      <w:tabs>
        <w:tab w:val="left" w:pos="425"/>
        <w:tab w:val="right" w:pos="9072"/>
      </w:tabs>
      <w:spacing w:after="120"/>
      <w:ind w:left="425" w:hanging="425"/>
      <w:contextualSpacing/>
    </w:pPr>
    <w:rPr>
      <w:rFonts w:ascii="Arial" w:eastAsiaTheme="minorHAnsi" w:hAnsi="Arial" w:cstheme="minorBidi"/>
      <w:sz w:val="18"/>
      <w:szCs w:val="24"/>
    </w:rPr>
  </w:style>
  <w:style w:type="paragraph" w:customStyle="1" w:styleId="ListBullet21">
    <w:name w:val="List Bullet 21"/>
    <w:basedOn w:val="ListParagraph"/>
    <w:qFormat/>
    <w:rsid w:val="009B7270"/>
    <w:pPr>
      <w:numPr>
        <w:numId w:val="13"/>
      </w:numPr>
      <w:spacing w:after="120"/>
    </w:pPr>
    <w:rPr>
      <w:rFonts w:ascii="Arial" w:eastAsiaTheme="minorHAnsi" w:hAnsi="Arial" w:cs="Arial"/>
      <w:szCs w:val="24"/>
    </w:rPr>
  </w:style>
  <w:style w:type="numbering" w:customStyle="1" w:styleId="Style3">
    <w:name w:val="Style3"/>
    <w:basedOn w:val="NoList"/>
    <w:rsid w:val="001007C1"/>
    <w:pPr>
      <w:numPr>
        <w:numId w:val="18"/>
      </w:numPr>
    </w:pPr>
  </w:style>
  <w:style w:type="numbering" w:styleId="111111">
    <w:name w:val="Outline List 2"/>
    <w:aliases w:val="1.1"/>
    <w:basedOn w:val="NoList"/>
    <w:rsid w:val="001007C1"/>
    <w:pPr>
      <w:numPr>
        <w:numId w:val="19"/>
      </w:numPr>
    </w:pPr>
  </w:style>
  <w:style w:type="numbering" w:customStyle="1" w:styleId="Style4">
    <w:name w:val="Style4"/>
    <w:basedOn w:val="NoList"/>
    <w:rsid w:val="001007C1"/>
    <w:pPr>
      <w:numPr>
        <w:numId w:val="20"/>
      </w:numPr>
    </w:pPr>
  </w:style>
  <w:style w:type="paragraph" w:customStyle="1" w:styleId="SWADisclaimerheading">
    <w:name w:val="SWA Disclaimer heading"/>
    <w:basedOn w:val="Normal"/>
    <w:link w:val="SWADisclaimerheadingChar"/>
    <w:qFormat/>
    <w:rsid w:val="001007C1"/>
    <w:pPr>
      <w:spacing w:after="120" w:line="276" w:lineRule="auto"/>
    </w:pPr>
    <w:rPr>
      <w:rFonts w:ascii="Arial" w:eastAsiaTheme="majorEastAsia" w:hAnsi="Arial" w:cstheme="majorBidi"/>
      <w:b/>
      <w:color w:val="145B85"/>
      <w:spacing w:val="-3"/>
      <w:sz w:val="14"/>
      <w:szCs w:val="14"/>
    </w:rPr>
  </w:style>
  <w:style w:type="character" w:customStyle="1" w:styleId="SWADisclaimerheadingChar">
    <w:name w:val="SWA Disclaimer heading Char"/>
    <w:basedOn w:val="DefaultParagraphFont"/>
    <w:link w:val="SWADisclaimerheading"/>
    <w:rsid w:val="001007C1"/>
    <w:rPr>
      <w:rFonts w:eastAsiaTheme="majorEastAsia" w:cstheme="majorBidi"/>
      <w:b/>
      <w:color w:val="145B85"/>
      <w:spacing w:val="-3"/>
      <w:sz w:val="14"/>
      <w:szCs w:val="14"/>
    </w:rPr>
  </w:style>
  <w:style w:type="paragraph" w:customStyle="1" w:styleId="SWADisclaimerbodytext">
    <w:name w:val="SWA Disclaimer body text"/>
    <w:basedOn w:val="Normal"/>
    <w:link w:val="SWADisclaimerbodytextChar"/>
    <w:qFormat/>
    <w:rsid w:val="001007C1"/>
    <w:pPr>
      <w:spacing w:after="120" w:line="276" w:lineRule="auto"/>
    </w:pPr>
    <w:rPr>
      <w:rFonts w:ascii="Arial" w:eastAsia="Times New Roman" w:hAnsi="Arial"/>
      <w:sz w:val="14"/>
      <w:szCs w:val="14"/>
      <w:lang w:eastAsia="en-AU"/>
    </w:rPr>
  </w:style>
  <w:style w:type="character" w:customStyle="1" w:styleId="SWADisclaimerbodytextChar">
    <w:name w:val="SWA Disclaimer body text Char"/>
    <w:basedOn w:val="DefaultParagraphFont"/>
    <w:link w:val="SWADisclaimerbodytext"/>
    <w:rsid w:val="001007C1"/>
    <w:rPr>
      <w:rFonts w:eastAsia="Times New Roman"/>
      <w:sz w:val="14"/>
      <w:szCs w:val="14"/>
      <w:lang w:eastAsia="en-AU"/>
    </w:rPr>
  </w:style>
  <w:style w:type="paragraph" w:customStyle="1" w:styleId="Title10">
    <w:name w:val="Title 1"/>
    <w:basedOn w:val="Heading1"/>
    <w:rsid w:val="00E41A52"/>
    <w:pPr>
      <w:keepNext/>
      <w:numPr>
        <w:numId w:val="0"/>
      </w:numPr>
      <w:pBdr>
        <w:bottom w:val="single" w:sz="4" w:space="1" w:color="auto"/>
      </w:pBdr>
      <w:tabs>
        <w:tab w:val="num" w:pos="432"/>
        <w:tab w:val="left" w:pos="1134"/>
      </w:tabs>
      <w:spacing w:after="240"/>
    </w:pPr>
    <w:rPr>
      <w:rFonts w:ascii="Arial" w:eastAsia="Times New Roman" w:hAnsi="Arial" w:cs="Arial"/>
      <w:b/>
      <w:color w:val="auto"/>
      <w:sz w:val="24"/>
      <w:szCs w:val="24"/>
      <w:lang w:eastAsia="en-AU"/>
    </w:rPr>
  </w:style>
  <w:style w:type="paragraph" w:customStyle="1" w:styleId="listappendix">
    <w:name w:val="listappendix"/>
    <w:basedOn w:val="List"/>
    <w:link w:val="listappendixChar"/>
    <w:semiHidden/>
    <w:rsid w:val="00E41A52"/>
    <w:pPr>
      <w:ind w:left="1810" w:hanging="1810"/>
    </w:pPr>
    <w:rPr>
      <w:i/>
      <w:sz w:val="20"/>
      <w:szCs w:val="20"/>
      <w:lang w:eastAsia="en-US"/>
    </w:rPr>
  </w:style>
  <w:style w:type="paragraph" w:styleId="List">
    <w:name w:val="List"/>
    <w:basedOn w:val="Normal"/>
    <w:semiHidden/>
    <w:rsid w:val="00E41A52"/>
    <w:pPr>
      <w:tabs>
        <w:tab w:val="num" w:pos="432"/>
      </w:tabs>
      <w:spacing w:before="120" w:after="0"/>
      <w:ind w:left="283" w:hanging="283"/>
    </w:pPr>
    <w:rPr>
      <w:rFonts w:ascii="Arial" w:eastAsia="Times New Roman" w:hAnsi="Arial" w:cs="Arial"/>
      <w:lang w:eastAsia="en-AU"/>
    </w:rPr>
  </w:style>
  <w:style w:type="character" w:customStyle="1" w:styleId="listappendixChar">
    <w:name w:val="listappendix Char"/>
    <w:link w:val="listappendix"/>
    <w:semiHidden/>
    <w:rsid w:val="00E41A52"/>
    <w:rPr>
      <w:rFonts w:eastAsia="Times New Roman" w:cs="Arial"/>
      <w:i/>
      <w:sz w:val="20"/>
      <w:szCs w:val="20"/>
    </w:rPr>
  </w:style>
  <w:style w:type="paragraph" w:styleId="HTMLAddress">
    <w:name w:val="HTML Address"/>
    <w:basedOn w:val="Normal"/>
    <w:link w:val="HTMLAddressChar"/>
    <w:semiHidden/>
    <w:rsid w:val="00E41A52"/>
    <w:pPr>
      <w:tabs>
        <w:tab w:val="num" w:pos="432"/>
      </w:tabs>
      <w:spacing w:before="120" w:after="0"/>
    </w:pPr>
    <w:rPr>
      <w:rFonts w:ascii="Arial" w:eastAsia="Times New Roman" w:hAnsi="Arial" w:cs="Arial"/>
      <w:i/>
      <w:iCs/>
      <w:lang w:eastAsia="en-AU"/>
    </w:rPr>
  </w:style>
  <w:style w:type="character" w:customStyle="1" w:styleId="HTMLAddressChar">
    <w:name w:val="HTML Address Char"/>
    <w:basedOn w:val="DefaultParagraphFont"/>
    <w:link w:val="HTMLAddress"/>
    <w:semiHidden/>
    <w:rsid w:val="00E41A52"/>
    <w:rPr>
      <w:rFonts w:eastAsia="Times New Roman" w:cs="Arial"/>
      <w:i/>
      <w:iCs/>
      <w:lang w:eastAsia="en-AU"/>
    </w:rPr>
  </w:style>
  <w:style w:type="paragraph" w:styleId="HTMLPreformatted">
    <w:name w:val="HTML Preformatted"/>
    <w:basedOn w:val="Normal"/>
    <w:link w:val="HTMLPreformattedChar"/>
    <w:semiHidden/>
    <w:rsid w:val="00E41A52"/>
    <w:pPr>
      <w:tabs>
        <w:tab w:val="num" w:pos="432"/>
      </w:tabs>
      <w:spacing w:before="120" w:after="0"/>
    </w:pPr>
    <w:rPr>
      <w:rFonts w:ascii="Courier New" w:eastAsia="Times New Roman" w:hAnsi="Courier New" w:cs="Courier New"/>
      <w:sz w:val="20"/>
      <w:szCs w:val="20"/>
      <w:lang w:eastAsia="en-AU"/>
    </w:rPr>
  </w:style>
  <w:style w:type="character" w:customStyle="1" w:styleId="HTMLPreformattedChar">
    <w:name w:val="HTML Preformatted Char"/>
    <w:basedOn w:val="DefaultParagraphFont"/>
    <w:link w:val="HTMLPreformatted"/>
    <w:semiHidden/>
    <w:rsid w:val="00E41A52"/>
    <w:rPr>
      <w:rFonts w:ascii="Courier New" w:eastAsia="Times New Roman" w:hAnsi="Courier New" w:cs="Courier New"/>
      <w:sz w:val="20"/>
      <w:szCs w:val="20"/>
      <w:lang w:eastAsia="en-AU"/>
    </w:rPr>
  </w:style>
  <w:style w:type="paragraph" w:styleId="Index1">
    <w:name w:val="index 1"/>
    <w:basedOn w:val="Normal"/>
    <w:next w:val="Normal"/>
    <w:autoRedefine/>
    <w:semiHidden/>
    <w:rsid w:val="00E41A52"/>
    <w:pPr>
      <w:tabs>
        <w:tab w:val="num" w:pos="432"/>
      </w:tabs>
      <w:spacing w:before="120" w:after="0"/>
      <w:ind w:left="240" w:hanging="240"/>
    </w:pPr>
    <w:rPr>
      <w:rFonts w:ascii="Arial" w:eastAsia="Times New Roman" w:hAnsi="Arial" w:cs="Arial"/>
      <w:lang w:eastAsia="en-AU"/>
    </w:rPr>
  </w:style>
  <w:style w:type="paragraph" w:styleId="Index2">
    <w:name w:val="index 2"/>
    <w:basedOn w:val="Normal"/>
    <w:next w:val="Normal"/>
    <w:autoRedefine/>
    <w:semiHidden/>
    <w:rsid w:val="00E41A52"/>
    <w:pPr>
      <w:tabs>
        <w:tab w:val="num" w:pos="432"/>
      </w:tabs>
      <w:spacing w:before="120" w:after="0"/>
      <w:ind w:left="480" w:hanging="240"/>
    </w:pPr>
    <w:rPr>
      <w:rFonts w:ascii="Arial" w:eastAsia="Times New Roman" w:hAnsi="Arial" w:cs="Arial"/>
      <w:lang w:eastAsia="en-AU"/>
    </w:rPr>
  </w:style>
  <w:style w:type="paragraph" w:styleId="Index3">
    <w:name w:val="index 3"/>
    <w:basedOn w:val="Normal"/>
    <w:next w:val="Normal"/>
    <w:autoRedefine/>
    <w:semiHidden/>
    <w:rsid w:val="00E41A52"/>
    <w:pPr>
      <w:tabs>
        <w:tab w:val="num" w:pos="432"/>
      </w:tabs>
      <w:spacing w:before="120" w:after="0"/>
      <w:ind w:left="720" w:hanging="240"/>
    </w:pPr>
    <w:rPr>
      <w:rFonts w:ascii="Arial" w:eastAsia="Times New Roman" w:hAnsi="Arial" w:cs="Arial"/>
      <w:lang w:eastAsia="en-AU"/>
    </w:rPr>
  </w:style>
  <w:style w:type="paragraph" w:styleId="Index4">
    <w:name w:val="index 4"/>
    <w:basedOn w:val="Normal"/>
    <w:next w:val="Normal"/>
    <w:autoRedefine/>
    <w:semiHidden/>
    <w:rsid w:val="00E41A52"/>
    <w:pPr>
      <w:tabs>
        <w:tab w:val="num" w:pos="432"/>
      </w:tabs>
      <w:spacing w:before="120" w:after="0"/>
      <w:ind w:left="960" w:hanging="240"/>
    </w:pPr>
    <w:rPr>
      <w:rFonts w:ascii="Arial" w:eastAsia="Times New Roman" w:hAnsi="Arial" w:cs="Arial"/>
      <w:lang w:eastAsia="en-AU"/>
    </w:rPr>
  </w:style>
  <w:style w:type="paragraph" w:styleId="Index5">
    <w:name w:val="index 5"/>
    <w:basedOn w:val="Normal"/>
    <w:next w:val="Normal"/>
    <w:autoRedefine/>
    <w:semiHidden/>
    <w:rsid w:val="00E41A52"/>
    <w:pPr>
      <w:tabs>
        <w:tab w:val="num" w:pos="432"/>
      </w:tabs>
      <w:spacing w:before="120" w:after="0"/>
      <w:ind w:left="1200" w:hanging="240"/>
    </w:pPr>
    <w:rPr>
      <w:rFonts w:ascii="Arial" w:eastAsia="Times New Roman" w:hAnsi="Arial" w:cs="Arial"/>
      <w:lang w:eastAsia="en-AU"/>
    </w:rPr>
  </w:style>
  <w:style w:type="paragraph" w:styleId="Index6">
    <w:name w:val="index 6"/>
    <w:basedOn w:val="Normal"/>
    <w:next w:val="Normal"/>
    <w:autoRedefine/>
    <w:semiHidden/>
    <w:rsid w:val="00E41A52"/>
    <w:pPr>
      <w:tabs>
        <w:tab w:val="num" w:pos="432"/>
      </w:tabs>
      <w:spacing w:before="120" w:after="0"/>
      <w:ind w:left="1440" w:hanging="240"/>
    </w:pPr>
    <w:rPr>
      <w:rFonts w:ascii="Arial" w:eastAsia="Times New Roman" w:hAnsi="Arial" w:cs="Arial"/>
      <w:lang w:eastAsia="en-AU"/>
    </w:rPr>
  </w:style>
  <w:style w:type="paragraph" w:styleId="Index7">
    <w:name w:val="index 7"/>
    <w:basedOn w:val="Normal"/>
    <w:next w:val="Normal"/>
    <w:autoRedefine/>
    <w:semiHidden/>
    <w:rsid w:val="00E41A52"/>
    <w:pPr>
      <w:tabs>
        <w:tab w:val="num" w:pos="432"/>
      </w:tabs>
      <w:spacing w:before="120" w:after="0"/>
      <w:ind w:left="1680" w:hanging="240"/>
    </w:pPr>
    <w:rPr>
      <w:rFonts w:ascii="Arial" w:eastAsia="Times New Roman" w:hAnsi="Arial" w:cs="Arial"/>
      <w:lang w:eastAsia="en-AU"/>
    </w:rPr>
  </w:style>
  <w:style w:type="paragraph" w:styleId="Index8">
    <w:name w:val="index 8"/>
    <w:basedOn w:val="Normal"/>
    <w:next w:val="Normal"/>
    <w:autoRedefine/>
    <w:semiHidden/>
    <w:rsid w:val="00E41A52"/>
    <w:pPr>
      <w:tabs>
        <w:tab w:val="num" w:pos="432"/>
      </w:tabs>
      <w:spacing w:before="120" w:after="0"/>
      <w:ind w:left="1920" w:hanging="240"/>
    </w:pPr>
    <w:rPr>
      <w:rFonts w:ascii="Arial" w:eastAsia="Times New Roman" w:hAnsi="Arial" w:cs="Arial"/>
      <w:lang w:eastAsia="en-AU"/>
    </w:rPr>
  </w:style>
  <w:style w:type="paragraph" w:styleId="Index9">
    <w:name w:val="index 9"/>
    <w:basedOn w:val="Normal"/>
    <w:next w:val="Normal"/>
    <w:autoRedefine/>
    <w:semiHidden/>
    <w:rsid w:val="00E41A52"/>
    <w:pPr>
      <w:tabs>
        <w:tab w:val="num" w:pos="432"/>
      </w:tabs>
      <w:spacing w:before="120" w:after="0"/>
      <w:ind w:left="2160" w:hanging="240"/>
    </w:pPr>
    <w:rPr>
      <w:rFonts w:ascii="Arial" w:eastAsia="Times New Roman" w:hAnsi="Arial" w:cs="Arial"/>
      <w:lang w:eastAsia="en-AU"/>
    </w:rPr>
  </w:style>
  <w:style w:type="paragraph" w:styleId="IndexHeading">
    <w:name w:val="index heading"/>
    <w:basedOn w:val="Normal"/>
    <w:next w:val="Index1"/>
    <w:semiHidden/>
    <w:rsid w:val="00E41A52"/>
    <w:pPr>
      <w:tabs>
        <w:tab w:val="num" w:pos="432"/>
      </w:tabs>
      <w:spacing w:before="120" w:after="0"/>
    </w:pPr>
    <w:rPr>
      <w:rFonts w:ascii="Arial" w:eastAsia="Times New Roman" w:hAnsi="Arial" w:cs="Arial"/>
      <w:b/>
      <w:bCs/>
      <w:lang w:eastAsia="en-AU"/>
    </w:rPr>
  </w:style>
  <w:style w:type="paragraph" w:styleId="List2">
    <w:name w:val="List 2"/>
    <w:basedOn w:val="Normal"/>
    <w:semiHidden/>
    <w:rsid w:val="00E41A52"/>
    <w:pPr>
      <w:tabs>
        <w:tab w:val="num" w:pos="432"/>
      </w:tabs>
      <w:spacing w:before="120" w:after="0"/>
      <w:ind w:left="566" w:hanging="283"/>
    </w:pPr>
    <w:rPr>
      <w:rFonts w:ascii="Arial" w:eastAsia="Times New Roman" w:hAnsi="Arial" w:cs="Arial"/>
      <w:lang w:eastAsia="en-AU"/>
    </w:rPr>
  </w:style>
  <w:style w:type="paragraph" w:styleId="List3">
    <w:name w:val="List 3"/>
    <w:basedOn w:val="Normal"/>
    <w:semiHidden/>
    <w:rsid w:val="00E41A52"/>
    <w:pPr>
      <w:tabs>
        <w:tab w:val="num" w:pos="432"/>
      </w:tabs>
      <w:spacing w:before="120" w:after="0"/>
      <w:ind w:left="849" w:hanging="283"/>
    </w:pPr>
    <w:rPr>
      <w:rFonts w:ascii="Arial" w:eastAsia="Times New Roman" w:hAnsi="Arial" w:cs="Arial"/>
      <w:lang w:eastAsia="en-AU"/>
    </w:rPr>
  </w:style>
  <w:style w:type="paragraph" w:styleId="List4">
    <w:name w:val="List 4"/>
    <w:basedOn w:val="Normal"/>
    <w:semiHidden/>
    <w:rsid w:val="00E41A52"/>
    <w:pPr>
      <w:tabs>
        <w:tab w:val="num" w:pos="432"/>
      </w:tabs>
      <w:spacing w:before="120" w:after="0"/>
      <w:ind w:left="1132" w:hanging="283"/>
    </w:pPr>
    <w:rPr>
      <w:rFonts w:ascii="Arial" w:eastAsia="Times New Roman" w:hAnsi="Arial" w:cs="Arial"/>
      <w:lang w:eastAsia="en-AU"/>
    </w:rPr>
  </w:style>
  <w:style w:type="paragraph" w:styleId="List5">
    <w:name w:val="List 5"/>
    <w:basedOn w:val="Normal"/>
    <w:semiHidden/>
    <w:rsid w:val="00E41A52"/>
    <w:pPr>
      <w:tabs>
        <w:tab w:val="num" w:pos="432"/>
      </w:tabs>
      <w:spacing w:before="120" w:after="0"/>
      <w:ind w:left="1415" w:hanging="283"/>
    </w:pPr>
    <w:rPr>
      <w:rFonts w:ascii="Arial" w:eastAsia="Times New Roman" w:hAnsi="Arial" w:cs="Arial"/>
      <w:lang w:eastAsia="en-AU"/>
    </w:rPr>
  </w:style>
  <w:style w:type="paragraph" w:styleId="ListContinue">
    <w:name w:val="List Continue"/>
    <w:basedOn w:val="Normal"/>
    <w:semiHidden/>
    <w:rsid w:val="00E41A52"/>
    <w:pPr>
      <w:tabs>
        <w:tab w:val="num" w:pos="432"/>
      </w:tabs>
      <w:spacing w:before="120" w:after="120"/>
      <w:ind w:left="283"/>
    </w:pPr>
    <w:rPr>
      <w:rFonts w:ascii="Arial" w:eastAsia="Times New Roman" w:hAnsi="Arial" w:cs="Arial"/>
      <w:lang w:eastAsia="en-AU"/>
    </w:rPr>
  </w:style>
  <w:style w:type="paragraph" w:styleId="ListContinue2">
    <w:name w:val="List Continue 2"/>
    <w:basedOn w:val="Normal"/>
    <w:semiHidden/>
    <w:rsid w:val="00E41A52"/>
    <w:pPr>
      <w:tabs>
        <w:tab w:val="num" w:pos="432"/>
      </w:tabs>
      <w:spacing w:before="120" w:after="120"/>
      <w:ind w:left="566"/>
    </w:pPr>
    <w:rPr>
      <w:rFonts w:ascii="Arial" w:eastAsia="Times New Roman" w:hAnsi="Arial" w:cs="Arial"/>
      <w:lang w:eastAsia="en-AU"/>
    </w:rPr>
  </w:style>
  <w:style w:type="paragraph" w:styleId="ListContinue3">
    <w:name w:val="List Continue 3"/>
    <w:basedOn w:val="Normal"/>
    <w:semiHidden/>
    <w:rsid w:val="00E41A52"/>
    <w:pPr>
      <w:tabs>
        <w:tab w:val="num" w:pos="432"/>
      </w:tabs>
      <w:spacing w:before="120" w:after="120"/>
      <w:ind w:left="849"/>
    </w:pPr>
    <w:rPr>
      <w:rFonts w:ascii="Arial" w:eastAsia="Times New Roman" w:hAnsi="Arial" w:cs="Arial"/>
      <w:lang w:eastAsia="en-AU"/>
    </w:rPr>
  </w:style>
  <w:style w:type="paragraph" w:styleId="ListContinue4">
    <w:name w:val="List Continue 4"/>
    <w:basedOn w:val="Normal"/>
    <w:semiHidden/>
    <w:rsid w:val="00E41A52"/>
    <w:pPr>
      <w:tabs>
        <w:tab w:val="num" w:pos="432"/>
      </w:tabs>
      <w:spacing w:before="120" w:after="120"/>
      <w:ind w:left="1132"/>
    </w:pPr>
    <w:rPr>
      <w:rFonts w:ascii="Arial" w:eastAsia="Times New Roman" w:hAnsi="Arial" w:cs="Arial"/>
      <w:lang w:eastAsia="en-AU"/>
    </w:rPr>
  </w:style>
  <w:style w:type="paragraph" w:styleId="ListContinue5">
    <w:name w:val="List Continue 5"/>
    <w:basedOn w:val="Normal"/>
    <w:semiHidden/>
    <w:rsid w:val="00E41A52"/>
    <w:pPr>
      <w:tabs>
        <w:tab w:val="num" w:pos="432"/>
      </w:tabs>
      <w:spacing w:before="120" w:after="120"/>
      <w:ind w:left="1415"/>
    </w:pPr>
    <w:rPr>
      <w:rFonts w:ascii="Arial" w:eastAsia="Times New Roman" w:hAnsi="Arial" w:cs="Arial"/>
      <w:lang w:eastAsia="en-AU"/>
    </w:rPr>
  </w:style>
  <w:style w:type="paragraph" w:styleId="MacroText">
    <w:name w:val="macro"/>
    <w:link w:val="MacroTextChar"/>
    <w:semiHidden/>
    <w:rsid w:val="00E41A52"/>
    <w:pPr>
      <w:tabs>
        <w:tab w:val="left" w:pos="480"/>
        <w:tab w:val="left" w:pos="960"/>
        <w:tab w:val="left" w:pos="1440"/>
        <w:tab w:val="left" w:pos="1920"/>
        <w:tab w:val="left" w:pos="2400"/>
        <w:tab w:val="left" w:pos="2880"/>
        <w:tab w:val="left" w:pos="3360"/>
        <w:tab w:val="left" w:pos="3840"/>
        <w:tab w:val="left" w:pos="4320"/>
      </w:tabs>
      <w:spacing w:after="0"/>
    </w:pPr>
    <w:rPr>
      <w:rFonts w:ascii="Courier New" w:eastAsia="Times New Roman" w:hAnsi="Courier New" w:cs="Courier New"/>
      <w:sz w:val="20"/>
      <w:szCs w:val="20"/>
      <w:lang w:eastAsia="en-AU"/>
    </w:rPr>
  </w:style>
  <w:style w:type="character" w:customStyle="1" w:styleId="MacroTextChar">
    <w:name w:val="Macro Text Char"/>
    <w:basedOn w:val="DefaultParagraphFont"/>
    <w:link w:val="MacroText"/>
    <w:semiHidden/>
    <w:rsid w:val="00E41A52"/>
    <w:rPr>
      <w:rFonts w:ascii="Courier New" w:eastAsia="Times New Roman" w:hAnsi="Courier New" w:cs="Courier New"/>
      <w:sz w:val="20"/>
      <w:szCs w:val="20"/>
      <w:lang w:eastAsia="en-AU"/>
    </w:rPr>
  </w:style>
  <w:style w:type="paragraph" w:styleId="MessageHeader">
    <w:name w:val="Message Header"/>
    <w:basedOn w:val="Normal"/>
    <w:link w:val="MessageHeaderChar"/>
    <w:semiHidden/>
    <w:rsid w:val="00E41A52"/>
    <w:pPr>
      <w:pBdr>
        <w:top w:val="single" w:sz="6" w:space="1" w:color="auto"/>
        <w:left w:val="single" w:sz="6" w:space="1" w:color="auto"/>
        <w:bottom w:val="single" w:sz="6" w:space="1" w:color="auto"/>
        <w:right w:val="single" w:sz="6" w:space="1" w:color="auto"/>
      </w:pBdr>
      <w:shd w:val="pct20" w:color="auto" w:fill="auto"/>
      <w:tabs>
        <w:tab w:val="num" w:pos="432"/>
      </w:tabs>
      <w:spacing w:before="120" w:after="0"/>
      <w:ind w:left="1134" w:hanging="1134"/>
    </w:pPr>
    <w:rPr>
      <w:rFonts w:ascii="Arial" w:eastAsia="Times New Roman" w:hAnsi="Arial" w:cs="Arial"/>
      <w:lang w:eastAsia="en-AU"/>
    </w:rPr>
  </w:style>
  <w:style w:type="character" w:customStyle="1" w:styleId="MessageHeaderChar">
    <w:name w:val="Message Header Char"/>
    <w:basedOn w:val="DefaultParagraphFont"/>
    <w:link w:val="MessageHeader"/>
    <w:semiHidden/>
    <w:rsid w:val="00E41A52"/>
    <w:rPr>
      <w:rFonts w:eastAsia="Times New Roman" w:cs="Arial"/>
      <w:shd w:val="pct20" w:color="auto" w:fill="auto"/>
      <w:lang w:eastAsia="en-AU"/>
    </w:rPr>
  </w:style>
  <w:style w:type="paragraph" w:styleId="NoteHeading">
    <w:name w:val="Note Heading"/>
    <w:basedOn w:val="Normal"/>
    <w:next w:val="Normal"/>
    <w:link w:val="NoteHeadingChar"/>
    <w:semiHidden/>
    <w:rsid w:val="00E41A52"/>
    <w:pPr>
      <w:tabs>
        <w:tab w:val="num" w:pos="432"/>
      </w:tabs>
      <w:spacing w:before="120" w:after="0"/>
    </w:pPr>
    <w:rPr>
      <w:rFonts w:ascii="Arial" w:eastAsia="Times New Roman" w:hAnsi="Arial" w:cs="Arial"/>
      <w:lang w:eastAsia="en-AU"/>
    </w:rPr>
  </w:style>
  <w:style w:type="character" w:customStyle="1" w:styleId="NoteHeadingChar">
    <w:name w:val="Note Heading Char"/>
    <w:basedOn w:val="DefaultParagraphFont"/>
    <w:link w:val="NoteHeading"/>
    <w:semiHidden/>
    <w:rsid w:val="00E41A52"/>
    <w:rPr>
      <w:rFonts w:eastAsia="Times New Roman" w:cs="Arial"/>
      <w:lang w:eastAsia="en-AU"/>
    </w:rPr>
  </w:style>
  <w:style w:type="paragraph" w:styleId="PlainText">
    <w:name w:val="Plain Text"/>
    <w:basedOn w:val="Normal"/>
    <w:link w:val="PlainTextChar"/>
    <w:semiHidden/>
    <w:rsid w:val="00E41A52"/>
    <w:pPr>
      <w:tabs>
        <w:tab w:val="num" w:pos="432"/>
      </w:tabs>
      <w:spacing w:before="120" w:after="0"/>
    </w:pPr>
    <w:rPr>
      <w:rFonts w:ascii="Courier New" w:eastAsia="Times New Roman" w:hAnsi="Courier New" w:cs="Courier New"/>
      <w:sz w:val="20"/>
      <w:szCs w:val="20"/>
      <w:lang w:eastAsia="en-AU"/>
    </w:rPr>
  </w:style>
  <w:style w:type="character" w:customStyle="1" w:styleId="PlainTextChar">
    <w:name w:val="Plain Text Char"/>
    <w:basedOn w:val="DefaultParagraphFont"/>
    <w:link w:val="PlainText"/>
    <w:semiHidden/>
    <w:rsid w:val="00E41A52"/>
    <w:rPr>
      <w:rFonts w:ascii="Courier New" w:eastAsia="Times New Roman" w:hAnsi="Courier New" w:cs="Courier New"/>
      <w:sz w:val="20"/>
      <w:szCs w:val="20"/>
      <w:lang w:eastAsia="en-AU"/>
    </w:rPr>
  </w:style>
  <w:style w:type="paragraph" w:styleId="Salutation">
    <w:name w:val="Salutation"/>
    <w:basedOn w:val="Normal"/>
    <w:next w:val="Normal"/>
    <w:link w:val="SalutationChar"/>
    <w:semiHidden/>
    <w:rsid w:val="00E41A52"/>
    <w:pPr>
      <w:tabs>
        <w:tab w:val="num" w:pos="432"/>
      </w:tabs>
      <w:spacing w:before="120" w:after="0"/>
    </w:pPr>
    <w:rPr>
      <w:rFonts w:ascii="Arial" w:eastAsia="Times New Roman" w:hAnsi="Arial" w:cs="Arial"/>
      <w:lang w:eastAsia="en-AU"/>
    </w:rPr>
  </w:style>
  <w:style w:type="character" w:customStyle="1" w:styleId="SalutationChar">
    <w:name w:val="Salutation Char"/>
    <w:basedOn w:val="DefaultParagraphFont"/>
    <w:link w:val="Salutation"/>
    <w:semiHidden/>
    <w:rsid w:val="00E41A52"/>
    <w:rPr>
      <w:rFonts w:eastAsia="Times New Roman" w:cs="Arial"/>
      <w:lang w:eastAsia="en-AU"/>
    </w:rPr>
  </w:style>
  <w:style w:type="paragraph" w:styleId="Signature">
    <w:name w:val="Signature"/>
    <w:basedOn w:val="Normal"/>
    <w:link w:val="SignatureChar"/>
    <w:semiHidden/>
    <w:rsid w:val="00E41A52"/>
    <w:pPr>
      <w:tabs>
        <w:tab w:val="num" w:pos="432"/>
      </w:tabs>
      <w:spacing w:before="120" w:after="0"/>
      <w:ind w:left="4252"/>
    </w:pPr>
    <w:rPr>
      <w:rFonts w:ascii="Arial" w:eastAsia="Times New Roman" w:hAnsi="Arial" w:cs="Arial"/>
      <w:lang w:eastAsia="en-AU"/>
    </w:rPr>
  </w:style>
  <w:style w:type="character" w:customStyle="1" w:styleId="SignatureChar">
    <w:name w:val="Signature Char"/>
    <w:basedOn w:val="DefaultParagraphFont"/>
    <w:link w:val="Signature"/>
    <w:semiHidden/>
    <w:rsid w:val="00E41A52"/>
    <w:rPr>
      <w:rFonts w:eastAsia="Times New Roman" w:cs="Arial"/>
      <w:lang w:eastAsia="en-AU"/>
    </w:rPr>
  </w:style>
  <w:style w:type="paragraph" w:styleId="TableofAuthorities">
    <w:name w:val="table of authorities"/>
    <w:basedOn w:val="Normal"/>
    <w:next w:val="Normal"/>
    <w:semiHidden/>
    <w:rsid w:val="00E41A52"/>
    <w:pPr>
      <w:tabs>
        <w:tab w:val="num" w:pos="432"/>
      </w:tabs>
      <w:spacing w:before="120" w:after="0"/>
      <w:ind w:left="240" w:hanging="240"/>
    </w:pPr>
    <w:rPr>
      <w:rFonts w:ascii="Arial" w:eastAsia="Times New Roman" w:hAnsi="Arial" w:cs="Arial"/>
      <w:lang w:eastAsia="en-AU"/>
    </w:rPr>
  </w:style>
  <w:style w:type="character" w:customStyle="1" w:styleId="StyleBoldStrikethrough">
    <w:name w:val="Style Bold Strikethrough"/>
    <w:semiHidden/>
    <w:rsid w:val="00E41A52"/>
    <w:rPr>
      <w:rFonts w:ascii="Times New Roman" w:hAnsi="Times New Roman"/>
      <w:b/>
      <w:bCs/>
      <w:strike/>
      <w:dstrike w:val="0"/>
    </w:rPr>
  </w:style>
  <w:style w:type="character" w:customStyle="1" w:styleId="StyleBold">
    <w:name w:val="Style Bold"/>
    <w:semiHidden/>
    <w:rsid w:val="00E41A52"/>
    <w:rPr>
      <w:rFonts w:ascii="Times New Roman" w:hAnsi="Times New Roman"/>
      <w:b/>
      <w:bCs/>
    </w:rPr>
  </w:style>
  <w:style w:type="character" w:customStyle="1" w:styleId="StyleItalic">
    <w:name w:val="Style Italic"/>
    <w:semiHidden/>
    <w:rsid w:val="00E41A52"/>
    <w:rPr>
      <w:rFonts w:ascii="Times New Roman" w:hAnsi="Times New Roman"/>
      <w:i/>
      <w:iCs/>
    </w:rPr>
  </w:style>
  <w:style w:type="character" w:customStyle="1" w:styleId="StyleBold2">
    <w:name w:val="Style Bold2"/>
    <w:semiHidden/>
    <w:rsid w:val="00E41A52"/>
    <w:rPr>
      <w:rFonts w:ascii="Times New Roman" w:hAnsi="Times New Roman"/>
      <w:b/>
      <w:bCs/>
    </w:rPr>
  </w:style>
  <w:style w:type="paragraph" w:customStyle="1" w:styleId="Table4">
    <w:name w:val="Table4"/>
    <w:basedOn w:val="Normal"/>
    <w:autoRedefine/>
    <w:rsid w:val="00E41A52"/>
    <w:pPr>
      <w:tabs>
        <w:tab w:val="num" w:pos="432"/>
      </w:tabs>
      <w:spacing w:before="120" w:after="0"/>
    </w:pPr>
    <w:rPr>
      <w:rFonts w:ascii="Arial" w:eastAsia="Times New Roman" w:hAnsi="Arial" w:cs="Arial"/>
      <w:b/>
      <w:sz w:val="20"/>
      <w:szCs w:val="20"/>
      <w:lang w:val="en-GB"/>
    </w:rPr>
  </w:style>
  <w:style w:type="numbering" w:customStyle="1" w:styleId="Leonie11">
    <w:name w:val="Leonie 1.1"/>
    <w:aliases w:val="1.2...2.1,2.2"/>
    <w:rsid w:val="00E41A52"/>
    <w:pPr>
      <w:numPr>
        <w:numId w:val="22"/>
      </w:numPr>
    </w:pPr>
  </w:style>
  <w:style w:type="numbering" w:customStyle="1" w:styleId="LeonieAppendix">
    <w:name w:val="Leonie Appendix"/>
    <w:rsid w:val="00E41A52"/>
    <w:pPr>
      <w:numPr>
        <w:numId w:val="23"/>
      </w:numPr>
    </w:pPr>
  </w:style>
  <w:style w:type="paragraph" w:customStyle="1" w:styleId="greyboxes">
    <w:name w:val="grey boxes"/>
    <w:basedOn w:val="Normal"/>
    <w:qFormat/>
    <w:rsid w:val="00E41A52"/>
    <w:pPr>
      <w:pBdr>
        <w:top w:val="single" w:sz="4" w:space="1" w:color="auto"/>
        <w:left w:val="single" w:sz="4" w:space="4" w:color="auto"/>
        <w:bottom w:val="single" w:sz="4" w:space="1" w:color="auto"/>
        <w:right w:val="single" w:sz="4" w:space="4" w:color="auto"/>
      </w:pBdr>
      <w:shd w:val="clear" w:color="auto" w:fill="F2F2F2" w:themeFill="background1" w:themeFillShade="F2"/>
      <w:tabs>
        <w:tab w:val="num" w:pos="432"/>
      </w:tabs>
      <w:spacing w:before="120" w:after="0"/>
    </w:pPr>
    <w:rPr>
      <w:rFonts w:ascii="Arial" w:eastAsia="Times New Roman" w:hAnsi="Arial" w:cs="Arial"/>
      <w:lang w:eastAsia="en-AU"/>
    </w:rPr>
  </w:style>
  <w:style w:type="paragraph" w:styleId="Date">
    <w:name w:val="Date"/>
    <w:basedOn w:val="Normal"/>
    <w:next w:val="Normal"/>
    <w:link w:val="DateChar"/>
    <w:rsid w:val="00E41A52"/>
    <w:pPr>
      <w:tabs>
        <w:tab w:val="num" w:pos="432"/>
      </w:tabs>
      <w:spacing w:before="120" w:after="0"/>
    </w:pPr>
    <w:rPr>
      <w:rFonts w:ascii="Arial" w:eastAsia="Times New Roman" w:hAnsi="Arial" w:cs="Arial"/>
      <w:lang w:eastAsia="en-AU"/>
    </w:rPr>
  </w:style>
  <w:style w:type="character" w:customStyle="1" w:styleId="DateChar">
    <w:name w:val="Date Char"/>
    <w:basedOn w:val="DefaultParagraphFont"/>
    <w:link w:val="Date"/>
    <w:rsid w:val="00E41A52"/>
    <w:rPr>
      <w:rFonts w:eastAsia="Times New Roman" w:cs="Arial"/>
      <w:lang w:eastAsia="en-AU"/>
    </w:rPr>
  </w:style>
  <w:style w:type="paragraph" w:customStyle="1" w:styleId="bodytextlist">
    <w:name w:val="bodytextlist"/>
    <w:basedOn w:val="BodyText"/>
    <w:rsid w:val="00E41A52"/>
    <w:pPr>
      <w:tabs>
        <w:tab w:val="num" w:pos="432"/>
      </w:tabs>
      <w:spacing w:before="120" w:after="0"/>
    </w:pPr>
    <w:rPr>
      <w:rFonts w:ascii="Arial" w:eastAsia="Times New Roman" w:hAnsi="Arial" w:cs="Arial"/>
      <w:lang w:eastAsia="en-AU"/>
    </w:rPr>
  </w:style>
  <w:style w:type="table" w:styleId="PlainTable5">
    <w:name w:val="Plain Table 5"/>
    <w:basedOn w:val="TableNormal"/>
    <w:uiPriority w:val="45"/>
    <w:rsid w:val="00DD1D42"/>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D6DC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D6DC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D6DC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D6DC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DD1D42"/>
    <w:pPr>
      <w:spacing w:after="0"/>
    </w:pPr>
    <w:tblPr>
      <w:tblStyleRowBandSize w:val="1"/>
      <w:tblStyleColBandSize w:val="1"/>
      <w:tblBorders>
        <w:top w:val="single" w:sz="4" w:space="0" w:color="8B8BD9" w:themeColor="text1" w:themeTint="66"/>
        <w:left w:val="single" w:sz="4" w:space="0" w:color="8B8BD9" w:themeColor="text1" w:themeTint="66"/>
        <w:bottom w:val="single" w:sz="4" w:space="0" w:color="8B8BD9" w:themeColor="text1" w:themeTint="66"/>
        <w:right w:val="single" w:sz="4" w:space="0" w:color="8B8BD9" w:themeColor="text1" w:themeTint="66"/>
        <w:insideH w:val="single" w:sz="4" w:space="0" w:color="8B8BD9" w:themeColor="text1" w:themeTint="66"/>
        <w:insideV w:val="single" w:sz="4" w:space="0" w:color="8B8BD9" w:themeColor="text1" w:themeTint="66"/>
      </w:tblBorders>
    </w:tblPr>
    <w:tblStylePr w:type="firstRow">
      <w:rPr>
        <w:b/>
        <w:bCs/>
      </w:rPr>
      <w:tblPr/>
      <w:tcPr>
        <w:tcBorders>
          <w:bottom w:val="single" w:sz="12" w:space="0" w:color="5151C6" w:themeColor="text1" w:themeTint="99"/>
        </w:tcBorders>
      </w:tcPr>
    </w:tblStylePr>
    <w:tblStylePr w:type="lastRow">
      <w:rPr>
        <w:b/>
        <w:bCs/>
      </w:rPr>
      <w:tblPr/>
      <w:tcPr>
        <w:tcBorders>
          <w:top w:val="double" w:sz="2" w:space="0" w:color="5151C6" w:themeColor="text1"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D1D42"/>
    <w:pPr>
      <w:spacing w:after="0"/>
    </w:pPr>
    <w:tblPr>
      <w:tblStyleRowBandSize w:val="1"/>
      <w:tblStyleColBandSize w:val="1"/>
      <w:tblBorders>
        <w:top w:val="single" w:sz="4" w:space="0" w:color="89D9D9" w:themeColor="accent6" w:themeTint="66"/>
        <w:left w:val="single" w:sz="4" w:space="0" w:color="89D9D9" w:themeColor="accent6" w:themeTint="66"/>
        <w:bottom w:val="single" w:sz="4" w:space="0" w:color="89D9D9" w:themeColor="accent6" w:themeTint="66"/>
        <w:right w:val="single" w:sz="4" w:space="0" w:color="89D9D9" w:themeColor="accent6" w:themeTint="66"/>
        <w:insideH w:val="single" w:sz="4" w:space="0" w:color="89D9D9" w:themeColor="accent6" w:themeTint="66"/>
        <w:insideV w:val="single" w:sz="4" w:space="0" w:color="89D9D9" w:themeColor="accent6" w:themeTint="66"/>
      </w:tblBorders>
    </w:tblPr>
    <w:tblStylePr w:type="firstRow">
      <w:rPr>
        <w:b/>
        <w:bCs/>
      </w:rPr>
      <w:tblPr/>
      <w:tcPr>
        <w:tcBorders>
          <w:bottom w:val="single" w:sz="12" w:space="0" w:color="4FC7C7" w:themeColor="accent6" w:themeTint="99"/>
        </w:tcBorders>
      </w:tcPr>
    </w:tblStylePr>
    <w:tblStylePr w:type="lastRow">
      <w:rPr>
        <w:b/>
        <w:bCs/>
      </w:rPr>
      <w:tblPr/>
      <w:tcPr>
        <w:tcBorders>
          <w:top w:val="double" w:sz="2" w:space="0" w:color="4FC7C7" w:themeColor="accent6" w:themeTint="99"/>
        </w:tcBorders>
      </w:tcPr>
    </w:tblStylePr>
    <w:tblStylePr w:type="firstCol">
      <w:rPr>
        <w:b/>
        <w:bCs/>
      </w:rPr>
    </w:tblStylePr>
    <w:tblStylePr w:type="lastCol">
      <w:rPr>
        <w:b/>
        <w:bCs/>
      </w:rPr>
    </w:tblStylePr>
  </w:style>
  <w:style w:type="table" w:styleId="PlainTable3">
    <w:name w:val="Plain Table 3"/>
    <w:basedOn w:val="TableNormal"/>
    <w:uiPriority w:val="43"/>
    <w:rsid w:val="00C641F1"/>
    <w:pPr>
      <w:spacing w:after="0"/>
    </w:pPr>
    <w:tblPr>
      <w:tblStyleRowBandSize w:val="1"/>
      <w:tblStyleColBandSize w:val="1"/>
    </w:tblPr>
    <w:tblStylePr w:type="firstRow">
      <w:rPr>
        <w:b/>
        <w:bCs/>
        <w:caps/>
      </w:rPr>
      <w:tblPr/>
      <w:tcPr>
        <w:tcBorders>
          <w:bottom w:val="single" w:sz="4" w:space="0" w:color="6D6DC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6D6DC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TableParagraph">
    <w:name w:val="Table Paragraph"/>
    <w:basedOn w:val="Normal"/>
    <w:uiPriority w:val="1"/>
    <w:qFormat/>
    <w:rsid w:val="003A39C2"/>
    <w:pPr>
      <w:widowControl w:val="0"/>
      <w:autoSpaceDE w:val="0"/>
      <w:autoSpaceDN w:val="0"/>
      <w:spacing w:after="0"/>
      <w:ind w:left="107"/>
    </w:pPr>
    <w:rPr>
      <w:rFonts w:ascii="Times New Roman" w:eastAsia="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464549245">
      <w:bodyDiv w:val="1"/>
      <w:marLeft w:val="0"/>
      <w:marRight w:val="0"/>
      <w:marTop w:val="0"/>
      <w:marBottom w:val="0"/>
      <w:divBdr>
        <w:top w:val="none" w:sz="0" w:space="0" w:color="auto"/>
        <w:left w:val="none" w:sz="0" w:space="0" w:color="auto"/>
        <w:bottom w:val="none" w:sz="0" w:space="0" w:color="auto"/>
        <w:right w:val="none" w:sz="0" w:space="0" w:color="auto"/>
      </w:divBdr>
    </w:div>
    <w:div w:id="937565679">
      <w:bodyDiv w:val="1"/>
      <w:marLeft w:val="0"/>
      <w:marRight w:val="0"/>
      <w:marTop w:val="0"/>
      <w:marBottom w:val="0"/>
      <w:divBdr>
        <w:top w:val="none" w:sz="0" w:space="0" w:color="auto"/>
        <w:left w:val="none" w:sz="0" w:space="0" w:color="auto"/>
        <w:bottom w:val="none" w:sz="0" w:space="0" w:color="auto"/>
        <w:right w:val="none" w:sz="0" w:space="0" w:color="auto"/>
      </w:divBdr>
    </w:div>
    <w:div w:id="1314481480">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 w:id="2112429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legislation.nt.gov.au/Legislation/WORK-HEALTH-AND-SAFETY-NATIONAL-UNIFORM-LEGISLATION-ACT-2011" TargetMode="External"/><Relationship Id="rId26" Type="http://schemas.openxmlformats.org/officeDocument/2006/relationships/image" Target="media/image5.wmf"/><Relationship Id="rId39" Type="http://schemas.openxmlformats.org/officeDocument/2006/relationships/hyperlink" Target="https://www.safeworkaustralia.gov.au/doc/workplace-exposure-standards-airborne-contaminants" TargetMode="External"/><Relationship Id="rId3" Type="http://schemas.openxmlformats.org/officeDocument/2006/relationships/numbering" Target="numbering.xml"/><Relationship Id="rId21" Type="http://schemas.openxmlformats.org/officeDocument/2006/relationships/footer" Target="footer4.xml"/><Relationship Id="rId34" Type="http://schemas.openxmlformats.org/officeDocument/2006/relationships/image" Target="media/image13.png"/><Relationship Id="rId42" Type="http://schemas.openxmlformats.org/officeDocument/2006/relationships/hyperlink" Target="http://hcis.safeworkaustralia.gov.au/" TargetMode="Externa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3.xml"/><Relationship Id="rId25" Type="http://schemas.openxmlformats.org/officeDocument/2006/relationships/header" Target="header3.xml"/><Relationship Id="rId33" Type="http://schemas.openxmlformats.org/officeDocument/2006/relationships/image" Target="media/image12.png"/><Relationship Id="rId38" Type="http://schemas.openxmlformats.org/officeDocument/2006/relationships/hyperlink" Target="http://www.nicnas.gov.au/chemical-information" TargetMode="External"/><Relationship Id="rId46"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www.swa.gov.au/" TargetMode="External"/><Relationship Id="rId20" Type="http://schemas.openxmlformats.org/officeDocument/2006/relationships/hyperlink" Target="https://www.safeworkaustralia.gov.au/doc/how-determine-what-reasonably-practicable-meet-health-and-safety-duty" TargetMode="External"/><Relationship Id="rId29" Type="http://schemas.openxmlformats.org/officeDocument/2006/relationships/image" Target="media/image8.wmf"/><Relationship Id="rId41" Type="http://schemas.openxmlformats.org/officeDocument/2006/relationships/hyperlink" Target="http://www.echemportal.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hcis.safeworkaustralia.gov.au/" TargetMode="External"/><Relationship Id="rId32" Type="http://schemas.openxmlformats.org/officeDocument/2006/relationships/image" Target="media/image11.png"/><Relationship Id="rId37" Type="http://schemas.openxmlformats.org/officeDocument/2006/relationships/hyperlink" Target="http://www.nicnas.gov.au/regulation-and-compliance/aics" TargetMode="External"/><Relationship Id="rId40" Type="http://schemas.openxmlformats.org/officeDocument/2006/relationships/hyperlink" Target="file:///C:\Userdata\Downloads\&#61485;%09http:\www.unece.org\trans\danger\publi\ghs\ghs_welcome_e.html"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info@swa.gov.au" TargetMode="External"/><Relationship Id="rId23" Type="http://schemas.openxmlformats.org/officeDocument/2006/relationships/hyperlink" Target="https://www.safeworkaustralia.gov.au/doc/workplace-exposure-standards-airborne-contaminants" TargetMode="External"/><Relationship Id="rId28" Type="http://schemas.openxmlformats.org/officeDocument/2006/relationships/image" Target="media/image7.wmf"/><Relationship Id="rId36" Type="http://schemas.openxmlformats.org/officeDocument/2006/relationships/image" Target="media/image15.wmf"/><Relationship Id="rId10" Type="http://schemas.openxmlformats.org/officeDocument/2006/relationships/header" Target="header1.xml"/><Relationship Id="rId19" Type="http://schemas.openxmlformats.org/officeDocument/2006/relationships/hyperlink" Target="https://legislation.nt.gov.au/Legislation/WORK-HEALTH-AND-SAFETY-NATIONAL-UNIFORM-LEGISLATION-REGULATIONS-2011" TargetMode="External"/><Relationship Id="rId31" Type="http://schemas.openxmlformats.org/officeDocument/2006/relationships/image" Target="media/image10.wmf"/><Relationship Id="rId44" Type="http://schemas.openxmlformats.org/officeDocument/2006/relationships/header" Target="header4.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3.png"/><Relationship Id="rId22" Type="http://schemas.openxmlformats.org/officeDocument/2006/relationships/image" Target="media/image4.jpeg"/><Relationship Id="rId27" Type="http://schemas.openxmlformats.org/officeDocument/2006/relationships/image" Target="media/image6.wmf"/><Relationship Id="rId30" Type="http://schemas.openxmlformats.org/officeDocument/2006/relationships/image" Target="media/image9.png"/><Relationship Id="rId35" Type="http://schemas.openxmlformats.org/officeDocument/2006/relationships/image" Target="media/image14.png"/><Relationship Id="rId43" Type="http://schemas.openxmlformats.org/officeDocument/2006/relationships/hyperlink" Target="https://echa.europa.e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orksafe.nt.gov.au/forms-and-resources/codes-of-practice/managing-noise-and-preventing-hearing-loss-at-wor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rod.main.ntgov\ntg\office%20templates\NTG%20long%20document%20-%20block.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878FFB0D5F64783AAEDD49F57550275"/>
        <w:category>
          <w:name w:val="General"/>
          <w:gallery w:val="placeholder"/>
        </w:category>
        <w:types>
          <w:type w:val="bbPlcHdr"/>
        </w:types>
        <w:behaviors>
          <w:behavior w:val="content"/>
        </w:behaviors>
        <w:guid w:val="{C9942CBA-5918-47CE-A335-90D64FADC1C7}"/>
      </w:docPartPr>
      <w:docPartBody>
        <w:p w:rsidR="00F01E4A" w:rsidRDefault="00F01E4A">
          <w:pPr>
            <w:pStyle w:val="4878FFB0D5F64783AAEDD49F57550275"/>
          </w:pPr>
          <w:r>
            <w:t>&lt;Document title&gt;</w:t>
          </w:r>
        </w:p>
      </w:docPartBody>
    </w:docPart>
    <w:docPart>
      <w:docPartPr>
        <w:name w:val="DefaultPlaceholder_-1854013440"/>
        <w:category>
          <w:name w:val="General"/>
          <w:gallery w:val="placeholder"/>
        </w:category>
        <w:types>
          <w:type w:val="bbPlcHdr"/>
        </w:types>
        <w:behaviors>
          <w:behavior w:val="content"/>
        </w:behaviors>
        <w:guid w:val="{B3230DD6-F4E6-4965-8B05-1AC094FD1917}"/>
      </w:docPartPr>
      <w:docPartBody>
        <w:p w:rsidR="00616DF3" w:rsidRDefault="00BA6508">
          <w:r w:rsidRPr="006404A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Lato Semibold">
    <w:panose1 w:val="020F0502020204030203"/>
    <w:charset w:val="00"/>
    <w:family w:val="swiss"/>
    <w:pitch w:val="variable"/>
    <w:sig w:usb0="E10002FF" w:usb1="5000ECFF" w:usb2="00000021" w:usb3="00000000" w:csb0="0000019F" w:csb1="00000000"/>
  </w:font>
  <w:font w:name="MinionPro-Regular">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Futura Light">
    <w:altName w:val="Cambria"/>
    <w:charset w:val="00"/>
    <w:family w:val="auto"/>
    <w:pitch w:val="variable"/>
    <w:sig w:usb0="00000003" w:usb1="00000000" w:usb2="00000000" w:usb3="00000000" w:csb0="00000001" w:csb1="00000000"/>
  </w:font>
  <w:font w:name="Futura Heavy">
    <w:altName w:val="Cambria"/>
    <w:panose1 w:val="00000000000000000000"/>
    <w:charset w:val="00"/>
    <w:family w:val="auto"/>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Gotham Light">
    <w:panose1 w:val="00000000000000000000"/>
    <w:charset w:val="00"/>
    <w:family w:val="modern"/>
    <w:notTrueType/>
    <w:pitch w:val="variable"/>
    <w:sig w:usb0="A10000FF" w:usb1="4000005B" w:usb2="00000000" w:usb3="00000000" w:csb0="0000009B" w:csb1="00000000"/>
  </w:font>
  <w:font w:name="Gotham Book">
    <w:panose1 w:val="00000000000000000000"/>
    <w:charset w:val="00"/>
    <w:family w:val="modern"/>
    <w:notTrueType/>
    <w:pitch w:val="variable"/>
    <w:sig w:usb0="A00000AF" w:usb1="50000048"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E4A"/>
    <w:rsid w:val="00061C9F"/>
    <w:rsid w:val="001B14F5"/>
    <w:rsid w:val="001F167F"/>
    <w:rsid w:val="002E597A"/>
    <w:rsid w:val="003259DF"/>
    <w:rsid w:val="004A32E4"/>
    <w:rsid w:val="00616DF3"/>
    <w:rsid w:val="00647694"/>
    <w:rsid w:val="00AF3A6A"/>
    <w:rsid w:val="00BA6508"/>
    <w:rsid w:val="00C1492C"/>
    <w:rsid w:val="00C27AD1"/>
    <w:rsid w:val="00CB24A9"/>
    <w:rsid w:val="00F01E4A"/>
    <w:rsid w:val="00FB2F0E"/>
    <w:rsid w:val="00FE20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878FFB0D5F64783AAEDD49F57550275">
    <w:name w:val="4878FFB0D5F64783AAEDD49F57550275"/>
  </w:style>
  <w:style w:type="character" w:styleId="PlaceholderText">
    <w:name w:val="Placeholder Text"/>
    <w:basedOn w:val="DefaultParagraphFont"/>
    <w:uiPriority w:val="99"/>
    <w:semiHidden/>
    <w:rsid w:val="00BA6508"/>
    <w:rPr>
      <w:color w:val="808080"/>
    </w:rPr>
  </w:style>
  <w:style w:type="paragraph" w:customStyle="1" w:styleId="3858980CD96A49A6BE31E89E33B0AD70">
    <w:name w:val="3858980CD96A49A6BE31E89E33B0AD70"/>
  </w:style>
  <w:style w:type="paragraph" w:customStyle="1" w:styleId="18916A0BA3CC422EA8D648CF2BDC21DB">
    <w:name w:val="18916A0BA3CC422EA8D648CF2BDC21DB"/>
  </w:style>
  <w:style w:type="paragraph" w:customStyle="1" w:styleId="08A81BAFEC1B4355B9131D98233D8EED">
    <w:name w:val="08A81BAFEC1B4355B9131D98233D8EED"/>
  </w:style>
  <w:style w:type="paragraph" w:customStyle="1" w:styleId="93AB2F16C17D49899ADAA1DD45EA7CE1">
    <w:name w:val="93AB2F16C17D49899ADAA1DD45EA7CE1"/>
  </w:style>
  <w:style w:type="paragraph" w:customStyle="1" w:styleId="4A7A0E59A36F46A0AF2AB430C755044D">
    <w:name w:val="4A7A0E59A36F46A0AF2AB430C755044D"/>
  </w:style>
  <w:style w:type="paragraph" w:customStyle="1" w:styleId="02844CE9338C4E9BB1F2368C40D79785">
    <w:name w:val="02844CE9338C4E9BB1F2368C40D79785"/>
    <w:rsid w:val="00F01E4A"/>
  </w:style>
  <w:style w:type="paragraph" w:customStyle="1" w:styleId="ED3E63316FDE45D5ACEABB53742ED1F9">
    <w:name w:val="ED3E63316FDE45D5ACEABB53742ED1F9"/>
    <w:rsid w:val="00F01E4A"/>
  </w:style>
  <w:style w:type="paragraph" w:customStyle="1" w:styleId="0B27C763C50D434CA2A6412ABA68E0BF">
    <w:name w:val="0B27C763C50D434CA2A6412ABA68E0BF"/>
    <w:rsid w:val="00C27AD1"/>
  </w:style>
  <w:style w:type="paragraph" w:customStyle="1" w:styleId="E89037838D7A439BA59FE24DDE018A9E">
    <w:name w:val="E89037838D7A439BA59FE24DDE018A9E"/>
    <w:rsid w:val="00C27AD1"/>
  </w:style>
  <w:style w:type="paragraph" w:customStyle="1" w:styleId="CA4C566FDA3C4853946C0722B8D9AAC2">
    <w:name w:val="CA4C566FDA3C4853946C0722B8D9AAC2"/>
    <w:rsid w:val="00C27AD1"/>
  </w:style>
  <w:style w:type="paragraph" w:customStyle="1" w:styleId="9D661D504CF54E648CEFD3BF908F23C8">
    <w:name w:val="9D661D504CF54E648CEFD3BF908F23C8"/>
    <w:rsid w:val="00BA65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NTG branding">
  <a:themeElements>
    <a:clrScheme name="NTG brand colours">
      <a:dk1>
        <a:srgbClr val="1F1F5F"/>
      </a:dk1>
      <a:lt1>
        <a:sysClr val="window" lastClr="FFFFFF"/>
      </a:lt1>
      <a:dk2>
        <a:srgbClr val="CB6015"/>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&lt;Date Month Year&gt;</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25E438D-9E74-408D-BE03-D2546F3B9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NTG long document - block.dotx</Template>
  <TotalTime>161</TotalTime>
  <Pages>113</Pages>
  <Words>27971</Words>
  <Characters>159439</Characters>
  <Application>Microsoft Office Word</Application>
  <DocSecurity>8</DocSecurity>
  <Lines>1328</Lines>
  <Paragraphs>374</Paragraphs>
  <ScaleCrop>false</ScaleCrop>
  <HeadingPairs>
    <vt:vector size="2" baseType="variant">
      <vt:variant>
        <vt:lpstr>Title</vt:lpstr>
      </vt:variant>
      <vt:variant>
        <vt:i4>1</vt:i4>
      </vt:variant>
    </vt:vector>
  </HeadingPairs>
  <TitlesOfParts>
    <vt:vector size="1" baseType="lpstr">
      <vt:lpstr>Preparation of safety data sheets for hazardous chemicals</vt:lpstr>
    </vt:vector>
  </TitlesOfParts>
  <Company>&lt;NAME&gt;</Company>
  <LinksUpToDate>false</LinksUpToDate>
  <CharactersWithSpaces>187036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Preparation of safety data sheets for hazardous chemicals</dc:title>
  <dc:creator>Miranda McGaw</dc:creator>
  <cp:lastModifiedBy>Peter Chan</cp:lastModifiedBy>
  <cp:revision>216</cp:revision>
  <cp:lastPrinted>2020-04-28T05:06:00Z</cp:lastPrinted>
  <dcterms:created xsi:type="dcterms:W3CDTF">2023-04-05T07:39:00Z</dcterms:created>
  <dcterms:modified xsi:type="dcterms:W3CDTF">2023-09-13T23:24:00Z</dcterms:modified>
</cp:coreProperties>
</file>