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E6804" w14:textId="2AC2FC47" w:rsidR="002408E3" w:rsidRPr="00CC2E76" w:rsidRDefault="00A65345" w:rsidP="001B72F7">
      <w:pPr>
        <w:pStyle w:val="Heading1"/>
        <w:spacing w:before="0" w:after="60"/>
        <w:rPr>
          <w:sz w:val="22"/>
          <w:szCs w:val="22"/>
        </w:rPr>
      </w:pPr>
      <w:r w:rsidRPr="00CC2E76">
        <w:rPr>
          <w:sz w:val="22"/>
          <w:szCs w:val="22"/>
        </w:rPr>
        <w:t>Tick the</w:t>
      </w:r>
      <w:r w:rsidR="000074E7" w:rsidRPr="00CC2E76">
        <w:rPr>
          <w:sz w:val="22"/>
          <w:szCs w:val="22"/>
        </w:rPr>
        <w:t xml:space="preserve"> boxes that most apply to you.</w:t>
      </w:r>
    </w:p>
    <w:tbl>
      <w:tblPr>
        <w:tblStyle w:val="TableGrid"/>
        <w:tblW w:w="16302" w:type="dxa"/>
        <w:tblInd w:w="-17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  <w:tblCaption w:val="Rating"/>
        <w:tblDescription w:val="This is the green zone which means you are more likely to be compliant.  Monitor and review to continually improve"/>
      </w:tblPr>
      <w:tblGrid>
        <w:gridCol w:w="2404"/>
        <w:gridCol w:w="2404"/>
        <w:gridCol w:w="2404"/>
        <w:gridCol w:w="2404"/>
        <w:gridCol w:w="2404"/>
        <w:gridCol w:w="2405"/>
        <w:gridCol w:w="1877"/>
      </w:tblGrid>
      <w:tr w:rsidR="0035791D" w:rsidRPr="0035791D" w14:paraId="4B569BC6" w14:textId="77777777" w:rsidTr="005D676B">
        <w:trPr>
          <w:tblHeader/>
        </w:trPr>
        <w:tc>
          <w:tcPr>
            <w:tcW w:w="2404" w:type="dxa"/>
            <w:shd w:val="clear" w:color="auto" w:fill="365F91" w:themeFill="accent1" w:themeFillShade="BF"/>
          </w:tcPr>
          <w:p w14:paraId="35968052" w14:textId="66E7AC04" w:rsidR="00A65345" w:rsidRPr="0035791D" w:rsidRDefault="00A65345" w:rsidP="00550351">
            <w:pPr>
              <w:rPr>
                <w:b/>
                <w:color w:val="FFFFFF" w:themeColor="background1"/>
                <w:sz w:val="16"/>
                <w:szCs w:val="16"/>
              </w:rPr>
            </w:pPr>
            <w:bookmarkStart w:id="0" w:name="Title" w:colFirst="6" w:colLast="6"/>
            <w:r w:rsidRPr="0035791D">
              <w:rPr>
                <w:b/>
                <w:color w:val="FFFFFF" w:themeColor="background1"/>
                <w:sz w:val="16"/>
                <w:szCs w:val="16"/>
              </w:rPr>
              <w:t>Management Commitment</w:t>
            </w:r>
          </w:p>
        </w:tc>
        <w:tc>
          <w:tcPr>
            <w:tcW w:w="2404" w:type="dxa"/>
            <w:shd w:val="clear" w:color="auto" w:fill="365F91" w:themeFill="accent1" w:themeFillShade="BF"/>
          </w:tcPr>
          <w:p w14:paraId="69C5A7E6" w14:textId="60BEF86F" w:rsidR="00A65345" w:rsidRPr="0035791D" w:rsidRDefault="00A65345" w:rsidP="0055035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35791D">
              <w:rPr>
                <w:b/>
                <w:color w:val="FFFFFF" w:themeColor="background1"/>
                <w:sz w:val="16"/>
                <w:szCs w:val="16"/>
              </w:rPr>
              <w:t>Consultation</w:t>
            </w:r>
          </w:p>
        </w:tc>
        <w:tc>
          <w:tcPr>
            <w:tcW w:w="2404" w:type="dxa"/>
            <w:shd w:val="clear" w:color="auto" w:fill="365F91" w:themeFill="accent1" w:themeFillShade="BF"/>
          </w:tcPr>
          <w:p w14:paraId="5EC701C9" w14:textId="26F7635A" w:rsidR="00A65345" w:rsidRPr="0035791D" w:rsidRDefault="00A65345" w:rsidP="00CC2E76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35791D">
              <w:rPr>
                <w:b/>
                <w:color w:val="FFFFFF" w:themeColor="background1"/>
                <w:sz w:val="16"/>
                <w:szCs w:val="16"/>
              </w:rPr>
              <w:t xml:space="preserve">Safe </w:t>
            </w:r>
            <w:r w:rsidR="00CC2E76">
              <w:rPr>
                <w:b/>
                <w:color w:val="FFFFFF" w:themeColor="background1"/>
                <w:sz w:val="16"/>
                <w:szCs w:val="16"/>
              </w:rPr>
              <w:t>work procedures</w:t>
            </w:r>
          </w:p>
        </w:tc>
        <w:tc>
          <w:tcPr>
            <w:tcW w:w="2404" w:type="dxa"/>
            <w:shd w:val="clear" w:color="auto" w:fill="365F91" w:themeFill="accent1" w:themeFillShade="BF"/>
          </w:tcPr>
          <w:p w14:paraId="139C770E" w14:textId="2E037AF2" w:rsidR="00A65345" w:rsidRPr="0035791D" w:rsidRDefault="00A65345" w:rsidP="0055035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35791D">
              <w:rPr>
                <w:b/>
                <w:color w:val="FFFFFF" w:themeColor="background1"/>
                <w:sz w:val="16"/>
                <w:szCs w:val="16"/>
              </w:rPr>
              <w:t>Training and Supervision</w:t>
            </w:r>
          </w:p>
        </w:tc>
        <w:tc>
          <w:tcPr>
            <w:tcW w:w="2404" w:type="dxa"/>
            <w:shd w:val="clear" w:color="auto" w:fill="365F91" w:themeFill="accent1" w:themeFillShade="BF"/>
          </w:tcPr>
          <w:p w14:paraId="7490114D" w14:textId="56907406" w:rsidR="00A65345" w:rsidRPr="0035791D" w:rsidRDefault="00A65345" w:rsidP="0055035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35791D">
              <w:rPr>
                <w:b/>
                <w:color w:val="FFFFFF" w:themeColor="background1"/>
                <w:sz w:val="16"/>
                <w:szCs w:val="16"/>
              </w:rPr>
              <w:t>Reporting Safety</w:t>
            </w:r>
          </w:p>
        </w:tc>
        <w:tc>
          <w:tcPr>
            <w:tcW w:w="2405" w:type="dxa"/>
            <w:shd w:val="clear" w:color="auto" w:fill="365F91" w:themeFill="accent1" w:themeFillShade="BF"/>
          </w:tcPr>
          <w:p w14:paraId="0A49B861" w14:textId="77777777" w:rsidR="00F26DF7" w:rsidRPr="0035791D" w:rsidRDefault="00A65345" w:rsidP="0055035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35791D">
              <w:rPr>
                <w:b/>
                <w:color w:val="FFFFFF" w:themeColor="background1"/>
                <w:sz w:val="16"/>
                <w:szCs w:val="16"/>
              </w:rPr>
              <w:t xml:space="preserve">Workers Compensation and </w:t>
            </w:r>
          </w:p>
          <w:p w14:paraId="55F4A02C" w14:textId="49331A7C" w:rsidR="00A65345" w:rsidRPr="0035791D" w:rsidRDefault="00A65345" w:rsidP="0055035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35791D">
              <w:rPr>
                <w:b/>
                <w:color w:val="FFFFFF" w:themeColor="background1"/>
                <w:sz w:val="16"/>
                <w:szCs w:val="16"/>
              </w:rPr>
              <w:t>return to work</w:t>
            </w:r>
          </w:p>
        </w:tc>
        <w:tc>
          <w:tcPr>
            <w:tcW w:w="1877" w:type="dxa"/>
            <w:shd w:val="clear" w:color="auto" w:fill="365F91" w:themeFill="accent1" w:themeFillShade="BF"/>
          </w:tcPr>
          <w:p w14:paraId="24B192B9" w14:textId="425F0DED" w:rsidR="00A65345" w:rsidRPr="0035791D" w:rsidRDefault="00A65345" w:rsidP="00550351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35791D">
              <w:rPr>
                <w:b/>
                <w:color w:val="FFFFFF" w:themeColor="background1"/>
                <w:sz w:val="16"/>
                <w:szCs w:val="16"/>
              </w:rPr>
              <w:t>RATING</w:t>
            </w:r>
          </w:p>
        </w:tc>
      </w:tr>
      <w:bookmarkEnd w:id="0"/>
      <w:tr w:rsidR="002F71C0" w:rsidRPr="008570AC" w14:paraId="53066668" w14:textId="77777777" w:rsidTr="005D676B">
        <w:tc>
          <w:tcPr>
            <w:tcW w:w="2404" w:type="dxa"/>
            <w:shd w:val="clear" w:color="auto" w:fill="B5CD85"/>
          </w:tcPr>
          <w:p w14:paraId="254EEC5F" w14:textId="36DDE2CE" w:rsidR="00A65345" w:rsidRPr="008570AC" w:rsidRDefault="008570AC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eastAsia="Arial" w:cs="Arial"/>
                <w:sz w:val="16"/>
                <w:szCs w:val="16"/>
              </w:rPr>
            </w:pPr>
            <w:r w:rsidRPr="008570AC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570AC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8570AC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bookmarkEnd w:id="1"/>
            <w:r w:rsidR="00A65345" w:rsidRPr="008570AC">
              <w:rPr>
                <w:rFonts w:cs="Arial"/>
                <w:color w:val="231F20"/>
                <w:sz w:val="16"/>
                <w:szCs w:val="16"/>
              </w:rPr>
              <w:t>Manager/s</w:t>
            </w:r>
            <w:r w:rsidR="00A65345" w:rsidRPr="008570AC">
              <w:rPr>
                <w:rFonts w:cs="Arial"/>
                <w:color w:val="231F20"/>
                <w:spacing w:val="-1"/>
                <w:sz w:val="16"/>
                <w:szCs w:val="16"/>
              </w:rPr>
              <w:t xml:space="preserve"> and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pacing w:val="-1"/>
                <w:sz w:val="16"/>
                <w:szCs w:val="16"/>
              </w:rPr>
              <w:t>worker</w:t>
            </w:r>
            <w:r w:rsidR="00A65345" w:rsidRPr="008570AC">
              <w:rPr>
                <w:rFonts w:cs="Arial"/>
                <w:color w:val="231F20"/>
                <w:spacing w:val="21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safety</w:t>
            </w:r>
            <w:r w:rsidR="00A65345" w:rsidRPr="008570AC">
              <w:rPr>
                <w:rFonts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responsibilities</w:t>
            </w:r>
            <w:r w:rsidR="00A65345" w:rsidRPr="008570AC">
              <w:rPr>
                <w:rFonts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clearly </w:t>
            </w:r>
            <w:r w:rsidR="00A65345" w:rsidRPr="008570AC">
              <w:rPr>
                <w:rFonts w:cs="Arial"/>
                <w:color w:val="231F20"/>
                <w:spacing w:val="-1"/>
                <w:sz w:val="16"/>
                <w:szCs w:val="16"/>
              </w:rPr>
              <w:t>understood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pacing w:val="-1"/>
                <w:sz w:val="16"/>
                <w:szCs w:val="16"/>
              </w:rPr>
              <w:t>and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pacing w:val="-1"/>
                <w:sz w:val="16"/>
                <w:szCs w:val="16"/>
              </w:rPr>
              <w:t>acted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pacing w:val="-1"/>
                <w:sz w:val="16"/>
                <w:szCs w:val="16"/>
              </w:rPr>
              <w:t>upon.</w:t>
            </w:r>
          </w:p>
          <w:p w14:paraId="5FCEB3C7" w14:textId="6A9F4EBC" w:rsidR="00A65345" w:rsidRPr="008570AC" w:rsidRDefault="008570AC" w:rsidP="00CC2E76">
            <w:pPr>
              <w:widowControl w:val="0"/>
              <w:tabs>
                <w:tab w:val="left" w:pos="284"/>
              </w:tabs>
              <w:spacing w:after="40"/>
              <w:ind w:right="172"/>
              <w:rPr>
                <w:rFonts w:eastAsia="Arial" w:cs="Arial"/>
                <w:sz w:val="16"/>
                <w:szCs w:val="16"/>
              </w:rPr>
            </w:pPr>
            <w:r w:rsidRPr="008570AC">
              <w:rPr>
                <w:rFonts w:cs="Arial"/>
                <w:color w:val="231F20"/>
                <w:spacing w:val="-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0AC">
              <w:rPr>
                <w:rFonts w:cs="Arial"/>
                <w:color w:val="231F20"/>
                <w:spacing w:val="-2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pacing w:val="-2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pacing w:val="-2"/>
                <w:sz w:val="16"/>
                <w:szCs w:val="16"/>
              </w:rPr>
              <w:fldChar w:fldCharType="separate"/>
            </w:r>
            <w:r w:rsidRPr="008570AC">
              <w:rPr>
                <w:rFonts w:cs="Arial"/>
                <w:color w:val="231F20"/>
                <w:spacing w:val="-2"/>
                <w:sz w:val="16"/>
                <w:szCs w:val="16"/>
              </w:rPr>
              <w:fldChar w:fldCharType="end"/>
            </w:r>
            <w:r w:rsidR="00A65345" w:rsidRPr="008570AC">
              <w:rPr>
                <w:rFonts w:cs="Arial"/>
                <w:color w:val="231F20"/>
                <w:spacing w:val="-2"/>
                <w:sz w:val="16"/>
                <w:szCs w:val="16"/>
              </w:rPr>
              <w:t>Time</w:t>
            </w:r>
            <w:r w:rsidR="00A65345" w:rsidRPr="008570AC">
              <w:rPr>
                <w:rFonts w:cs="Arial"/>
                <w:color w:val="231F20"/>
                <w:spacing w:val="-1"/>
                <w:sz w:val="16"/>
                <w:szCs w:val="16"/>
              </w:rPr>
              <w:t xml:space="preserve"> and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money</w:t>
            </w:r>
            <w:r w:rsidR="00A65345" w:rsidRPr="008570AC">
              <w:rPr>
                <w:rFonts w:cs="Arial"/>
                <w:color w:val="231F20"/>
                <w:spacing w:val="-1"/>
                <w:sz w:val="16"/>
                <w:szCs w:val="16"/>
              </w:rPr>
              <w:t xml:space="preserve"> allocated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to</w:t>
            </w:r>
            <w:r w:rsidR="00A65345" w:rsidRPr="008570AC">
              <w:rPr>
                <w:rFonts w:cs="Arial"/>
                <w:color w:val="231F20"/>
                <w:spacing w:val="23"/>
                <w:w w:val="99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meet</w:t>
            </w:r>
            <w:r w:rsidR="00A65345" w:rsidRPr="008570AC">
              <w:rPr>
                <w:rFonts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safety</w:t>
            </w:r>
            <w:r w:rsidR="00A65345" w:rsidRPr="008570AC">
              <w:rPr>
                <w:rFonts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responsibilities.</w:t>
            </w:r>
          </w:p>
          <w:p w14:paraId="17D3CD23" w14:textId="0251859B" w:rsidR="00A65345" w:rsidRPr="008570AC" w:rsidRDefault="008570AC" w:rsidP="00CC2E76">
            <w:pPr>
              <w:widowControl w:val="0"/>
              <w:tabs>
                <w:tab w:val="left" w:pos="284"/>
              </w:tabs>
              <w:spacing w:after="40"/>
              <w:ind w:right="25"/>
              <w:rPr>
                <w:rFonts w:eastAsia="Arial" w:cs="Arial"/>
                <w:sz w:val="16"/>
                <w:szCs w:val="16"/>
              </w:rPr>
            </w:pPr>
            <w:r w:rsidRPr="008570AC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0AC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8570AC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Manager/s</w:t>
            </w:r>
            <w:r w:rsidR="00A65345" w:rsidRPr="008570AC">
              <w:rPr>
                <w:rFonts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="00D755EB" w:rsidRPr="008570AC">
              <w:rPr>
                <w:rFonts w:cs="Arial"/>
                <w:color w:val="231F20"/>
                <w:spacing w:val="-1"/>
                <w:sz w:val="16"/>
                <w:szCs w:val="16"/>
              </w:rPr>
              <w:t>promotes</w:t>
            </w:r>
            <w:r w:rsidR="00A65345" w:rsidRPr="008570AC">
              <w:rPr>
                <w:rFonts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safety</w:t>
            </w:r>
            <w:r w:rsidR="00A65345" w:rsidRPr="008570AC">
              <w:rPr>
                <w:rFonts w:cs="Arial"/>
                <w:color w:val="231F20"/>
                <w:spacing w:val="-1"/>
                <w:sz w:val="16"/>
                <w:szCs w:val="16"/>
              </w:rPr>
              <w:t xml:space="preserve"> as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a</w:t>
            </w:r>
            <w:r w:rsidR="00A65345" w:rsidRPr="008570AC">
              <w:rPr>
                <w:rFonts w:cs="Arial"/>
                <w:color w:val="231F20"/>
                <w:spacing w:val="23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pacing w:val="-1"/>
                <w:sz w:val="16"/>
                <w:szCs w:val="16"/>
              </w:rPr>
              <w:t xml:space="preserve">high </w:t>
            </w:r>
            <w:r w:rsidR="00A65345" w:rsidRPr="008570AC">
              <w:rPr>
                <w:rFonts w:cs="Arial"/>
                <w:color w:val="231F20"/>
                <w:spacing w:val="-3"/>
                <w:sz w:val="16"/>
                <w:szCs w:val="16"/>
              </w:rPr>
              <w:t>priority.</w:t>
            </w:r>
          </w:p>
          <w:p w14:paraId="33716426" w14:textId="7BFB1EB4" w:rsidR="00A65345" w:rsidRPr="008570AC" w:rsidRDefault="008570AC" w:rsidP="00CC2E76">
            <w:pPr>
              <w:widowControl w:val="0"/>
              <w:tabs>
                <w:tab w:val="left" w:pos="284"/>
              </w:tabs>
              <w:spacing w:after="40"/>
              <w:ind w:right="442"/>
              <w:rPr>
                <w:rFonts w:eastAsia="Arial" w:cs="Arial"/>
                <w:sz w:val="16"/>
                <w:szCs w:val="16"/>
              </w:rPr>
            </w:pPr>
            <w:r w:rsidRPr="008570AC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0AC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8570AC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Manager/s</w:t>
            </w:r>
            <w:r w:rsidR="00A65345" w:rsidRPr="008570AC">
              <w:rPr>
                <w:rFonts w:cs="Arial"/>
                <w:color w:val="231F20"/>
                <w:spacing w:val="-1"/>
                <w:sz w:val="16"/>
                <w:szCs w:val="16"/>
              </w:rPr>
              <w:t xml:space="preserve"> involved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pacing w:val="-1"/>
                <w:sz w:val="16"/>
                <w:szCs w:val="16"/>
              </w:rPr>
              <w:t>in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pacing w:val="-1"/>
                <w:sz w:val="16"/>
                <w:szCs w:val="16"/>
              </w:rPr>
              <w:t>all</w:t>
            </w:r>
            <w:r w:rsidR="00A65345" w:rsidRPr="008570AC">
              <w:rPr>
                <w:rFonts w:cs="Arial"/>
                <w:color w:val="231F20"/>
                <w:spacing w:val="22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safety</w:t>
            </w:r>
            <w:r w:rsidR="00A65345" w:rsidRPr="008570AC">
              <w:rPr>
                <w:rFonts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pacing w:val="-1"/>
                <w:sz w:val="16"/>
                <w:szCs w:val="16"/>
              </w:rPr>
              <w:t>initiatives.</w:t>
            </w:r>
          </w:p>
          <w:p w14:paraId="54A2C93B" w14:textId="0C7CE57F" w:rsidR="00A65345" w:rsidRPr="008570AC" w:rsidRDefault="008570AC" w:rsidP="00CC2E76">
            <w:pPr>
              <w:widowControl w:val="0"/>
              <w:tabs>
                <w:tab w:val="left" w:pos="284"/>
              </w:tabs>
              <w:spacing w:after="40"/>
              <w:rPr>
                <w:rFonts w:eastAsia="Arial" w:cs="Arial"/>
                <w:sz w:val="16"/>
                <w:szCs w:val="16"/>
              </w:rPr>
            </w:pPr>
            <w:r w:rsidRPr="008570AC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0AC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8570AC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Manager/s</w:t>
            </w:r>
            <w:r w:rsidR="00A65345" w:rsidRPr="008570AC">
              <w:rPr>
                <w:rFonts w:cs="Arial"/>
                <w:color w:val="231F20"/>
                <w:spacing w:val="-1"/>
                <w:sz w:val="16"/>
                <w:szCs w:val="16"/>
              </w:rPr>
              <w:t xml:space="preserve"> lead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pacing w:val="-1"/>
                <w:sz w:val="16"/>
                <w:szCs w:val="16"/>
              </w:rPr>
              <w:t>by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pacing w:val="-1"/>
                <w:sz w:val="16"/>
                <w:szCs w:val="16"/>
              </w:rPr>
              <w:t>example.</w:t>
            </w:r>
          </w:p>
        </w:tc>
        <w:tc>
          <w:tcPr>
            <w:tcW w:w="2404" w:type="dxa"/>
            <w:shd w:val="clear" w:color="auto" w:fill="B5CD85"/>
          </w:tcPr>
          <w:p w14:paraId="509118CE" w14:textId="0EC48D58" w:rsidR="00A65345" w:rsidRPr="005D676B" w:rsidRDefault="005D676B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76B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Agreed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consultation 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>arrangements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are used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to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discuss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safety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issues and are working effectively.</w:t>
            </w:r>
          </w:p>
          <w:p w14:paraId="6971668F" w14:textId="48771B78" w:rsidR="00A65345" w:rsidRPr="005D676B" w:rsidRDefault="005D676B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76B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Workers involved in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safety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decisions and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>developing procedures.</w:t>
            </w:r>
          </w:p>
          <w:p w14:paraId="3E785FFB" w14:textId="3123C727" w:rsidR="00A65345" w:rsidRPr="005D676B" w:rsidRDefault="005D676B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76B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>
              <w:rPr>
                <w:rFonts w:cs="Arial"/>
                <w:color w:val="231F20"/>
                <w:sz w:val="16"/>
                <w:szCs w:val="16"/>
              </w:rPr>
              <w:t xml:space="preserve">Workers views </w:t>
            </w:r>
            <w:r w:rsidRPr="005D676B">
              <w:rPr>
                <w:rFonts w:cs="Arial"/>
                <w:color w:val="231F20"/>
                <w:sz w:val="16"/>
                <w:szCs w:val="16"/>
              </w:rPr>
              <w:t>are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valued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and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taken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into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>account.</w:t>
            </w:r>
          </w:p>
          <w:p w14:paraId="040EAF29" w14:textId="77777777" w:rsidR="00A65345" w:rsidRPr="008570AC" w:rsidRDefault="00A65345" w:rsidP="00CC2E76">
            <w:pPr>
              <w:spacing w:after="40"/>
              <w:ind w:left="113" w:hanging="170"/>
              <w:rPr>
                <w:rFonts w:cs="Arial"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B5CD85"/>
          </w:tcPr>
          <w:p w14:paraId="78427DD9" w14:textId="37120A9F" w:rsidR="00A65345" w:rsidRPr="005D676B" w:rsidRDefault="005D676B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76B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All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tasks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with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safety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risks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231F20"/>
                <w:sz w:val="16"/>
                <w:szCs w:val="16"/>
              </w:rPr>
              <w:t>have been identified and risks controlled.</w:t>
            </w:r>
          </w:p>
          <w:p w14:paraId="29E2D469" w14:textId="6A1BA1DF" w:rsidR="00A65345" w:rsidRPr="005D676B" w:rsidRDefault="005D676B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76B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Safe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231F20"/>
                <w:sz w:val="16"/>
                <w:szCs w:val="16"/>
              </w:rPr>
              <w:t xml:space="preserve">work procedures 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>developed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>and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implemented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for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these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tasks.</w:t>
            </w:r>
          </w:p>
          <w:p w14:paraId="7DFB8D3E" w14:textId="3FFDE2B7" w:rsidR="00A65345" w:rsidRPr="005D676B" w:rsidRDefault="005D676B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76B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Workers involved in developing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safe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231F20"/>
                <w:sz w:val="16"/>
                <w:szCs w:val="16"/>
              </w:rPr>
              <w:t>work procedures.</w:t>
            </w:r>
          </w:p>
          <w:p w14:paraId="36668034" w14:textId="681ACD4A" w:rsidR="00A65345" w:rsidRPr="005D676B" w:rsidRDefault="005D676B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76B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Procedures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followed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in day-to-day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>operations.</w:t>
            </w:r>
          </w:p>
          <w:p w14:paraId="42625963" w14:textId="4B2784B0" w:rsidR="00A65345" w:rsidRPr="001B72F7" w:rsidRDefault="005D676B" w:rsidP="00CC2E76">
            <w:pPr>
              <w:widowControl w:val="0"/>
              <w:tabs>
                <w:tab w:val="left" w:pos="176"/>
              </w:tabs>
              <w:spacing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76B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Safe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231F20"/>
                <w:sz w:val="16"/>
                <w:szCs w:val="16"/>
              </w:rPr>
              <w:t xml:space="preserve">work procedures 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>are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reviewed.</w:t>
            </w:r>
          </w:p>
        </w:tc>
        <w:tc>
          <w:tcPr>
            <w:tcW w:w="2404" w:type="dxa"/>
            <w:shd w:val="clear" w:color="auto" w:fill="B5CD85"/>
          </w:tcPr>
          <w:p w14:paraId="55AFBE26" w14:textId="0827D65E" w:rsidR="00A65345" w:rsidRPr="005D676B" w:rsidRDefault="005D676B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76B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All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workers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>inducted.</w:t>
            </w:r>
          </w:p>
          <w:p w14:paraId="521EA247" w14:textId="40170E66" w:rsidR="00A65345" w:rsidRPr="005D676B" w:rsidRDefault="005D676B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76B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Workers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trained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in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safe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231F20"/>
                <w:sz w:val="16"/>
                <w:szCs w:val="16"/>
              </w:rPr>
              <w:t xml:space="preserve">work procedures 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before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commencing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tasks.</w:t>
            </w:r>
          </w:p>
          <w:p w14:paraId="7C445BE6" w14:textId="1DE97703" w:rsidR="00A65345" w:rsidRPr="005D676B" w:rsidRDefault="005D676B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76B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>Workers understand procedures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>and demonstrate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they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can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231F20"/>
                <w:sz w:val="16"/>
                <w:szCs w:val="16"/>
              </w:rPr>
              <w:t xml:space="preserve">perform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tasks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safely.</w:t>
            </w:r>
          </w:p>
          <w:p w14:paraId="65868C26" w14:textId="26F26C3C" w:rsidR="00A65345" w:rsidRPr="005D676B" w:rsidRDefault="005D676B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76B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Workers are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supervised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to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ensure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safe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231F20"/>
                <w:sz w:val="16"/>
                <w:szCs w:val="16"/>
              </w:rPr>
              <w:t xml:space="preserve">work procedures 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>are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followed.</w:t>
            </w:r>
          </w:p>
          <w:p w14:paraId="520C0C39" w14:textId="77777777" w:rsidR="00A65345" w:rsidRPr="008570AC" w:rsidRDefault="00A65345" w:rsidP="00CC2E76">
            <w:pPr>
              <w:spacing w:after="40"/>
              <w:ind w:left="113" w:hanging="170"/>
              <w:rPr>
                <w:rFonts w:cs="Arial"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B5CD85"/>
          </w:tcPr>
          <w:p w14:paraId="631CD73D" w14:textId="6F6190A2" w:rsidR="00A65345" w:rsidRPr="005D676B" w:rsidRDefault="005D676B" w:rsidP="00CC2E76">
            <w:pPr>
              <w:widowControl w:val="0"/>
              <w:tabs>
                <w:tab w:val="left" w:pos="175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76B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Procedures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for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reporting safety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issues and incidents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>are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>developed and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>implemented.</w:t>
            </w:r>
          </w:p>
          <w:p w14:paraId="3C0F5BCF" w14:textId="0CCC046A" w:rsidR="00A65345" w:rsidRPr="005D676B" w:rsidRDefault="005D676B" w:rsidP="00CC2E76">
            <w:pPr>
              <w:widowControl w:val="0"/>
              <w:tabs>
                <w:tab w:val="left" w:pos="175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76B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Safety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issues and incidents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>are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reported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and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>acted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>on, including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notifications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required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to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>NT WorkSafe.</w:t>
            </w:r>
          </w:p>
          <w:p w14:paraId="3441ECB1" w14:textId="3E9E6E82" w:rsidR="00A65345" w:rsidRPr="005D676B" w:rsidRDefault="005D676B" w:rsidP="00CC2E76">
            <w:pPr>
              <w:widowControl w:val="0"/>
              <w:tabs>
                <w:tab w:val="left" w:pos="175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76B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Safe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231F20"/>
                <w:sz w:val="16"/>
                <w:szCs w:val="16"/>
              </w:rPr>
              <w:t>work procedures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and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training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reviewed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following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incident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reports.</w:t>
            </w:r>
          </w:p>
          <w:p w14:paraId="333DB7B5" w14:textId="77777777" w:rsidR="00A65345" w:rsidRPr="005D676B" w:rsidRDefault="00A65345" w:rsidP="00CC2E76">
            <w:pPr>
              <w:spacing w:after="40" w:line="245" w:lineRule="auto"/>
              <w:ind w:left="113" w:right="192" w:hanging="170"/>
              <w:rPr>
                <w:rFonts w:cs="Arial"/>
                <w:color w:val="231F20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B5CD85"/>
          </w:tcPr>
          <w:p w14:paraId="5367E471" w14:textId="1175670A" w:rsidR="00A65345" w:rsidRPr="005D676B" w:rsidRDefault="005D676B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76B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Workers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compensation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insurance policy </w:t>
            </w:r>
            <w:r w:rsidR="00AA11D4">
              <w:rPr>
                <w:rFonts w:cs="Arial"/>
                <w:color w:val="231F20"/>
                <w:sz w:val="16"/>
                <w:szCs w:val="16"/>
              </w:rPr>
              <w:t>accurately reflects business details.</w:t>
            </w:r>
          </w:p>
          <w:p w14:paraId="53B3A19C" w14:textId="7965DD1D" w:rsidR="00A65345" w:rsidRPr="005D676B" w:rsidRDefault="005D676B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76B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Claims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forms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are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submitted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to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insurance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>providers</w:t>
            </w:r>
            <w:r w:rsidR="00AA11D4">
              <w:rPr>
                <w:rFonts w:cs="Arial"/>
                <w:color w:val="231F20"/>
                <w:sz w:val="16"/>
                <w:szCs w:val="16"/>
              </w:rPr>
              <w:t>.</w:t>
            </w:r>
          </w:p>
          <w:p w14:paraId="4E1F1F00" w14:textId="521A0465" w:rsidR="00A65345" w:rsidRPr="005D676B" w:rsidRDefault="005D676B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76B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AA11D4">
              <w:rPr>
                <w:rFonts w:cs="Arial"/>
                <w:color w:val="231F20"/>
                <w:sz w:val="16"/>
                <w:szCs w:val="16"/>
              </w:rPr>
              <w:t xml:space="preserve">Workers informed of the return to work policy, including procedures to follow </w:t>
            </w:r>
            <w:r w:rsidR="001B72F7">
              <w:rPr>
                <w:rFonts w:cs="Arial"/>
                <w:color w:val="231F20"/>
                <w:sz w:val="16"/>
                <w:szCs w:val="16"/>
              </w:rPr>
              <w:t>if injured at work.</w:t>
            </w:r>
          </w:p>
          <w:p w14:paraId="61BD5BCA" w14:textId="6BCA9DF3" w:rsidR="00A65345" w:rsidRPr="005D676B" w:rsidRDefault="005D676B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76B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5D676B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Return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to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work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plans implemented 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>for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 xml:space="preserve"> injured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A65345" w:rsidRPr="005D676B">
              <w:rPr>
                <w:rFonts w:cs="Arial"/>
                <w:color w:val="231F20"/>
                <w:sz w:val="16"/>
                <w:szCs w:val="16"/>
              </w:rPr>
              <w:t>workers when</w:t>
            </w:r>
            <w:r w:rsidR="00A65345" w:rsidRPr="008570AC">
              <w:rPr>
                <w:rFonts w:cs="Arial"/>
                <w:color w:val="231F20"/>
                <w:sz w:val="16"/>
                <w:szCs w:val="16"/>
              </w:rPr>
              <w:t xml:space="preserve"> required.</w:t>
            </w:r>
          </w:p>
        </w:tc>
        <w:tc>
          <w:tcPr>
            <w:tcW w:w="1877" w:type="dxa"/>
            <w:shd w:val="clear" w:color="auto" w:fill="99BA56"/>
          </w:tcPr>
          <w:p w14:paraId="13F1F644" w14:textId="77777777" w:rsidR="00A65345" w:rsidRPr="008570AC" w:rsidRDefault="00A65345" w:rsidP="00CC2E76">
            <w:pPr>
              <w:spacing w:after="40" w:line="250" w:lineRule="auto"/>
              <w:ind w:left="-57" w:right="329"/>
              <w:rPr>
                <w:rFonts w:eastAsia="Arial" w:cs="Arial"/>
                <w:color w:val="FFFFFF" w:themeColor="background1"/>
                <w:sz w:val="16"/>
                <w:szCs w:val="16"/>
              </w:rPr>
            </w:pPr>
            <w:r w:rsidRPr="008570AC">
              <w:rPr>
                <w:rFonts w:cs="Arial"/>
                <w:b/>
                <w:color w:val="FFFFFF" w:themeColor="background1"/>
                <w:sz w:val="16"/>
                <w:szCs w:val="16"/>
              </w:rPr>
              <w:t>Each tick in the green zone means you are more likely to be compliant.</w:t>
            </w:r>
          </w:p>
          <w:p w14:paraId="44815D14" w14:textId="77777777" w:rsidR="00A65345" w:rsidRPr="008570AC" w:rsidRDefault="00A65345" w:rsidP="00CC2E76">
            <w:pPr>
              <w:spacing w:after="40" w:line="180" w:lineRule="exact"/>
              <w:ind w:left="-57"/>
              <w:rPr>
                <w:rFonts w:cs="Arial"/>
                <w:color w:val="FFFFFF" w:themeColor="background1"/>
                <w:sz w:val="16"/>
                <w:szCs w:val="16"/>
              </w:rPr>
            </w:pPr>
          </w:p>
          <w:p w14:paraId="31DCA1F5" w14:textId="77777777" w:rsidR="00A65345" w:rsidRPr="008570AC" w:rsidRDefault="00A65345" w:rsidP="00CC2E76">
            <w:pPr>
              <w:spacing w:after="40" w:line="250" w:lineRule="auto"/>
              <w:ind w:left="-57" w:right="329"/>
              <w:rPr>
                <w:rFonts w:eastAsia="Arial" w:cs="Arial"/>
                <w:color w:val="FFFFFF" w:themeColor="background1"/>
                <w:sz w:val="16"/>
                <w:szCs w:val="16"/>
              </w:rPr>
            </w:pPr>
            <w:r w:rsidRPr="008570AC">
              <w:rPr>
                <w:rFonts w:cs="Arial"/>
                <w:b/>
                <w:color w:val="FFFFFF" w:themeColor="background1"/>
                <w:spacing w:val="-1"/>
                <w:sz w:val="16"/>
                <w:szCs w:val="16"/>
              </w:rPr>
              <w:t>MONITOR</w:t>
            </w:r>
            <w:r w:rsidRPr="008570AC">
              <w:rPr>
                <w:rFonts w:cs="Arial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8570AC">
              <w:rPr>
                <w:rFonts w:cs="Arial"/>
                <w:b/>
                <w:color w:val="FFFFFF" w:themeColor="background1"/>
                <w:sz w:val="16"/>
                <w:szCs w:val="16"/>
              </w:rPr>
              <w:t>AND</w:t>
            </w:r>
            <w:r w:rsidRPr="008570AC">
              <w:rPr>
                <w:rFonts w:cs="Arial"/>
                <w:b/>
                <w:color w:val="FFFFFF" w:themeColor="background1"/>
                <w:spacing w:val="24"/>
                <w:sz w:val="16"/>
                <w:szCs w:val="16"/>
              </w:rPr>
              <w:t xml:space="preserve"> </w:t>
            </w:r>
            <w:r w:rsidRPr="008570AC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REVIEW </w:t>
            </w:r>
            <w:r w:rsidRPr="008570AC">
              <w:rPr>
                <w:rFonts w:cs="Arial"/>
                <w:b/>
                <w:color w:val="FFFFFF" w:themeColor="background1"/>
                <w:spacing w:val="-2"/>
                <w:sz w:val="16"/>
                <w:szCs w:val="16"/>
              </w:rPr>
              <w:t>TO</w:t>
            </w:r>
            <w:r w:rsidRPr="008570AC">
              <w:rPr>
                <w:rFonts w:cs="Arial"/>
                <w:b/>
                <w:color w:val="FFFFFF" w:themeColor="background1"/>
                <w:spacing w:val="21"/>
                <w:sz w:val="16"/>
                <w:szCs w:val="16"/>
              </w:rPr>
              <w:t xml:space="preserve"> </w:t>
            </w:r>
            <w:r w:rsidRPr="008570AC">
              <w:rPr>
                <w:rFonts w:cs="Arial"/>
                <w:b/>
                <w:color w:val="FFFFFF" w:themeColor="background1"/>
                <w:spacing w:val="-2"/>
                <w:sz w:val="16"/>
                <w:szCs w:val="16"/>
              </w:rPr>
              <w:t>CONTINUALLY</w:t>
            </w:r>
            <w:r w:rsidRPr="008570AC">
              <w:rPr>
                <w:rFonts w:cs="Arial"/>
                <w:b/>
                <w:color w:val="FFFFFF" w:themeColor="background1"/>
                <w:spacing w:val="28"/>
                <w:sz w:val="16"/>
                <w:szCs w:val="16"/>
              </w:rPr>
              <w:t xml:space="preserve"> </w:t>
            </w:r>
            <w:r w:rsidRPr="008570AC">
              <w:rPr>
                <w:rFonts w:cs="Arial"/>
                <w:b/>
                <w:color w:val="FFFFFF" w:themeColor="background1"/>
                <w:sz w:val="16"/>
                <w:szCs w:val="16"/>
              </w:rPr>
              <w:t>IMPROVE.</w:t>
            </w:r>
          </w:p>
          <w:p w14:paraId="387747B3" w14:textId="77777777" w:rsidR="00A65345" w:rsidRPr="008570AC" w:rsidRDefault="00A65345" w:rsidP="00CC2E76">
            <w:pPr>
              <w:spacing w:after="40"/>
              <w:ind w:left="-57"/>
              <w:rPr>
                <w:rFonts w:cs="Arial"/>
                <w:sz w:val="16"/>
                <w:szCs w:val="16"/>
              </w:rPr>
            </w:pPr>
          </w:p>
        </w:tc>
      </w:tr>
      <w:tr w:rsidR="00910EDE" w:rsidRPr="001B72F7" w14:paraId="7BE05025" w14:textId="77777777" w:rsidTr="001B72F7">
        <w:trPr>
          <w:tblHeader/>
        </w:trPr>
        <w:tc>
          <w:tcPr>
            <w:tcW w:w="2404" w:type="dxa"/>
            <w:shd w:val="clear" w:color="auto" w:fill="FFC489"/>
          </w:tcPr>
          <w:p w14:paraId="4216C8EF" w14:textId="2DB0E6CA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AA11D4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1D4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AA11D4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Safety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responsibilities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identified but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not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understood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or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operating effectively.</w:t>
            </w:r>
          </w:p>
          <w:p w14:paraId="7F274399" w14:textId="338B74E4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2F7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Insufficient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time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and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money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allocated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to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meet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safety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responsibilities.</w:t>
            </w:r>
          </w:p>
          <w:p w14:paraId="20594F6D" w14:textId="6E6B0000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AA11D4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1D4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AA11D4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Safety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not always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a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priority.</w:t>
            </w:r>
          </w:p>
          <w:p w14:paraId="1D48D268" w14:textId="6A9CCD76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2F7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Limited involvement of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manager/s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in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safety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initiatives.</w:t>
            </w:r>
          </w:p>
          <w:p w14:paraId="37938F74" w14:textId="72025BA2" w:rsidR="00A65345" w:rsidRPr="001B72F7" w:rsidRDefault="00AA11D4" w:rsidP="00CC2E76">
            <w:pPr>
              <w:widowControl w:val="0"/>
              <w:tabs>
                <w:tab w:val="left" w:pos="176"/>
              </w:tabs>
              <w:spacing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AA11D4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1D4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AA11D4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Manager/s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do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not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always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lead by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example.</w:t>
            </w:r>
          </w:p>
        </w:tc>
        <w:tc>
          <w:tcPr>
            <w:tcW w:w="2404" w:type="dxa"/>
            <w:shd w:val="clear" w:color="auto" w:fill="FFC489"/>
          </w:tcPr>
          <w:p w14:paraId="15F72CF1" w14:textId="6BBD30BA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2F7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Consultation arrangement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in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place but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not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working effectively.</w:t>
            </w:r>
          </w:p>
          <w:p w14:paraId="4683E454" w14:textId="4E705CA6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2F7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Workers not always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involved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in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safety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decisions and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developing procedures.</w:t>
            </w:r>
          </w:p>
          <w:p w14:paraId="4CDB4EFE" w14:textId="69A9B322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2F7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Workers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views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not always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valued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or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taken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into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account.</w:t>
            </w:r>
          </w:p>
          <w:p w14:paraId="1472565F" w14:textId="77777777" w:rsidR="00F26DF7" w:rsidRPr="001B72F7" w:rsidRDefault="00F26DF7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</w:p>
          <w:p w14:paraId="32F32FA8" w14:textId="77777777" w:rsidR="00A65345" w:rsidRPr="001B72F7" w:rsidRDefault="00A65345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FFC489"/>
          </w:tcPr>
          <w:p w14:paraId="4C0B8802" w14:textId="5E28CCB1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AA11D4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1D4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AA11D4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Only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some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of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tasks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with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safety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risks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have been assessed.</w:t>
            </w:r>
          </w:p>
          <w:p w14:paraId="716D80B3" w14:textId="139747FC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2F7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Limited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development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and implementation of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safe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work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procedures.</w:t>
            </w:r>
          </w:p>
          <w:p w14:paraId="10EF5A47" w14:textId="4117B8BA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2F7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Limited involvement of workers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in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developing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safe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1B72F7">
              <w:rPr>
                <w:rFonts w:cs="Arial"/>
                <w:color w:val="231F20"/>
                <w:sz w:val="16"/>
                <w:szCs w:val="16"/>
              </w:rPr>
              <w:t>work procedures.</w:t>
            </w:r>
          </w:p>
          <w:p w14:paraId="101236CB" w14:textId="55BDC3BD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AA11D4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1D4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AA11D4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Procedures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developed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but not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always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followed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in</w:t>
            </w:r>
            <w:r w:rsidR="002F71C0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day-to-day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operations.</w:t>
            </w:r>
          </w:p>
          <w:p w14:paraId="367803B1" w14:textId="46167CA7" w:rsidR="00A65345" w:rsidRPr="001B72F7" w:rsidRDefault="00A65345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FFC489"/>
          </w:tcPr>
          <w:p w14:paraId="724011F9" w14:textId="0A30527D" w:rsidR="00F26DF7" w:rsidRPr="001B72F7" w:rsidRDefault="00AA11D4" w:rsidP="00CC2E76">
            <w:pPr>
              <w:widowControl w:val="0"/>
              <w:tabs>
                <w:tab w:val="left" w:pos="200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AA11D4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1D4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AA11D4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Induction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and</w:t>
            </w:r>
            <w:r w:rsidR="002F71C0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training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in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safe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1B72F7">
              <w:rPr>
                <w:rFonts w:cs="Arial"/>
                <w:color w:val="231F20"/>
                <w:sz w:val="16"/>
                <w:szCs w:val="16"/>
              </w:rPr>
              <w:t>work procedures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incomplete or inconsistently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applied.</w:t>
            </w:r>
          </w:p>
          <w:p w14:paraId="1EFE6263" w14:textId="2B938F15" w:rsidR="00F26DF7" w:rsidRPr="001B72F7" w:rsidRDefault="00AA11D4" w:rsidP="00CC2E76">
            <w:pPr>
              <w:widowControl w:val="0"/>
              <w:tabs>
                <w:tab w:val="left" w:pos="200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AA11D4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1D4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AA11D4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Some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workers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not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able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to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demonstrate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they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can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do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the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tasks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safely.</w:t>
            </w:r>
          </w:p>
          <w:p w14:paraId="20113D38" w14:textId="4AF1F7D5" w:rsidR="00F26DF7" w:rsidRPr="001B72F7" w:rsidRDefault="00AA11D4" w:rsidP="00CC2E76">
            <w:pPr>
              <w:widowControl w:val="0"/>
              <w:tabs>
                <w:tab w:val="left" w:pos="200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AA11D4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1D4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AA11D4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Supervision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does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not always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result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in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safe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CC2E76">
              <w:rPr>
                <w:rFonts w:cs="Arial"/>
                <w:color w:val="231F20"/>
                <w:sz w:val="16"/>
                <w:szCs w:val="16"/>
              </w:rPr>
              <w:t>work procedures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being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followed.</w:t>
            </w:r>
          </w:p>
          <w:p w14:paraId="353277F7" w14:textId="77777777" w:rsidR="00A65345" w:rsidRPr="001B72F7" w:rsidRDefault="00A65345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FFC489"/>
          </w:tcPr>
          <w:p w14:paraId="5A561BE3" w14:textId="72D281BD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2F7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Reporting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procedures developed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but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not always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followed.</w:t>
            </w:r>
          </w:p>
          <w:p w14:paraId="3478A86F" w14:textId="0730A94F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AA11D4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1D4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AA11D4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Some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incidents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reported,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but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follow-up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action limited.</w:t>
            </w:r>
          </w:p>
          <w:p w14:paraId="13E2836B" w14:textId="6445A0CA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AA11D4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1D4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AA11D4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Safe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1B72F7">
              <w:rPr>
                <w:rFonts w:cs="Arial"/>
                <w:color w:val="231F20"/>
                <w:sz w:val="16"/>
                <w:szCs w:val="16"/>
              </w:rPr>
              <w:t>work procedures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and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training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not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always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reviewed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following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an incident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report.</w:t>
            </w:r>
          </w:p>
          <w:p w14:paraId="6C311053" w14:textId="77777777" w:rsidR="00A65345" w:rsidRPr="001B72F7" w:rsidRDefault="00A65345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FFC489"/>
          </w:tcPr>
          <w:p w14:paraId="7EA2DF00" w14:textId="28BCEFEC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2F7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Workers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compensation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insurance policy does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not accurately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reflect </w:t>
            </w:r>
            <w:r w:rsidR="001B72F7">
              <w:rPr>
                <w:rFonts w:cs="Arial"/>
                <w:color w:val="231F20"/>
                <w:sz w:val="16"/>
                <w:szCs w:val="16"/>
              </w:rPr>
              <w:t>business details.</w:t>
            </w:r>
          </w:p>
          <w:p w14:paraId="495210FD" w14:textId="1F2772EE" w:rsidR="00F26D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2F7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Not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all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claim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forms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completed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and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submitted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to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insurance provider.</w:t>
            </w:r>
          </w:p>
          <w:p w14:paraId="4770E023" w14:textId="43FBEAB8" w:rsidR="001B72F7" w:rsidRPr="001B72F7" w:rsidRDefault="001B72F7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2F7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>
              <w:rPr>
                <w:rFonts w:cs="Arial"/>
                <w:color w:val="231F20"/>
                <w:sz w:val="16"/>
                <w:szCs w:val="16"/>
              </w:rPr>
              <w:t>Workers not aware of return to work policy or procedures follow if injured at work.</w:t>
            </w:r>
          </w:p>
          <w:p w14:paraId="314C38F0" w14:textId="2178A04F" w:rsidR="00A65345" w:rsidRPr="001B72F7" w:rsidRDefault="00AA11D4" w:rsidP="00CC2E76">
            <w:pPr>
              <w:widowControl w:val="0"/>
              <w:tabs>
                <w:tab w:val="left" w:pos="176"/>
              </w:tabs>
              <w:spacing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2F7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1B72F7" w:rsidRPr="001B72F7">
              <w:rPr>
                <w:rFonts w:cs="Arial"/>
                <w:color w:val="231F20"/>
                <w:sz w:val="16"/>
                <w:szCs w:val="16"/>
              </w:rPr>
              <w:t>Returns to work plans are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not effective in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1B72F7">
              <w:rPr>
                <w:rFonts w:cs="Arial"/>
                <w:color w:val="231F20"/>
                <w:sz w:val="16"/>
                <w:szCs w:val="16"/>
              </w:rPr>
              <w:t>suppor</w:t>
            </w:r>
            <w:r w:rsidR="00CC2E76">
              <w:rPr>
                <w:rFonts w:cs="Arial"/>
                <w:color w:val="231F20"/>
                <w:sz w:val="16"/>
                <w:szCs w:val="16"/>
              </w:rPr>
              <w:t>ting injured workers.</w:t>
            </w:r>
          </w:p>
        </w:tc>
        <w:tc>
          <w:tcPr>
            <w:tcW w:w="1877" w:type="dxa"/>
            <w:shd w:val="clear" w:color="auto" w:fill="FF9429"/>
          </w:tcPr>
          <w:p w14:paraId="090086AE" w14:textId="77777777" w:rsidR="00F26DF7" w:rsidRPr="001B72F7" w:rsidRDefault="00F26DF7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t>Each tick in the orange zone means you are increasing your level of compliance.</w:t>
            </w:r>
          </w:p>
          <w:p w14:paraId="743B7FD9" w14:textId="77777777" w:rsidR="00F26DF7" w:rsidRPr="001B72F7" w:rsidRDefault="00F26DF7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</w:p>
          <w:p w14:paraId="54312188" w14:textId="1158E378" w:rsidR="00A65345" w:rsidRPr="001B72F7" w:rsidRDefault="00F26DF7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t>BUT YOU STILL HAVE WORK TO DO.</w:t>
            </w:r>
          </w:p>
        </w:tc>
      </w:tr>
      <w:tr w:rsidR="0035791D" w:rsidRPr="001B72F7" w14:paraId="0B4165B6" w14:textId="77777777" w:rsidTr="001B72F7">
        <w:trPr>
          <w:tblHeader/>
        </w:trPr>
        <w:tc>
          <w:tcPr>
            <w:tcW w:w="2404" w:type="dxa"/>
            <w:shd w:val="clear" w:color="auto" w:fill="FDA1A3"/>
          </w:tcPr>
          <w:p w14:paraId="3C58F84B" w14:textId="4F8D6E0F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2F7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No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clear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understanding of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safety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responsibilities.</w:t>
            </w:r>
          </w:p>
          <w:p w14:paraId="3C3A2725" w14:textId="1DE7AE70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2F7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No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time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or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money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allocated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to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meet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safety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responsibilities.</w:t>
            </w:r>
          </w:p>
          <w:p w14:paraId="1DFC7E60" w14:textId="20411E67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AA11D4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1D4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AA11D4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Safety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not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a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priority.</w:t>
            </w:r>
          </w:p>
          <w:p w14:paraId="7A88EABC" w14:textId="6A1606B9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2F7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No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safety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initiatives.</w:t>
            </w:r>
          </w:p>
          <w:p w14:paraId="676F914D" w14:textId="41E2A077" w:rsidR="00A65345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AA11D4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1D4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AA11D4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Manager/s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set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a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poor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safety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example.</w:t>
            </w:r>
          </w:p>
        </w:tc>
        <w:tc>
          <w:tcPr>
            <w:tcW w:w="2404" w:type="dxa"/>
            <w:shd w:val="clear" w:color="auto" w:fill="FDA1A3"/>
          </w:tcPr>
          <w:p w14:paraId="4A2164A7" w14:textId="0FC904E9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2F7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No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consultation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arrangement</w:t>
            </w:r>
            <w:r w:rsidR="001B72F7">
              <w:rPr>
                <w:rFonts w:cs="Arial"/>
                <w:color w:val="231F20"/>
                <w:sz w:val="16"/>
                <w:szCs w:val="16"/>
              </w:rPr>
              <w:t>s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in place.</w:t>
            </w:r>
          </w:p>
          <w:p w14:paraId="11530CB1" w14:textId="72844B7D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2F7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No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involvement</w:t>
            </w:r>
            <w:r w:rsidR="002F71C0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of workers in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safety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issues.</w:t>
            </w:r>
          </w:p>
          <w:p w14:paraId="3A1A9255" w14:textId="45ADAB53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2F7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Workers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views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not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valued.</w:t>
            </w:r>
          </w:p>
          <w:p w14:paraId="3E262C89" w14:textId="77777777" w:rsidR="00A65345" w:rsidRPr="001B72F7" w:rsidRDefault="00A65345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FDA1A3"/>
          </w:tcPr>
          <w:p w14:paraId="55C4F430" w14:textId="37C04F13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2F7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Tasks with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safety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risks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1B72F7">
              <w:rPr>
                <w:rFonts w:cs="Arial"/>
                <w:color w:val="231F20"/>
                <w:sz w:val="16"/>
                <w:szCs w:val="16"/>
              </w:rPr>
              <w:t xml:space="preserve">not identified nor the risks controlled. </w:t>
            </w:r>
          </w:p>
          <w:p w14:paraId="7FD8BC9C" w14:textId="72C87C27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2F7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No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safe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1B72F7">
              <w:rPr>
                <w:rFonts w:cs="Arial"/>
                <w:color w:val="231F20"/>
                <w:sz w:val="16"/>
                <w:szCs w:val="16"/>
              </w:rPr>
              <w:t xml:space="preserve">work procedures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developed.</w:t>
            </w:r>
          </w:p>
          <w:p w14:paraId="38C8B172" w14:textId="501FF3C9" w:rsidR="00F26D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2F7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1B72F7">
              <w:t xml:space="preserve"> </w:t>
            </w:r>
            <w:r w:rsidR="001B72F7">
              <w:rPr>
                <w:rFonts w:cs="Arial"/>
                <w:color w:val="231F20"/>
                <w:sz w:val="16"/>
                <w:szCs w:val="16"/>
              </w:rPr>
              <w:t>S</w:t>
            </w:r>
            <w:r w:rsidR="001B72F7" w:rsidRPr="001B72F7">
              <w:rPr>
                <w:rFonts w:cs="Arial"/>
                <w:color w:val="231F20"/>
                <w:sz w:val="16"/>
                <w:szCs w:val="16"/>
              </w:rPr>
              <w:t>afe work procedures</w:t>
            </w:r>
            <w:r w:rsidR="001B72F7">
              <w:rPr>
                <w:rFonts w:cs="Arial"/>
                <w:color w:val="231F20"/>
                <w:sz w:val="16"/>
                <w:szCs w:val="16"/>
              </w:rPr>
              <w:t xml:space="preserve"> not reviewed.</w:t>
            </w:r>
          </w:p>
          <w:p w14:paraId="59875D62" w14:textId="707C133B" w:rsidR="00A65345" w:rsidRPr="001B72F7" w:rsidRDefault="001B72F7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2F7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>
              <w:rPr>
                <w:rFonts w:cs="Arial"/>
                <w:color w:val="231F20"/>
                <w:sz w:val="16"/>
                <w:szCs w:val="16"/>
              </w:rPr>
              <w:t>Responsibility for doing tasks safely is left to workers.</w:t>
            </w:r>
          </w:p>
        </w:tc>
        <w:tc>
          <w:tcPr>
            <w:tcW w:w="2404" w:type="dxa"/>
            <w:shd w:val="clear" w:color="auto" w:fill="FDA1A3"/>
          </w:tcPr>
          <w:p w14:paraId="6833B38A" w14:textId="70ACDA0E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2F7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Workers not inducted.</w:t>
            </w:r>
          </w:p>
          <w:p w14:paraId="227BB018" w14:textId="69102CA2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2F7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No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safety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training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provided.</w:t>
            </w:r>
          </w:p>
          <w:p w14:paraId="7E1F3EF7" w14:textId="0E221361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2F7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Workers </w:t>
            </w:r>
            <w:r w:rsidR="00CC2E76">
              <w:rPr>
                <w:rFonts w:cs="Arial"/>
                <w:color w:val="231F20"/>
                <w:sz w:val="16"/>
                <w:szCs w:val="16"/>
              </w:rPr>
              <w:t xml:space="preserve">ability to perform tasks safely is not checked. </w:t>
            </w:r>
          </w:p>
          <w:p w14:paraId="0FBF770E" w14:textId="4968000D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AA11D4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1D4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AA11D4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Ability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of workers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to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do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tasks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safely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is not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checked.</w:t>
            </w:r>
          </w:p>
          <w:p w14:paraId="39165BBC" w14:textId="593BBC4C" w:rsidR="00A65345" w:rsidRPr="001B72F7" w:rsidRDefault="00AA11D4" w:rsidP="00CC2E76">
            <w:pPr>
              <w:widowControl w:val="0"/>
              <w:tabs>
                <w:tab w:val="left" w:pos="176"/>
              </w:tabs>
              <w:spacing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2F7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No </w:t>
            </w:r>
            <w:r w:rsidR="00CC2E76">
              <w:rPr>
                <w:rFonts w:cs="Arial"/>
                <w:color w:val="231F20"/>
                <w:sz w:val="16"/>
                <w:szCs w:val="16"/>
              </w:rPr>
              <w:t>supervision to ensure workers are performing tasks safely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.</w:t>
            </w:r>
          </w:p>
        </w:tc>
        <w:tc>
          <w:tcPr>
            <w:tcW w:w="2404" w:type="dxa"/>
            <w:shd w:val="clear" w:color="auto" w:fill="FDA1A3"/>
          </w:tcPr>
          <w:p w14:paraId="4C632636" w14:textId="3047849A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2F7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No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reporting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procedures.</w:t>
            </w:r>
          </w:p>
          <w:p w14:paraId="12BDCC92" w14:textId="6910CA5F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AA11D4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1D4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AA11D4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Incidents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not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reported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as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required.</w:t>
            </w:r>
          </w:p>
          <w:p w14:paraId="165DC68C" w14:textId="5D165344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2F7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No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review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of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work practices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following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an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incident.</w:t>
            </w:r>
          </w:p>
          <w:p w14:paraId="29C9FAB0" w14:textId="77777777" w:rsidR="00A65345" w:rsidRPr="001B72F7" w:rsidRDefault="00A65345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FDA1A3"/>
          </w:tcPr>
          <w:p w14:paraId="3CC670C3" w14:textId="3E0BADEC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2F7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No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workers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compensation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insurance policy.</w:t>
            </w:r>
          </w:p>
          <w:p w14:paraId="23E0B378" w14:textId="711F4F8D" w:rsidR="00F26DF7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2F7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No </w:t>
            </w:r>
            <w:r w:rsidR="00CC2E76">
              <w:rPr>
                <w:rFonts w:cs="Arial"/>
                <w:color w:val="231F20"/>
                <w:sz w:val="16"/>
                <w:szCs w:val="16"/>
              </w:rPr>
              <w:t>return to work policy or procedures or plans.</w:t>
            </w:r>
          </w:p>
          <w:p w14:paraId="44A2FF0A" w14:textId="62FA9FB0" w:rsidR="00A65345" w:rsidRPr="001B72F7" w:rsidRDefault="00AA11D4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2F7">
              <w:rPr>
                <w:rFonts w:cs="Arial"/>
                <w:color w:val="231F20"/>
                <w:sz w:val="16"/>
                <w:szCs w:val="16"/>
              </w:rPr>
              <w:instrText xml:space="preserve"> FORMCHECKBOX </w:instrText>
            </w:r>
            <w:r w:rsidR="00070BB1">
              <w:rPr>
                <w:rFonts w:cs="Arial"/>
                <w:color w:val="231F20"/>
                <w:sz w:val="16"/>
                <w:szCs w:val="16"/>
              </w:rPr>
            </w:r>
            <w:r w:rsidR="00070BB1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 w:rsidRPr="001B72F7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>Workers not assisted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 xml:space="preserve"> to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return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F26DF7" w:rsidRPr="008570AC">
              <w:rPr>
                <w:rFonts w:cs="Arial"/>
                <w:color w:val="231F20"/>
                <w:sz w:val="16"/>
                <w:szCs w:val="16"/>
              </w:rPr>
              <w:t>to</w:t>
            </w:r>
            <w:r w:rsidR="00F26DF7" w:rsidRPr="001B72F7">
              <w:rPr>
                <w:rFonts w:cs="Arial"/>
                <w:color w:val="231F20"/>
                <w:sz w:val="16"/>
                <w:szCs w:val="16"/>
              </w:rPr>
              <w:t xml:space="preserve"> work after an injury.</w:t>
            </w:r>
          </w:p>
        </w:tc>
        <w:tc>
          <w:tcPr>
            <w:tcW w:w="1877" w:type="dxa"/>
            <w:shd w:val="clear" w:color="auto" w:fill="FB5B5F"/>
          </w:tcPr>
          <w:p w14:paraId="55266F00" w14:textId="32C6CF8E" w:rsidR="00F26DF7" w:rsidRPr="001B72F7" w:rsidRDefault="00F26DF7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t>Each tick in the</w:t>
            </w:r>
            <w:r w:rsidR="002F71C0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Pr="001B72F7">
              <w:rPr>
                <w:rFonts w:cs="Arial"/>
                <w:color w:val="231F20"/>
                <w:sz w:val="16"/>
                <w:szCs w:val="16"/>
              </w:rPr>
              <w:t>red zone means you are less likely to</w:t>
            </w:r>
            <w:r w:rsidR="002F71C0" w:rsidRPr="001B72F7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Pr="001B72F7">
              <w:rPr>
                <w:rFonts w:cs="Arial"/>
                <w:color w:val="231F20"/>
                <w:sz w:val="16"/>
                <w:szCs w:val="16"/>
              </w:rPr>
              <w:t>be compliant.</w:t>
            </w:r>
          </w:p>
          <w:p w14:paraId="3E7D23D9" w14:textId="77777777" w:rsidR="00F26DF7" w:rsidRPr="001B72F7" w:rsidRDefault="00F26DF7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</w:p>
          <w:p w14:paraId="3C1EF8F3" w14:textId="4CA7BAC1" w:rsidR="00A65345" w:rsidRPr="001B72F7" w:rsidRDefault="00F26DF7" w:rsidP="00CC2E76">
            <w:pPr>
              <w:widowControl w:val="0"/>
              <w:tabs>
                <w:tab w:val="left" w:pos="176"/>
              </w:tabs>
              <w:spacing w:after="40" w:line="245" w:lineRule="auto"/>
              <w:ind w:right="192"/>
              <w:rPr>
                <w:rFonts w:cs="Arial"/>
                <w:color w:val="231F20"/>
                <w:sz w:val="16"/>
                <w:szCs w:val="16"/>
              </w:rPr>
            </w:pPr>
            <w:r w:rsidRPr="001B72F7">
              <w:rPr>
                <w:rFonts w:cs="Arial"/>
                <w:color w:val="231F20"/>
                <w:sz w:val="16"/>
                <w:szCs w:val="16"/>
              </w:rPr>
              <w:t>ADDRESS THESE AREAS IMMEDIATELY.</w:t>
            </w:r>
          </w:p>
        </w:tc>
      </w:tr>
    </w:tbl>
    <w:p w14:paraId="0242D02D" w14:textId="583901D2" w:rsidR="00CC2E76" w:rsidRPr="00840929" w:rsidRDefault="000074E7" w:rsidP="00CC2E76">
      <w:pPr>
        <w:tabs>
          <w:tab w:val="left" w:pos="142"/>
        </w:tabs>
        <w:spacing w:before="60" w:after="0" w:line="276" w:lineRule="auto"/>
      </w:pPr>
      <w:r w:rsidRPr="00840929">
        <w:t>Refer to the compliance at a glance advice sheets for further guidance.</w:t>
      </w:r>
      <w:r w:rsidR="008570AC" w:rsidRPr="00840929">
        <w:t xml:space="preserve"> </w:t>
      </w:r>
      <w:bookmarkStart w:id="2" w:name="_GoBack"/>
      <w:bookmarkEnd w:id="2"/>
    </w:p>
    <w:sectPr w:rsidR="00CC2E76" w:rsidRPr="00840929" w:rsidSect="00910ED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1191" w:right="567" w:bottom="90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E680E" w14:textId="77777777" w:rsidR="001B72F7" w:rsidRDefault="001B72F7" w:rsidP="00A872D9">
      <w:pPr>
        <w:spacing w:after="0"/>
      </w:pPr>
      <w:r>
        <w:separator/>
      </w:r>
    </w:p>
  </w:endnote>
  <w:endnote w:type="continuationSeparator" w:id="0">
    <w:p w14:paraId="64BE680F" w14:textId="77777777" w:rsidR="001B72F7" w:rsidRDefault="001B72F7" w:rsidP="00A87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58993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BE6811" w14:textId="77777777" w:rsidR="001B72F7" w:rsidRPr="007278C5" w:rsidRDefault="001B72F7" w:rsidP="004B308A">
        <w:pPr>
          <w:pStyle w:val="Footer"/>
          <w:tabs>
            <w:tab w:val="clear" w:pos="4513"/>
            <w:tab w:val="clear" w:pos="9026"/>
            <w:tab w:val="right" w:pos="15735"/>
          </w:tabs>
          <w:ind w:left="-567"/>
          <w:rPr>
            <w:sz w:val="18"/>
            <w:szCs w:val="18"/>
          </w:rPr>
        </w:pPr>
        <w:r>
          <w:rPr>
            <w:noProof/>
            <w:sz w:val="18"/>
            <w:szCs w:val="18"/>
            <w:lang w:eastAsia="en-AU"/>
          </w:rPr>
          <w:drawing>
            <wp:inline distT="0" distB="0" distL="0" distR="0" wp14:anchorId="64BE6819" wp14:editId="64BE681A">
              <wp:extent cx="2246110" cy="190244"/>
              <wp:effectExtent l="0" t="0" r="1905" b="635"/>
              <wp:docPr id="9" name="Picture 9" descr="www.worksafe.nt.gov.a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kSafe Footer 2n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6110" cy="1902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Pr="007278C5">
          <w:rPr>
            <w:sz w:val="18"/>
            <w:szCs w:val="18"/>
          </w:rPr>
          <w:fldChar w:fldCharType="begin"/>
        </w:r>
        <w:r w:rsidRPr="007278C5">
          <w:rPr>
            <w:sz w:val="18"/>
            <w:szCs w:val="18"/>
          </w:rPr>
          <w:instrText xml:space="preserve"> PAGE   \* MERGEFORMAT </w:instrText>
        </w:r>
        <w:r w:rsidRPr="007278C5">
          <w:rPr>
            <w:sz w:val="18"/>
            <w:szCs w:val="18"/>
          </w:rPr>
          <w:fldChar w:fldCharType="separate"/>
        </w:r>
        <w:r w:rsidR="00070BB1">
          <w:rPr>
            <w:noProof/>
            <w:sz w:val="18"/>
            <w:szCs w:val="18"/>
          </w:rPr>
          <w:t>2</w:t>
        </w:r>
        <w:r w:rsidRPr="007278C5">
          <w:rPr>
            <w:sz w:val="18"/>
            <w:szCs w:val="18"/>
          </w:rPr>
          <w:fldChar w:fldCharType="end"/>
        </w:r>
      </w:p>
    </w:sdtContent>
  </w:sdt>
  <w:p w14:paraId="64BE6812" w14:textId="77777777" w:rsidR="001B72F7" w:rsidRPr="00622BEC" w:rsidRDefault="001B72F7" w:rsidP="004B308A">
    <w:pPr>
      <w:pStyle w:val="Footer"/>
      <w:tabs>
        <w:tab w:val="clear" w:pos="4513"/>
        <w:tab w:val="clear" w:pos="9026"/>
        <w:tab w:val="right" w:pos="15735"/>
      </w:tabs>
      <w:spacing w:after="240"/>
      <w:ind w:left="-567"/>
      <w:rPr>
        <w:sz w:val="18"/>
        <w:szCs w:val="18"/>
      </w:rPr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E6815" w14:textId="0756C837" w:rsidR="001B72F7" w:rsidRPr="007278C5" w:rsidRDefault="001B72F7" w:rsidP="004B308A">
    <w:pPr>
      <w:pStyle w:val="Footer"/>
      <w:tabs>
        <w:tab w:val="clear" w:pos="4513"/>
        <w:tab w:val="clear" w:pos="9026"/>
        <w:tab w:val="right" w:pos="15735"/>
      </w:tabs>
      <w:ind w:left="-567"/>
      <w:rPr>
        <w:sz w:val="18"/>
        <w:szCs w:val="18"/>
      </w:rPr>
    </w:pPr>
    <w:r>
      <w:rPr>
        <w:noProof/>
        <w:sz w:val="18"/>
        <w:szCs w:val="18"/>
        <w:lang w:eastAsia="en-AU"/>
      </w:rPr>
      <w:drawing>
        <wp:inline distT="0" distB="0" distL="0" distR="0" wp14:anchorId="64BE681D" wp14:editId="64BE681E">
          <wp:extent cx="2246110" cy="190244"/>
          <wp:effectExtent l="0" t="0" r="1905" b="635"/>
          <wp:docPr id="11" name="Picture 11" descr="www.worksafe.nt.gov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Foot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110" cy="190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7278C5">
      <w:rPr>
        <w:sz w:val="18"/>
        <w:szCs w:val="18"/>
      </w:rPr>
      <w:fldChar w:fldCharType="begin"/>
    </w:r>
    <w:r w:rsidRPr="007278C5">
      <w:rPr>
        <w:sz w:val="18"/>
        <w:szCs w:val="18"/>
      </w:rPr>
      <w:instrText xml:space="preserve"> PAGE   \* MERGEFORMAT </w:instrText>
    </w:r>
    <w:r w:rsidRPr="007278C5">
      <w:rPr>
        <w:sz w:val="18"/>
        <w:szCs w:val="18"/>
      </w:rPr>
      <w:fldChar w:fldCharType="separate"/>
    </w:r>
    <w:r w:rsidR="00070BB1">
      <w:rPr>
        <w:noProof/>
        <w:sz w:val="18"/>
        <w:szCs w:val="18"/>
      </w:rPr>
      <w:t>1</w:t>
    </w:r>
    <w:r w:rsidRPr="007278C5">
      <w:rPr>
        <w:sz w:val="18"/>
        <w:szCs w:val="18"/>
      </w:rPr>
      <w:fldChar w:fldCharType="end"/>
    </w:r>
  </w:p>
  <w:p w14:paraId="64BE6816" w14:textId="5BB6493A" w:rsidR="001B72F7" w:rsidRPr="00622BEC" w:rsidRDefault="001B72F7" w:rsidP="004B308A">
    <w:pPr>
      <w:pStyle w:val="Footer"/>
      <w:tabs>
        <w:tab w:val="clear" w:pos="4513"/>
        <w:tab w:val="clear" w:pos="9026"/>
        <w:tab w:val="right" w:pos="15735"/>
      </w:tabs>
      <w:spacing w:after="240"/>
      <w:ind w:left="-567"/>
      <w:rPr>
        <w:sz w:val="18"/>
        <w:szCs w:val="18"/>
      </w:rPr>
    </w:pPr>
    <w:r>
      <w:ptab w:relativeTo="margin" w:alignment="right" w:leader="none"/>
    </w:r>
    <w:r>
      <w:t>Compliance at a glance – How do you rate? (V2.</w:t>
    </w:r>
    <w:r w:rsidR="00070BB1">
      <w:t>1</w:t>
    </w:r>
    <w:r>
      <w:t xml:space="preserve"> – </w:t>
    </w:r>
    <w:r w:rsidR="00070BB1">
      <w:t>September 2018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E680C" w14:textId="77777777" w:rsidR="001B72F7" w:rsidRDefault="001B72F7" w:rsidP="00A872D9">
      <w:pPr>
        <w:spacing w:after="0"/>
      </w:pPr>
      <w:r>
        <w:separator/>
      </w:r>
    </w:p>
  </w:footnote>
  <w:footnote w:type="continuationSeparator" w:id="0">
    <w:p w14:paraId="64BE680D" w14:textId="77777777" w:rsidR="001B72F7" w:rsidRDefault="001B72F7" w:rsidP="00A872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E6810" w14:textId="77777777" w:rsidR="001B72F7" w:rsidRDefault="001B72F7" w:rsidP="002F3E97">
    <w:pPr>
      <w:pStyle w:val="Header"/>
      <w:ind w:left="-567"/>
    </w:pPr>
    <w:r>
      <w:rPr>
        <w:noProof/>
        <w:lang w:eastAsia="en-AU"/>
      </w:rPr>
      <w:drawing>
        <wp:inline distT="0" distB="0" distL="0" distR="0" wp14:anchorId="64BE6817" wp14:editId="64BE6818">
          <wp:extent cx="11163600" cy="1120805"/>
          <wp:effectExtent l="0" t="0" r="0" b="3175"/>
          <wp:docPr id="8" name="Picture 8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tsheet_header__landscap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600" cy="1120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E6813" w14:textId="30D75E49" w:rsidR="001B72F7" w:rsidRDefault="001B72F7" w:rsidP="004B308A">
    <w:pPr>
      <w:pStyle w:val="Header"/>
      <w:ind w:left="-567"/>
      <w:jc w:val="right"/>
    </w:pPr>
    <w:r>
      <w:rPr>
        <w:noProof/>
        <w:lang w:eastAsia="en-AU"/>
      </w:rPr>
      <w:drawing>
        <wp:inline distT="0" distB="0" distL="0" distR="0" wp14:anchorId="64BE681B" wp14:editId="00CCAD0E">
          <wp:extent cx="11162581" cy="879165"/>
          <wp:effectExtent l="0" t="0" r="1270" b="0"/>
          <wp:docPr id="10" name="Picture 10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tsheet_header__landscap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53"/>
                  <a:stretch/>
                </pic:blipFill>
                <pic:spPr bwMode="auto">
                  <a:xfrm>
                    <a:off x="0" y="0"/>
                    <a:ext cx="11193069" cy="8815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BE6814" w14:textId="7DFDF50F" w:rsidR="001B72F7" w:rsidRPr="00491942" w:rsidRDefault="001B72F7" w:rsidP="00491942">
    <w:pPr>
      <w:spacing w:after="120"/>
      <w:rPr>
        <w:sz w:val="36"/>
        <w:szCs w:val="36"/>
      </w:rPr>
    </w:pPr>
    <w:r w:rsidRPr="00491942">
      <w:rPr>
        <w:b/>
        <w:sz w:val="36"/>
        <w:szCs w:val="36"/>
      </w:rPr>
      <w:t>C</w:t>
    </w:r>
    <w:r w:rsidR="00FC06FF">
      <w:rPr>
        <w:b/>
        <w:sz w:val="36"/>
        <w:szCs w:val="36"/>
      </w:rPr>
      <w:t>ompliance at a glance</w:t>
    </w:r>
    <w:r w:rsidRPr="00491942">
      <w:rPr>
        <w:b/>
        <w:sz w:val="36"/>
        <w:szCs w:val="36"/>
      </w:rPr>
      <w:t xml:space="preserve"> – H</w:t>
    </w:r>
    <w:r w:rsidR="00FC06FF">
      <w:rPr>
        <w:b/>
        <w:sz w:val="36"/>
        <w:szCs w:val="36"/>
      </w:rPr>
      <w:t>ow do you rate</w:t>
    </w:r>
    <w:r w:rsidRPr="00491942">
      <w:rPr>
        <w:b/>
        <w:sz w:val="36"/>
        <w:szCs w:val="36"/>
      </w:rPr>
      <w:t>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475C6"/>
    <w:multiLevelType w:val="hybridMultilevel"/>
    <w:tmpl w:val="BFD025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521E"/>
    <w:multiLevelType w:val="hybridMultilevel"/>
    <w:tmpl w:val="02D86D66"/>
    <w:lvl w:ilvl="0" w:tplc="545A654C">
      <w:start w:val="1"/>
      <w:numFmt w:val="bullet"/>
      <w:lvlText w:val="□"/>
      <w:lvlJc w:val="left"/>
      <w:pPr>
        <w:ind w:left="849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9C9CADE4">
      <w:start w:val="1"/>
      <w:numFmt w:val="bullet"/>
      <w:lvlText w:val="•"/>
      <w:lvlJc w:val="left"/>
      <w:pPr>
        <w:ind w:left="1058" w:hanging="227"/>
      </w:pPr>
      <w:rPr>
        <w:rFonts w:hint="default"/>
      </w:rPr>
    </w:lvl>
    <w:lvl w:ilvl="2" w:tplc="84485966">
      <w:start w:val="1"/>
      <w:numFmt w:val="bullet"/>
      <w:lvlText w:val="•"/>
      <w:lvlJc w:val="left"/>
      <w:pPr>
        <w:ind w:left="1267" w:hanging="227"/>
      </w:pPr>
      <w:rPr>
        <w:rFonts w:hint="default"/>
      </w:rPr>
    </w:lvl>
    <w:lvl w:ilvl="3" w:tplc="2D8A92E6">
      <w:start w:val="1"/>
      <w:numFmt w:val="bullet"/>
      <w:lvlText w:val="•"/>
      <w:lvlJc w:val="left"/>
      <w:pPr>
        <w:ind w:left="1477" w:hanging="227"/>
      </w:pPr>
      <w:rPr>
        <w:rFonts w:hint="default"/>
      </w:rPr>
    </w:lvl>
    <w:lvl w:ilvl="4" w:tplc="26C48F64">
      <w:start w:val="1"/>
      <w:numFmt w:val="bullet"/>
      <w:lvlText w:val="•"/>
      <w:lvlJc w:val="left"/>
      <w:pPr>
        <w:ind w:left="1686" w:hanging="227"/>
      </w:pPr>
      <w:rPr>
        <w:rFonts w:hint="default"/>
      </w:rPr>
    </w:lvl>
    <w:lvl w:ilvl="5" w:tplc="7CF06786">
      <w:start w:val="1"/>
      <w:numFmt w:val="bullet"/>
      <w:lvlText w:val="•"/>
      <w:lvlJc w:val="left"/>
      <w:pPr>
        <w:ind w:left="1895" w:hanging="227"/>
      </w:pPr>
      <w:rPr>
        <w:rFonts w:hint="default"/>
      </w:rPr>
    </w:lvl>
    <w:lvl w:ilvl="6" w:tplc="08308E58">
      <w:start w:val="1"/>
      <w:numFmt w:val="bullet"/>
      <w:lvlText w:val="•"/>
      <w:lvlJc w:val="left"/>
      <w:pPr>
        <w:ind w:left="2105" w:hanging="227"/>
      </w:pPr>
      <w:rPr>
        <w:rFonts w:hint="default"/>
      </w:rPr>
    </w:lvl>
    <w:lvl w:ilvl="7" w:tplc="712AD76A">
      <w:start w:val="1"/>
      <w:numFmt w:val="bullet"/>
      <w:lvlText w:val="•"/>
      <w:lvlJc w:val="left"/>
      <w:pPr>
        <w:ind w:left="2314" w:hanging="227"/>
      </w:pPr>
      <w:rPr>
        <w:rFonts w:hint="default"/>
      </w:rPr>
    </w:lvl>
    <w:lvl w:ilvl="8" w:tplc="B06470F4">
      <w:start w:val="1"/>
      <w:numFmt w:val="bullet"/>
      <w:lvlText w:val="•"/>
      <w:lvlJc w:val="left"/>
      <w:pPr>
        <w:ind w:left="2523" w:hanging="227"/>
      </w:pPr>
      <w:rPr>
        <w:rFonts w:hint="default"/>
      </w:rPr>
    </w:lvl>
  </w:abstractNum>
  <w:abstractNum w:abstractNumId="2" w15:restartNumberingAfterBreak="0">
    <w:nsid w:val="5F3E1038"/>
    <w:multiLevelType w:val="hybridMultilevel"/>
    <w:tmpl w:val="DC64AC64"/>
    <w:lvl w:ilvl="0" w:tplc="13CA9DB6">
      <w:start w:val="1"/>
      <w:numFmt w:val="bullet"/>
      <w:lvlText w:val="□"/>
      <w:lvlJc w:val="left"/>
      <w:pPr>
        <w:ind w:left="370" w:hanging="227"/>
      </w:pPr>
      <w:rPr>
        <w:rFonts w:ascii="Arial" w:eastAsia="Arial" w:hAnsi="Arial" w:hint="default"/>
        <w:color w:val="231F20"/>
        <w:sz w:val="18"/>
        <w:szCs w:val="18"/>
      </w:rPr>
    </w:lvl>
    <w:lvl w:ilvl="1" w:tplc="E298802C">
      <w:start w:val="1"/>
      <w:numFmt w:val="bullet"/>
      <w:lvlText w:val="•"/>
      <w:lvlJc w:val="left"/>
      <w:pPr>
        <w:ind w:left="421" w:hanging="139"/>
      </w:pPr>
      <w:rPr>
        <w:rFonts w:ascii="Arial" w:eastAsia="Arial" w:hAnsi="Arial" w:hint="default"/>
        <w:color w:val="231F20"/>
        <w:sz w:val="22"/>
        <w:szCs w:val="22"/>
      </w:rPr>
    </w:lvl>
    <w:lvl w:ilvl="2" w:tplc="93C0A31A">
      <w:start w:val="1"/>
      <w:numFmt w:val="bullet"/>
      <w:lvlText w:val="•"/>
      <w:lvlJc w:val="left"/>
      <w:pPr>
        <w:ind w:left="573" w:hanging="139"/>
      </w:pPr>
      <w:rPr>
        <w:rFonts w:hint="default"/>
      </w:rPr>
    </w:lvl>
    <w:lvl w:ilvl="3" w:tplc="9CBECCE8">
      <w:start w:val="1"/>
      <w:numFmt w:val="bullet"/>
      <w:lvlText w:val="•"/>
      <w:lvlJc w:val="left"/>
      <w:pPr>
        <w:ind w:left="725" w:hanging="139"/>
      </w:pPr>
      <w:rPr>
        <w:rFonts w:hint="default"/>
      </w:rPr>
    </w:lvl>
    <w:lvl w:ilvl="4" w:tplc="8B6C5446">
      <w:start w:val="1"/>
      <w:numFmt w:val="bullet"/>
      <w:lvlText w:val="•"/>
      <w:lvlJc w:val="left"/>
      <w:pPr>
        <w:ind w:left="876" w:hanging="139"/>
      </w:pPr>
      <w:rPr>
        <w:rFonts w:hint="default"/>
      </w:rPr>
    </w:lvl>
    <w:lvl w:ilvl="5" w:tplc="8118D3DE">
      <w:start w:val="1"/>
      <w:numFmt w:val="bullet"/>
      <w:lvlText w:val="•"/>
      <w:lvlJc w:val="left"/>
      <w:pPr>
        <w:ind w:left="1028" w:hanging="139"/>
      </w:pPr>
      <w:rPr>
        <w:rFonts w:hint="default"/>
      </w:rPr>
    </w:lvl>
    <w:lvl w:ilvl="6" w:tplc="940E5D2E">
      <w:start w:val="1"/>
      <w:numFmt w:val="bullet"/>
      <w:lvlText w:val="•"/>
      <w:lvlJc w:val="left"/>
      <w:pPr>
        <w:ind w:left="1180" w:hanging="139"/>
      </w:pPr>
      <w:rPr>
        <w:rFonts w:hint="default"/>
      </w:rPr>
    </w:lvl>
    <w:lvl w:ilvl="7" w:tplc="03563A18">
      <w:start w:val="1"/>
      <w:numFmt w:val="bullet"/>
      <w:lvlText w:val="•"/>
      <w:lvlJc w:val="left"/>
      <w:pPr>
        <w:ind w:left="1332" w:hanging="139"/>
      </w:pPr>
      <w:rPr>
        <w:rFonts w:hint="default"/>
      </w:rPr>
    </w:lvl>
    <w:lvl w:ilvl="8" w:tplc="F42E0C4E">
      <w:start w:val="1"/>
      <w:numFmt w:val="bullet"/>
      <w:lvlText w:val="•"/>
      <w:lvlJc w:val="left"/>
      <w:pPr>
        <w:ind w:left="1484" w:hanging="13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EC"/>
    <w:rsid w:val="000074E7"/>
    <w:rsid w:val="00011823"/>
    <w:rsid w:val="00014B3F"/>
    <w:rsid w:val="000606D9"/>
    <w:rsid w:val="00070BB1"/>
    <w:rsid w:val="001132C0"/>
    <w:rsid w:val="00155905"/>
    <w:rsid w:val="001B72F7"/>
    <w:rsid w:val="001F03BE"/>
    <w:rsid w:val="00213F52"/>
    <w:rsid w:val="002408E3"/>
    <w:rsid w:val="002A41FB"/>
    <w:rsid w:val="002F3E97"/>
    <w:rsid w:val="002F71C0"/>
    <w:rsid w:val="00304135"/>
    <w:rsid w:val="00307B76"/>
    <w:rsid w:val="00310ADC"/>
    <w:rsid w:val="003165E1"/>
    <w:rsid w:val="003514FA"/>
    <w:rsid w:val="0035791D"/>
    <w:rsid w:val="003B0F76"/>
    <w:rsid w:val="003D7C13"/>
    <w:rsid w:val="00491942"/>
    <w:rsid w:val="004B308A"/>
    <w:rsid w:val="00501588"/>
    <w:rsid w:val="00507331"/>
    <w:rsid w:val="00517954"/>
    <w:rsid w:val="0053256B"/>
    <w:rsid w:val="00550351"/>
    <w:rsid w:val="00551407"/>
    <w:rsid w:val="005770AC"/>
    <w:rsid w:val="0059597C"/>
    <w:rsid w:val="005C5FB5"/>
    <w:rsid w:val="005D676B"/>
    <w:rsid w:val="00622BEC"/>
    <w:rsid w:val="0066252B"/>
    <w:rsid w:val="006C0D65"/>
    <w:rsid w:val="0070276A"/>
    <w:rsid w:val="007278C5"/>
    <w:rsid w:val="007D47E0"/>
    <w:rsid w:val="007F6818"/>
    <w:rsid w:val="00840929"/>
    <w:rsid w:val="00845C4E"/>
    <w:rsid w:val="00852250"/>
    <w:rsid w:val="00856EB0"/>
    <w:rsid w:val="008570AC"/>
    <w:rsid w:val="008901BF"/>
    <w:rsid w:val="008A7733"/>
    <w:rsid w:val="008C1BD8"/>
    <w:rsid w:val="00910EDE"/>
    <w:rsid w:val="009D4887"/>
    <w:rsid w:val="009E7D13"/>
    <w:rsid w:val="00A06138"/>
    <w:rsid w:val="00A42D1C"/>
    <w:rsid w:val="00A46DE9"/>
    <w:rsid w:val="00A65345"/>
    <w:rsid w:val="00A872D9"/>
    <w:rsid w:val="00AA11D4"/>
    <w:rsid w:val="00AD098F"/>
    <w:rsid w:val="00C01F77"/>
    <w:rsid w:val="00CA76F8"/>
    <w:rsid w:val="00CC2E76"/>
    <w:rsid w:val="00CD3184"/>
    <w:rsid w:val="00D12353"/>
    <w:rsid w:val="00D17D34"/>
    <w:rsid w:val="00D35662"/>
    <w:rsid w:val="00D7227D"/>
    <w:rsid w:val="00D755EB"/>
    <w:rsid w:val="00DC31A8"/>
    <w:rsid w:val="00E317B6"/>
    <w:rsid w:val="00E50280"/>
    <w:rsid w:val="00E95DC3"/>
    <w:rsid w:val="00EA1072"/>
    <w:rsid w:val="00F26DF7"/>
    <w:rsid w:val="00F34049"/>
    <w:rsid w:val="00FA5776"/>
    <w:rsid w:val="00FB0216"/>
    <w:rsid w:val="00FC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4BE6803"/>
  <w15:docId w15:val="{D5890ACC-6D96-40EC-8233-01356213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1A8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1A8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1A8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808080" w:themeColor="background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C31A8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C31A8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color w:val="808080" w:themeColor="background1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351"/>
    <w:pPr>
      <w:tabs>
        <w:tab w:val="center" w:pos="4513"/>
        <w:tab w:val="right" w:pos="9026"/>
      </w:tabs>
      <w:spacing w:after="0"/>
      <w:ind w:right="-567"/>
    </w:pPr>
    <w:rPr>
      <w:b/>
      <w:color w:val="DB7310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550351"/>
    <w:rPr>
      <w:rFonts w:ascii="Arial" w:hAnsi="Arial"/>
      <w:b/>
      <w:color w:val="DB7310"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B3F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14B3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D9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rsid w:val="00D7227D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C31A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31A8"/>
    <w:rPr>
      <w:rFonts w:ascii="Arial" w:eastAsiaTheme="majorEastAsia" w:hAnsi="Arial" w:cstheme="majorBidi"/>
      <w:b/>
      <w:bCs/>
      <w:color w:val="808080" w:themeColor="background1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1A8"/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C31A8"/>
    <w:rPr>
      <w:rFonts w:ascii="Arial" w:eastAsiaTheme="majorEastAsia" w:hAnsi="Arial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C31A8"/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1A8"/>
    <w:rPr>
      <w:rFonts w:ascii="Arial" w:eastAsiaTheme="majorEastAsia" w:hAnsi="Arial" w:cstheme="majorBidi"/>
      <w:b/>
      <w:bCs/>
      <w:iCs/>
      <w:color w:val="808080" w:themeColor="background1" w:themeShade="80"/>
      <w:sz w:val="20"/>
    </w:rPr>
  </w:style>
  <w:style w:type="table" w:styleId="TableGrid">
    <w:name w:val="Table Grid"/>
    <w:basedOn w:val="TableNormal"/>
    <w:uiPriority w:val="59"/>
    <w:rsid w:val="00A6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TWorkSafe_x0020_Filter xmlns="7c6ffd00-bb68-4206-866a-14e79ead1e87">Small-business-safety-program</NTWorkSafe_x0020_Filter>
    <PDFFileSize xmlns="eb399b68-b676-431b-a7f2-330aea86a718">94819</PDFFileSize>
    <Topics xmlns="eb399b68-b676-431b-a7f2-330aea86a718">
      <Value>Consultation</Value>
      <Value>Legislation</Value>
      <Value>Small Business Safety Program</Value>
    </Topics>
    <Document_x0020_type xmlns="eb399b68-b676-431b-a7f2-330aea86a718">Information Bulletin</Document_x0020_type>
    <Web_x0020_Section xmlns="eb399b68-b676-431b-a7f2-330aea86a718">
      <Value>Safety and prevention</Value>
    </Web_x0020_Sectio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kSafe Resource" ma:contentTypeID="0x010100D0EB5375E3C86245AEF23D5DEFF38C9200F0A59824860E934B9BC4AEE5E863050D" ma:contentTypeVersion="47" ma:contentTypeDescription="" ma:contentTypeScope="" ma:versionID="e89f5d657f6cdf22772996b27fa6f06a">
  <xsd:schema xmlns:xsd="http://www.w3.org/2001/XMLSchema" xmlns:xs="http://www.w3.org/2001/XMLSchema" xmlns:p="http://schemas.microsoft.com/office/2006/metadata/properties" xmlns:ns1="http://schemas.microsoft.com/sharepoint/v3" xmlns:ns2="eb399b68-b676-431b-a7f2-330aea86a718" xmlns:ns3="7c6ffd00-bb68-4206-866a-14e79ead1e87" targetNamespace="http://schemas.microsoft.com/office/2006/metadata/properties" ma:root="true" ma:fieldsID="106b1f5a16c5c18d1f37d8f653c95dee" ns1:_="" ns2:_="" ns3:_="">
    <xsd:import namespace="http://schemas.microsoft.com/sharepoint/v3"/>
    <xsd:import namespace="eb399b68-b676-431b-a7f2-330aea86a718"/>
    <xsd:import namespace="7c6ffd00-bb68-4206-866a-14e79ead1e87"/>
    <xsd:element name="properties">
      <xsd:complexType>
        <xsd:sequence>
          <xsd:element name="documentManagement">
            <xsd:complexType>
              <xsd:all>
                <xsd:element ref="ns2:Web_x0020_Section" minOccurs="0"/>
                <xsd:element ref="ns2:Topics" minOccurs="0"/>
                <xsd:element ref="ns2:Document_x0020_type" minOccurs="0"/>
                <xsd:element ref="ns3:NTWorkSafe_x0020_Filter" minOccurs="0"/>
                <xsd:element ref="ns1:PublishingStartDate" minOccurs="0"/>
                <xsd:element ref="ns1:PublishingExpirationDate" minOccurs="0"/>
                <xsd:element ref="ns2:PDF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internalName="Scheduling_x0020_Start_x0020_Date">
      <xsd:simpleType>
        <xsd:restriction base="dms:Unknown"/>
      </xsd:simpleType>
    </xsd:element>
    <xsd:element name="PublishingExpirationDate" ma:index="8" nillable="true" ma:displayName="Scheduling End Date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99b68-b676-431b-a7f2-330aea86a718" elementFormDefault="qualified">
    <xsd:import namespace="http://schemas.microsoft.com/office/2006/documentManagement/types"/>
    <xsd:import namespace="http://schemas.microsoft.com/office/infopath/2007/PartnerControls"/>
    <xsd:element name="Web_x0020_Section" ma:index="2" nillable="true" ma:displayName="Web section" ma:internalName="Web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afety and prevention"/>
                    <xsd:enumeration value="Licensing and registration"/>
                    <xsd:enumeration value="Workers compensation"/>
                    <xsd:enumeration value="Laws and compliance"/>
                  </xsd:restriction>
                </xsd:simpleType>
              </xsd:element>
            </xsd:sequence>
          </xsd:extension>
        </xsd:complexContent>
      </xsd:complexType>
    </xsd:element>
    <xsd:element name="Topics" ma:index="3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bestos"/>
                    <xsd:enumeration value="Assessor"/>
                    <xsd:enumeration value="Bullying"/>
                    <xsd:enumeration value="Confined space"/>
                    <xsd:enumeration value="Construction"/>
                    <xsd:enumeration value="Consultation"/>
                    <xsd:enumeration value="Corporate"/>
                    <xsd:enumeration value="Dangerous goods driver"/>
                    <xsd:enumeration value="Electrical safety"/>
                    <xsd:enumeration value="Entry permit holder"/>
                    <xsd:enumeration value="Explosives"/>
                    <xsd:enumeration value="Fatigue"/>
                    <xsd:enumeration value="Fireworks"/>
                    <xsd:enumeration value="Gas safety"/>
                    <xsd:enumeration value="Gasfitter"/>
                    <xsd:enumeration value="Hazardous chemicals"/>
                    <xsd:enumeration value="Health and safety representative"/>
                    <xsd:enumeration value="High risk"/>
                    <xsd:enumeration value="Legislation"/>
                    <xsd:enumeration value="Manual handling"/>
                    <xsd:enumeration value="Major hazard facility"/>
                    <xsd:enumeration value="Mediation"/>
                    <xsd:enumeration value="Mining"/>
                    <xsd:enumeration value="Notification requirements"/>
                    <xsd:enumeration value="Permanent impairment"/>
                    <xsd:enumeration value="Plant and machinery"/>
                    <xsd:enumeration value="Plant registration"/>
                    <xsd:enumeration value="Primary industry"/>
                    <xsd:enumeration value="Return to work"/>
                    <xsd:enumeration value="Small Business Safety Program"/>
                    <xsd:enumeration value="Shotfirer"/>
                    <xsd:enumeration value="Traffic management"/>
                    <xsd:enumeration value="Transport and storage"/>
                    <xsd:enumeration value="White card"/>
                    <xsd:enumeration value="Working in heat"/>
                    <xsd:enumeration value="Working at heights"/>
                    <xsd:enumeration value="Young Worker Program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Information Bulletin"/>
          <xsd:enumeration value="Form"/>
          <xsd:enumeration value="Guide"/>
          <xsd:enumeration value="Checklist"/>
          <xsd:enumeration value="Safety Alert"/>
          <xsd:enumeration value="Reports"/>
          <xsd:enumeration value="Legislation"/>
        </xsd:restriction>
      </xsd:simpleType>
    </xsd:element>
    <xsd:element name="PDFFileSize" ma:index="10" nillable="true" ma:displayName="PDFFileSize" ma:hidden="true" ma:internalName="PDFFileSiz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fd00-bb68-4206-866a-14e79ead1e87" elementFormDefault="qualified">
    <xsd:import namespace="http://schemas.microsoft.com/office/2006/documentManagement/types"/>
    <xsd:import namespace="http://schemas.microsoft.com/office/infopath/2007/PartnerControls"/>
    <xsd:element name="NTWorkSafe_x0020_Filter" ma:index="5" nillable="true" ma:displayName="NTWorkSafe Filter" ma:internalName="NTWorkSafe_x0020_Filt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473D-2D73-4C8C-8B8E-D8B50880C443}"/>
</file>

<file path=customXml/itemProps2.xml><?xml version="1.0" encoding="utf-8"?>
<ds:datastoreItem xmlns:ds="http://schemas.openxmlformats.org/officeDocument/2006/customXml" ds:itemID="{A246CB0A-A701-4733-AD50-EA91625BE20F}"/>
</file>

<file path=customXml/itemProps3.xml><?xml version="1.0" encoding="utf-8"?>
<ds:datastoreItem xmlns:ds="http://schemas.openxmlformats.org/officeDocument/2006/customXml" ds:itemID="{73C2ACE6-A561-484E-B690-5C8910B0B53E}"/>
</file>

<file path=customXml/itemProps4.xml><?xml version="1.0" encoding="utf-8"?>
<ds:datastoreItem xmlns:ds="http://schemas.openxmlformats.org/officeDocument/2006/customXml" ds:itemID="{CC36C5D9-633E-4EDC-B21B-A3B76B8707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Compliance at a glance - How do you rate?</vt:lpstr>
    </vt:vector>
  </TitlesOfParts>
  <Company>NTG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at a glance - How do you rate?</dc:title>
  <dc:creator>f2p</dc:creator>
  <cp:keywords>compliance at a glance how do you rate</cp:keywords>
  <cp:lastModifiedBy>Amanda Baker</cp:lastModifiedBy>
  <cp:revision>3</cp:revision>
  <cp:lastPrinted>2016-04-01T01:36:00Z</cp:lastPrinted>
  <dcterms:created xsi:type="dcterms:W3CDTF">2018-09-04T02:08:00Z</dcterms:created>
  <dcterms:modified xsi:type="dcterms:W3CDTF">2018-09-04T02:09:00Z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0x010100D0EB5375E3C86245AEF23D5DEFF38C9200F0A59824860E934B9BC4AEE5E863050D</vt:lpwstr>
  </property>
  <property fmtid="{D5CDD505-2E9C-101B-9397-08002B2CF9AE}" pid="3" name="Custom PDF">
    <vt:bool>false</vt:bool>
  </property>
</Properties>
</file>