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423F93" w:rsidP="000426DA">
      <w:pPr>
        <w:pStyle w:val="Title"/>
        <w:spacing w:before="480"/>
        <w:jc w:val="center"/>
      </w:pPr>
      <w:r>
        <w:t>Work Health Authority</w:t>
      </w:r>
    </w:p>
    <w:p w:rsidR="00423F93" w:rsidRDefault="008472C1" w:rsidP="008472C1">
      <w:pPr>
        <w:pStyle w:val="Subtitle"/>
        <w:jc w:val="center"/>
      </w:pPr>
      <w:r>
        <w:t>Wor</w:t>
      </w:r>
      <w:r w:rsidR="006B787E">
        <w:t>k Health Administration Act</w:t>
      </w:r>
    </w:p>
    <w:p w:rsidR="008472C1" w:rsidRPr="008472C1" w:rsidRDefault="006B787E" w:rsidP="008472C1">
      <w:pPr>
        <w:pStyle w:val="Title"/>
        <w:spacing w:before="5760"/>
        <w:jc w:val="center"/>
      </w:pPr>
      <w:r>
        <w:t>Annual Report 2014-2015</w:t>
      </w:r>
    </w:p>
    <w:p w:rsidR="00423F93" w:rsidRDefault="00423F93" w:rsidP="008472C1">
      <w:pPr>
        <w:pStyle w:val="Subtitle"/>
      </w:pPr>
      <w:r>
        <w:br w:type="page"/>
      </w:r>
    </w:p>
    <w:sdt>
      <w:sdtPr>
        <w:rPr>
          <w:rFonts w:ascii="Arial" w:eastAsiaTheme="minorHAnsi" w:hAnsi="Arial" w:cstheme="minorBidi"/>
          <w:b w:val="0"/>
          <w:bCs w:val="0"/>
          <w:color w:val="auto"/>
          <w:sz w:val="24"/>
          <w:szCs w:val="22"/>
          <w:lang w:val="en-AU" w:eastAsia="en-US"/>
        </w:rPr>
        <w:id w:val="1638147608"/>
        <w:docPartObj>
          <w:docPartGallery w:val="Table of Contents"/>
          <w:docPartUnique/>
        </w:docPartObj>
      </w:sdtPr>
      <w:sdtEndPr>
        <w:rPr>
          <w:noProof/>
        </w:rPr>
      </w:sdtEndPr>
      <w:sdtContent>
        <w:p w:rsidR="00423F93" w:rsidRPr="003B1F07" w:rsidRDefault="00423F93" w:rsidP="002750D6">
          <w:pPr>
            <w:pStyle w:val="TOCHeading"/>
            <w:spacing w:before="840" w:after="240"/>
            <w:ind w:hanging="295"/>
            <w:rPr>
              <w:rStyle w:val="Heading1Char"/>
              <w:b/>
              <w:color w:val="auto"/>
            </w:rPr>
          </w:pPr>
          <w:r w:rsidRPr="003B1F07">
            <w:rPr>
              <w:rStyle w:val="Heading1Char"/>
              <w:b/>
              <w:color w:val="auto"/>
            </w:rPr>
            <w:t>Contents</w:t>
          </w:r>
        </w:p>
        <w:p w:rsidR="00E11A45"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40277249" w:history="1">
            <w:r w:rsidR="00E11A45" w:rsidRPr="00F46D7B">
              <w:rPr>
                <w:rStyle w:val="Hyperlink"/>
                <w:noProof/>
              </w:rPr>
              <w:t>Function and Purpose of the Work Health Authority</w:t>
            </w:r>
            <w:r w:rsidR="00E11A45">
              <w:rPr>
                <w:noProof/>
                <w:webHidden/>
              </w:rPr>
              <w:tab/>
            </w:r>
            <w:r w:rsidR="00E11A45">
              <w:rPr>
                <w:noProof/>
                <w:webHidden/>
              </w:rPr>
              <w:fldChar w:fldCharType="begin"/>
            </w:r>
            <w:r w:rsidR="00E11A45">
              <w:rPr>
                <w:noProof/>
                <w:webHidden/>
              </w:rPr>
              <w:instrText xml:space="preserve"> PAGEREF _Toc440277249 \h </w:instrText>
            </w:r>
            <w:r w:rsidR="00E11A45">
              <w:rPr>
                <w:noProof/>
                <w:webHidden/>
              </w:rPr>
            </w:r>
            <w:r w:rsidR="00E11A45">
              <w:rPr>
                <w:noProof/>
                <w:webHidden/>
              </w:rPr>
              <w:fldChar w:fldCharType="separate"/>
            </w:r>
            <w:r w:rsidR="00E11A45">
              <w:rPr>
                <w:noProof/>
                <w:webHidden/>
              </w:rPr>
              <w:t>3</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50" w:history="1">
            <w:r w:rsidR="00E11A45" w:rsidRPr="00F46D7B">
              <w:rPr>
                <w:rStyle w:val="Hyperlink"/>
                <w:noProof/>
              </w:rPr>
              <w:t>NT WorkSafe Corporate Information</w:t>
            </w:r>
            <w:r w:rsidR="00E11A45">
              <w:rPr>
                <w:noProof/>
                <w:webHidden/>
              </w:rPr>
              <w:tab/>
            </w:r>
            <w:r w:rsidR="00E11A45">
              <w:rPr>
                <w:noProof/>
                <w:webHidden/>
              </w:rPr>
              <w:fldChar w:fldCharType="begin"/>
            </w:r>
            <w:r w:rsidR="00E11A45">
              <w:rPr>
                <w:noProof/>
                <w:webHidden/>
              </w:rPr>
              <w:instrText xml:space="preserve"> PAGEREF _Toc440277250 \h </w:instrText>
            </w:r>
            <w:r w:rsidR="00E11A45">
              <w:rPr>
                <w:noProof/>
                <w:webHidden/>
              </w:rPr>
            </w:r>
            <w:r w:rsidR="00E11A45">
              <w:rPr>
                <w:noProof/>
                <w:webHidden/>
              </w:rPr>
              <w:fldChar w:fldCharType="separate"/>
            </w:r>
            <w:r w:rsidR="00E11A45">
              <w:rPr>
                <w:noProof/>
                <w:webHidden/>
              </w:rPr>
              <w:t>4</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51" w:history="1">
            <w:r w:rsidR="00E11A45" w:rsidRPr="00F46D7B">
              <w:rPr>
                <w:rStyle w:val="Hyperlink"/>
                <w:noProof/>
              </w:rPr>
              <w:t>Permissioning and Advisory Services</w:t>
            </w:r>
            <w:r w:rsidR="00E11A45">
              <w:rPr>
                <w:noProof/>
                <w:webHidden/>
              </w:rPr>
              <w:tab/>
            </w:r>
            <w:r w:rsidR="00E11A45">
              <w:rPr>
                <w:noProof/>
                <w:webHidden/>
              </w:rPr>
              <w:fldChar w:fldCharType="begin"/>
            </w:r>
            <w:r w:rsidR="00E11A45">
              <w:rPr>
                <w:noProof/>
                <w:webHidden/>
              </w:rPr>
              <w:instrText xml:space="preserve"> PAGEREF _Toc440277251 \h </w:instrText>
            </w:r>
            <w:r w:rsidR="00E11A45">
              <w:rPr>
                <w:noProof/>
                <w:webHidden/>
              </w:rPr>
            </w:r>
            <w:r w:rsidR="00E11A45">
              <w:rPr>
                <w:noProof/>
                <w:webHidden/>
              </w:rPr>
              <w:fldChar w:fldCharType="separate"/>
            </w:r>
            <w:r w:rsidR="00E11A45">
              <w:rPr>
                <w:noProof/>
                <w:webHidden/>
              </w:rPr>
              <w:t>5</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52" w:history="1">
            <w:r w:rsidR="00E11A45" w:rsidRPr="00F46D7B">
              <w:rPr>
                <w:rStyle w:val="Hyperlink"/>
                <w:noProof/>
              </w:rPr>
              <w:t>Compensation and Information</w:t>
            </w:r>
            <w:r w:rsidR="00E11A45">
              <w:rPr>
                <w:noProof/>
                <w:webHidden/>
              </w:rPr>
              <w:tab/>
            </w:r>
            <w:r w:rsidR="00E11A45">
              <w:rPr>
                <w:noProof/>
                <w:webHidden/>
              </w:rPr>
              <w:fldChar w:fldCharType="begin"/>
            </w:r>
            <w:r w:rsidR="00E11A45">
              <w:rPr>
                <w:noProof/>
                <w:webHidden/>
              </w:rPr>
              <w:instrText xml:space="preserve"> PAGEREF _Toc440277252 \h </w:instrText>
            </w:r>
            <w:r w:rsidR="00E11A45">
              <w:rPr>
                <w:noProof/>
                <w:webHidden/>
              </w:rPr>
            </w:r>
            <w:r w:rsidR="00E11A45">
              <w:rPr>
                <w:noProof/>
                <w:webHidden/>
              </w:rPr>
              <w:fldChar w:fldCharType="separate"/>
            </w:r>
            <w:r w:rsidR="00E11A45">
              <w:rPr>
                <w:noProof/>
                <w:webHidden/>
              </w:rPr>
              <w:t>5</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53" w:history="1">
            <w:r w:rsidR="00E11A45" w:rsidRPr="00F46D7B">
              <w:rPr>
                <w:rStyle w:val="Hyperlink"/>
                <w:noProof/>
              </w:rPr>
              <w:t>Operations</w:t>
            </w:r>
            <w:r w:rsidR="00E11A45">
              <w:rPr>
                <w:noProof/>
                <w:webHidden/>
              </w:rPr>
              <w:tab/>
            </w:r>
            <w:r w:rsidR="00E11A45">
              <w:rPr>
                <w:noProof/>
                <w:webHidden/>
              </w:rPr>
              <w:fldChar w:fldCharType="begin"/>
            </w:r>
            <w:r w:rsidR="00E11A45">
              <w:rPr>
                <w:noProof/>
                <w:webHidden/>
              </w:rPr>
              <w:instrText xml:space="preserve"> PAGEREF _Toc440277253 \h </w:instrText>
            </w:r>
            <w:r w:rsidR="00E11A45">
              <w:rPr>
                <w:noProof/>
                <w:webHidden/>
              </w:rPr>
            </w:r>
            <w:r w:rsidR="00E11A45">
              <w:rPr>
                <w:noProof/>
                <w:webHidden/>
              </w:rPr>
              <w:fldChar w:fldCharType="separate"/>
            </w:r>
            <w:r w:rsidR="00E11A45">
              <w:rPr>
                <w:noProof/>
                <w:webHidden/>
              </w:rPr>
              <w:t>6</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54" w:history="1">
            <w:r w:rsidR="00E11A45" w:rsidRPr="00F46D7B">
              <w:rPr>
                <w:rStyle w:val="Hyperlink"/>
                <w:noProof/>
              </w:rPr>
              <w:t>Executive</w:t>
            </w:r>
            <w:r w:rsidR="00E11A45">
              <w:rPr>
                <w:noProof/>
                <w:webHidden/>
              </w:rPr>
              <w:tab/>
            </w:r>
            <w:r w:rsidR="00E11A45">
              <w:rPr>
                <w:noProof/>
                <w:webHidden/>
              </w:rPr>
              <w:fldChar w:fldCharType="begin"/>
            </w:r>
            <w:r w:rsidR="00E11A45">
              <w:rPr>
                <w:noProof/>
                <w:webHidden/>
              </w:rPr>
              <w:instrText xml:space="preserve"> PAGEREF _Toc440277254 \h </w:instrText>
            </w:r>
            <w:r w:rsidR="00E11A45">
              <w:rPr>
                <w:noProof/>
                <w:webHidden/>
              </w:rPr>
            </w:r>
            <w:r w:rsidR="00E11A45">
              <w:rPr>
                <w:noProof/>
                <w:webHidden/>
              </w:rPr>
              <w:fldChar w:fldCharType="separate"/>
            </w:r>
            <w:r w:rsidR="00E11A45">
              <w:rPr>
                <w:noProof/>
                <w:webHidden/>
              </w:rPr>
              <w:t>8</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55" w:history="1">
            <w:r w:rsidR="00E11A45" w:rsidRPr="00F46D7B">
              <w:rPr>
                <w:rStyle w:val="Hyperlink"/>
                <w:noProof/>
              </w:rPr>
              <w:t>Training</w:t>
            </w:r>
            <w:r w:rsidR="00E11A45">
              <w:rPr>
                <w:noProof/>
                <w:webHidden/>
              </w:rPr>
              <w:tab/>
            </w:r>
            <w:r w:rsidR="00E11A45">
              <w:rPr>
                <w:noProof/>
                <w:webHidden/>
              </w:rPr>
              <w:fldChar w:fldCharType="begin"/>
            </w:r>
            <w:r w:rsidR="00E11A45">
              <w:rPr>
                <w:noProof/>
                <w:webHidden/>
              </w:rPr>
              <w:instrText xml:space="preserve"> PAGEREF _Toc440277255 \h </w:instrText>
            </w:r>
            <w:r w:rsidR="00E11A45">
              <w:rPr>
                <w:noProof/>
                <w:webHidden/>
              </w:rPr>
            </w:r>
            <w:r w:rsidR="00E11A45">
              <w:rPr>
                <w:noProof/>
                <w:webHidden/>
              </w:rPr>
              <w:fldChar w:fldCharType="separate"/>
            </w:r>
            <w:r w:rsidR="00E11A45">
              <w:rPr>
                <w:noProof/>
                <w:webHidden/>
              </w:rPr>
              <w:t>8</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56" w:history="1">
            <w:r w:rsidR="00E11A45" w:rsidRPr="00F46D7B">
              <w:rPr>
                <w:rStyle w:val="Hyperlink"/>
                <w:noProof/>
              </w:rPr>
              <w:t>Legislative Update</w:t>
            </w:r>
            <w:r w:rsidR="00E11A45">
              <w:rPr>
                <w:noProof/>
                <w:webHidden/>
              </w:rPr>
              <w:tab/>
            </w:r>
            <w:r w:rsidR="00E11A45">
              <w:rPr>
                <w:noProof/>
                <w:webHidden/>
              </w:rPr>
              <w:fldChar w:fldCharType="begin"/>
            </w:r>
            <w:r w:rsidR="00E11A45">
              <w:rPr>
                <w:noProof/>
                <w:webHidden/>
              </w:rPr>
              <w:instrText xml:space="preserve"> PAGEREF _Toc440277256 \h </w:instrText>
            </w:r>
            <w:r w:rsidR="00E11A45">
              <w:rPr>
                <w:noProof/>
                <w:webHidden/>
              </w:rPr>
            </w:r>
            <w:r w:rsidR="00E11A45">
              <w:rPr>
                <w:noProof/>
                <w:webHidden/>
              </w:rPr>
              <w:fldChar w:fldCharType="separate"/>
            </w:r>
            <w:r w:rsidR="00E11A45">
              <w:rPr>
                <w:noProof/>
                <w:webHidden/>
              </w:rPr>
              <w:t>9</w:t>
            </w:r>
            <w:r w:rsidR="00E11A45">
              <w:rPr>
                <w:noProof/>
                <w:webHidden/>
              </w:rPr>
              <w:fldChar w:fldCharType="end"/>
            </w:r>
          </w:hyperlink>
        </w:p>
        <w:p w:rsidR="00E11A45" w:rsidRDefault="00870A60">
          <w:pPr>
            <w:pStyle w:val="TOC3"/>
            <w:rPr>
              <w:rFonts w:asciiTheme="minorHAnsi" w:eastAsiaTheme="minorEastAsia" w:hAnsiTheme="minorHAnsi"/>
              <w:noProof/>
              <w:sz w:val="22"/>
              <w:lang w:eastAsia="en-AU"/>
            </w:rPr>
          </w:pPr>
          <w:hyperlink w:anchor="_Toc440277257" w:history="1">
            <w:r w:rsidR="00E11A45" w:rsidRPr="00F46D7B">
              <w:rPr>
                <w:rStyle w:val="Hyperlink"/>
                <w:i/>
                <w:noProof/>
              </w:rPr>
              <w:t>Work Health and Safety (National Uniform Legislation) Act</w:t>
            </w:r>
            <w:r w:rsidR="00E11A45" w:rsidRPr="00F46D7B">
              <w:rPr>
                <w:rStyle w:val="Hyperlink"/>
                <w:noProof/>
              </w:rPr>
              <w:t xml:space="preserve"> and Regulations</w:t>
            </w:r>
            <w:r w:rsidR="00E11A45">
              <w:rPr>
                <w:noProof/>
                <w:webHidden/>
              </w:rPr>
              <w:tab/>
            </w:r>
            <w:r w:rsidR="00E11A45">
              <w:rPr>
                <w:noProof/>
                <w:webHidden/>
              </w:rPr>
              <w:fldChar w:fldCharType="begin"/>
            </w:r>
            <w:r w:rsidR="00E11A45">
              <w:rPr>
                <w:noProof/>
                <w:webHidden/>
              </w:rPr>
              <w:instrText xml:space="preserve"> PAGEREF _Toc440277257 \h </w:instrText>
            </w:r>
            <w:r w:rsidR="00E11A45">
              <w:rPr>
                <w:noProof/>
                <w:webHidden/>
              </w:rPr>
            </w:r>
            <w:r w:rsidR="00E11A45">
              <w:rPr>
                <w:noProof/>
                <w:webHidden/>
              </w:rPr>
              <w:fldChar w:fldCharType="separate"/>
            </w:r>
            <w:r w:rsidR="00E11A45">
              <w:rPr>
                <w:noProof/>
                <w:webHidden/>
              </w:rPr>
              <w:t>9</w:t>
            </w:r>
            <w:r w:rsidR="00E11A45">
              <w:rPr>
                <w:noProof/>
                <w:webHidden/>
              </w:rPr>
              <w:fldChar w:fldCharType="end"/>
            </w:r>
          </w:hyperlink>
        </w:p>
        <w:p w:rsidR="00E11A45" w:rsidRDefault="00870A60">
          <w:pPr>
            <w:pStyle w:val="TOC3"/>
            <w:rPr>
              <w:rFonts w:asciiTheme="minorHAnsi" w:eastAsiaTheme="minorEastAsia" w:hAnsiTheme="minorHAnsi"/>
              <w:noProof/>
              <w:sz w:val="22"/>
              <w:lang w:eastAsia="en-AU"/>
            </w:rPr>
          </w:pPr>
          <w:hyperlink w:anchor="_Toc440277258" w:history="1">
            <w:r w:rsidR="00E11A45" w:rsidRPr="00F46D7B">
              <w:rPr>
                <w:rStyle w:val="Hyperlink"/>
                <w:noProof/>
              </w:rPr>
              <w:t xml:space="preserve">Review of the </w:t>
            </w:r>
            <w:r w:rsidR="00E11A45" w:rsidRPr="00F46D7B">
              <w:rPr>
                <w:rStyle w:val="Hyperlink"/>
                <w:i/>
                <w:noProof/>
              </w:rPr>
              <w:t>Workers’ Rehabilitation and Compensation Act</w:t>
            </w:r>
            <w:r w:rsidR="00E11A45">
              <w:rPr>
                <w:noProof/>
                <w:webHidden/>
              </w:rPr>
              <w:tab/>
            </w:r>
            <w:r w:rsidR="00E11A45">
              <w:rPr>
                <w:noProof/>
                <w:webHidden/>
              </w:rPr>
              <w:fldChar w:fldCharType="begin"/>
            </w:r>
            <w:r w:rsidR="00E11A45">
              <w:rPr>
                <w:noProof/>
                <w:webHidden/>
              </w:rPr>
              <w:instrText xml:space="preserve"> PAGEREF _Toc440277258 \h </w:instrText>
            </w:r>
            <w:r w:rsidR="00E11A45">
              <w:rPr>
                <w:noProof/>
                <w:webHidden/>
              </w:rPr>
            </w:r>
            <w:r w:rsidR="00E11A45">
              <w:rPr>
                <w:noProof/>
                <w:webHidden/>
              </w:rPr>
              <w:fldChar w:fldCharType="separate"/>
            </w:r>
            <w:r w:rsidR="00E11A45">
              <w:rPr>
                <w:noProof/>
                <w:webHidden/>
              </w:rPr>
              <w:t>9</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59" w:history="1">
            <w:r w:rsidR="00E11A45" w:rsidRPr="00F46D7B">
              <w:rPr>
                <w:rStyle w:val="Hyperlink"/>
                <w:noProof/>
              </w:rPr>
              <w:t>Public Awareness and Advice</w:t>
            </w:r>
            <w:r w:rsidR="00E11A45">
              <w:rPr>
                <w:noProof/>
                <w:webHidden/>
              </w:rPr>
              <w:tab/>
            </w:r>
            <w:r w:rsidR="00E11A45">
              <w:rPr>
                <w:noProof/>
                <w:webHidden/>
              </w:rPr>
              <w:fldChar w:fldCharType="begin"/>
            </w:r>
            <w:r w:rsidR="00E11A45">
              <w:rPr>
                <w:noProof/>
                <w:webHidden/>
              </w:rPr>
              <w:instrText xml:space="preserve"> PAGEREF _Toc440277259 \h </w:instrText>
            </w:r>
            <w:r w:rsidR="00E11A45">
              <w:rPr>
                <w:noProof/>
                <w:webHidden/>
              </w:rPr>
            </w:r>
            <w:r w:rsidR="00E11A45">
              <w:rPr>
                <w:noProof/>
                <w:webHidden/>
              </w:rPr>
              <w:fldChar w:fldCharType="separate"/>
            </w:r>
            <w:r w:rsidR="00E11A45">
              <w:rPr>
                <w:noProof/>
                <w:webHidden/>
              </w:rPr>
              <w:t>10</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60" w:history="1">
            <w:r w:rsidR="00E11A45" w:rsidRPr="00F46D7B">
              <w:rPr>
                <w:rStyle w:val="Hyperlink"/>
                <w:noProof/>
              </w:rPr>
              <w:t>Directions of the Minister under the</w:t>
            </w:r>
            <w:r w:rsidR="00E11A45" w:rsidRPr="00F46D7B">
              <w:rPr>
                <w:rStyle w:val="Hyperlink"/>
                <w:i/>
                <w:noProof/>
              </w:rPr>
              <w:t xml:space="preserve"> Work Health and Safety Administration Act</w:t>
            </w:r>
            <w:r w:rsidR="00E11A45" w:rsidRPr="00F46D7B">
              <w:rPr>
                <w:rStyle w:val="Hyperlink"/>
                <w:noProof/>
              </w:rPr>
              <w:t xml:space="preserve"> in 2013-14</w:t>
            </w:r>
            <w:r w:rsidR="00E11A45">
              <w:rPr>
                <w:noProof/>
                <w:webHidden/>
              </w:rPr>
              <w:tab/>
            </w:r>
            <w:r w:rsidR="00E11A45">
              <w:rPr>
                <w:noProof/>
                <w:webHidden/>
              </w:rPr>
              <w:fldChar w:fldCharType="begin"/>
            </w:r>
            <w:r w:rsidR="00E11A45">
              <w:rPr>
                <w:noProof/>
                <w:webHidden/>
              </w:rPr>
              <w:instrText xml:space="preserve"> PAGEREF _Toc440277260 \h </w:instrText>
            </w:r>
            <w:r w:rsidR="00E11A45">
              <w:rPr>
                <w:noProof/>
                <w:webHidden/>
              </w:rPr>
            </w:r>
            <w:r w:rsidR="00E11A45">
              <w:rPr>
                <w:noProof/>
                <w:webHidden/>
              </w:rPr>
              <w:fldChar w:fldCharType="separate"/>
            </w:r>
            <w:r w:rsidR="00E11A45">
              <w:rPr>
                <w:noProof/>
                <w:webHidden/>
              </w:rPr>
              <w:t>12</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61" w:history="1">
            <w:r w:rsidR="00E11A45" w:rsidRPr="00F46D7B">
              <w:rPr>
                <w:rStyle w:val="Hyperlink"/>
                <w:noProof/>
              </w:rPr>
              <w:t xml:space="preserve">Powers Exercised under the </w:t>
            </w:r>
            <w:r w:rsidR="00E11A45" w:rsidRPr="00F46D7B">
              <w:rPr>
                <w:rStyle w:val="Hyperlink"/>
                <w:i/>
                <w:noProof/>
              </w:rPr>
              <w:t>WHS (NUL) Act</w:t>
            </w:r>
            <w:r w:rsidR="00E11A45" w:rsidRPr="00F46D7B">
              <w:rPr>
                <w:rStyle w:val="Hyperlink"/>
                <w:noProof/>
              </w:rPr>
              <w:t xml:space="preserve"> for 2014-15</w:t>
            </w:r>
            <w:r w:rsidR="00E11A45">
              <w:rPr>
                <w:noProof/>
                <w:webHidden/>
              </w:rPr>
              <w:tab/>
            </w:r>
            <w:r w:rsidR="00E11A45">
              <w:rPr>
                <w:noProof/>
                <w:webHidden/>
              </w:rPr>
              <w:fldChar w:fldCharType="begin"/>
            </w:r>
            <w:r w:rsidR="00E11A45">
              <w:rPr>
                <w:noProof/>
                <w:webHidden/>
              </w:rPr>
              <w:instrText xml:space="preserve"> PAGEREF _Toc440277261 \h </w:instrText>
            </w:r>
            <w:r w:rsidR="00E11A45">
              <w:rPr>
                <w:noProof/>
                <w:webHidden/>
              </w:rPr>
            </w:r>
            <w:r w:rsidR="00E11A45">
              <w:rPr>
                <w:noProof/>
                <w:webHidden/>
              </w:rPr>
              <w:fldChar w:fldCharType="separate"/>
            </w:r>
            <w:r w:rsidR="00E11A45">
              <w:rPr>
                <w:noProof/>
                <w:webHidden/>
              </w:rPr>
              <w:t>12</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62" w:history="1">
            <w:r w:rsidR="00E11A45" w:rsidRPr="00F46D7B">
              <w:rPr>
                <w:rStyle w:val="Hyperlink"/>
                <w:noProof/>
              </w:rPr>
              <w:t xml:space="preserve">Powers Exercised under the </w:t>
            </w:r>
            <w:r w:rsidR="00E11A45" w:rsidRPr="00F46D7B">
              <w:rPr>
                <w:rStyle w:val="Hyperlink"/>
                <w:i/>
                <w:noProof/>
              </w:rPr>
              <w:t>WHS (NUL)</w:t>
            </w:r>
            <w:r w:rsidR="00E11A45" w:rsidRPr="00F46D7B">
              <w:rPr>
                <w:rStyle w:val="Hyperlink"/>
                <w:noProof/>
              </w:rPr>
              <w:t xml:space="preserve"> Regulations for 2014-15</w:t>
            </w:r>
            <w:r w:rsidR="00E11A45">
              <w:rPr>
                <w:noProof/>
                <w:webHidden/>
              </w:rPr>
              <w:tab/>
            </w:r>
            <w:r w:rsidR="00E11A45">
              <w:rPr>
                <w:noProof/>
                <w:webHidden/>
              </w:rPr>
              <w:fldChar w:fldCharType="begin"/>
            </w:r>
            <w:r w:rsidR="00E11A45">
              <w:rPr>
                <w:noProof/>
                <w:webHidden/>
              </w:rPr>
              <w:instrText xml:space="preserve"> PAGEREF _Toc440277262 \h </w:instrText>
            </w:r>
            <w:r w:rsidR="00E11A45">
              <w:rPr>
                <w:noProof/>
                <w:webHidden/>
              </w:rPr>
            </w:r>
            <w:r w:rsidR="00E11A45">
              <w:rPr>
                <w:noProof/>
                <w:webHidden/>
              </w:rPr>
              <w:fldChar w:fldCharType="separate"/>
            </w:r>
            <w:r w:rsidR="00E11A45">
              <w:rPr>
                <w:noProof/>
                <w:webHidden/>
              </w:rPr>
              <w:t>13</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63" w:history="1">
            <w:r w:rsidR="00E11A45" w:rsidRPr="00F46D7B">
              <w:rPr>
                <w:rStyle w:val="Hyperlink"/>
                <w:noProof/>
              </w:rPr>
              <w:t>Summary of Inspectorate Activity for 2014-15</w:t>
            </w:r>
            <w:r w:rsidR="00E11A45">
              <w:rPr>
                <w:noProof/>
                <w:webHidden/>
              </w:rPr>
              <w:tab/>
            </w:r>
            <w:r w:rsidR="00E11A45">
              <w:rPr>
                <w:noProof/>
                <w:webHidden/>
              </w:rPr>
              <w:fldChar w:fldCharType="begin"/>
            </w:r>
            <w:r w:rsidR="00E11A45">
              <w:rPr>
                <w:noProof/>
                <w:webHidden/>
              </w:rPr>
              <w:instrText xml:space="preserve"> PAGEREF _Toc440277263 \h </w:instrText>
            </w:r>
            <w:r w:rsidR="00E11A45">
              <w:rPr>
                <w:noProof/>
                <w:webHidden/>
              </w:rPr>
            </w:r>
            <w:r w:rsidR="00E11A45">
              <w:rPr>
                <w:noProof/>
                <w:webHidden/>
              </w:rPr>
              <w:fldChar w:fldCharType="separate"/>
            </w:r>
            <w:r w:rsidR="00E11A45">
              <w:rPr>
                <w:noProof/>
                <w:webHidden/>
              </w:rPr>
              <w:t>14</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64" w:history="1">
            <w:r w:rsidR="00E11A45" w:rsidRPr="00F46D7B">
              <w:rPr>
                <w:rStyle w:val="Hyperlink"/>
                <w:noProof/>
              </w:rPr>
              <w:t>Workplace visits carried out by industry group 2014-15</w:t>
            </w:r>
            <w:r w:rsidR="00E11A45">
              <w:rPr>
                <w:noProof/>
                <w:webHidden/>
              </w:rPr>
              <w:tab/>
            </w:r>
            <w:r w:rsidR="00E11A45">
              <w:rPr>
                <w:noProof/>
                <w:webHidden/>
              </w:rPr>
              <w:fldChar w:fldCharType="begin"/>
            </w:r>
            <w:r w:rsidR="00E11A45">
              <w:rPr>
                <w:noProof/>
                <w:webHidden/>
              </w:rPr>
              <w:instrText xml:space="preserve"> PAGEREF _Toc440277264 \h </w:instrText>
            </w:r>
            <w:r w:rsidR="00E11A45">
              <w:rPr>
                <w:noProof/>
                <w:webHidden/>
              </w:rPr>
            </w:r>
            <w:r w:rsidR="00E11A45">
              <w:rPr>
                <w:noProof/>
                <w:webHidden/>
              </w:rPr>
              <w:fldChar w:fldCharType="separate"/>
            </w:r>
            <w:r w:rsidR="00E11A45">
              <w:rPr>
                <w:noProof/>
                <w:webHidden/>
              </w:rPr>
              <w:t>14</w:t>
            </w:r>
            <w:r w:rsidR="00E11A45">
              <w:rPr>
                <w:noProof/>
                <w:webHidden/>
              </w:rPr>
              <w:fldChar w:fldCharType="end"/>
            </w:r>
          </w:hyperlink>
        </w:p>
        <w:p w:rsidR="00E11A45" w:rsidRDefault="00870A60">
          <w:pPr>
            <w:pStyle w:val="TOC1"/>
            <w:rPr>
              <w:rFonts w:asciiTheme="minorHAnsi" w:eastAsiaTheme="minorEastAsia" w:hAnsiTheme="minorHAnsi"/>
              <w:noProof/>
              <w:sz w:val="22"/>
              <w:lang w:eastAsia="en-AU"/>
            </w:rPr>
          </w:pPr>
          <w:hyperlink w:anchor="_Toc440277265" w:history="1">
            <w:r w:rsidR="00E11A45" w:rsidRPr="00F46D7B">
              <w:rPr>
                <w:rStyle w:val="Hyperlink"/>
                <w:noProof/>
              </w:rPr>
              <w:t>Injury and Compensation Data for 2014-15</w:t>
            </w:r>
            <w:r w:rsidR="00E11A45">
              <w:rPr>
                <w:noProof/>
                <w:webHidden/>
              </w:rPr>
              <w:tab/>
            </w:r>
            <w:r w:rsidR="00E11A45">
              <w:rPr>
                <w:noProof/>
                <w:webHidden/>
              </w:rPr>
              <w:fldChar w:fldCharType="begin"/>
            </w:r>
            <w:r w:rsidR="00E11A45">
              <w:rPr>
                <w:noProof/>
                <w:webHidden/>
              </w:rPr>
              <w:instrText xml:space="preserve"> PAGEREF _Toc440277265 \h </w:instrText>
            </w:r>
            <w:r w:rsidR="00E11A45">
              <w:rPr>
                <w:noProof/>
                <w:webHidden/>
              </w:rPr>
            </w:r>
            <w:r w:rsidR="00E11A45">
              <w:rPr>
                <w:noProof/>
                <w:webHidden/>
              </w:rPr>
              <w:fldChar w:fldCharType="separate"/>
            </w:r>
            <w:r w:rsidR="00E11A45">
              <w:rPr>
                <w:noProof/>
                <w:webHidden/>
              </w:rPr>
              <w:t>15</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66" w:history="1">
            <w:r w:rsidR="00E11A45" w:rsidRPr="00F46D7B">
              <w:rPr>
                <w:rStyle w:val="Hyperlink"/>
                <w:noProof/>
              </w:rPr>
              <w:t>General data for 2014-15</w:t>
            </w:r>
            <w:r w:rsidR="00E11A45">
              <w:rPr>
                <w:noProof/>
                <w:webHidden/>
              </w:rPr>
              <w:tab/>
            </w:r>
            <w:r w:rsidR="00E11A45">
              <w:rPr>
                <w:noProof/>
                <w:webHidden/>
              </w:rPr>
              <w:fldChar w:fldCharType="begin"/>
            </w:r>
            <w:r w:rsidR="00E11A45">
              <w:rPr>
                <w:noProof/>
                <w:webHidden/>
              </w:rPr>
              <w:instrText xml:space="preserve"> PAGEREF _Toc440277266 \h </w:instrText>
            </w:r>
            <w:r w:rsidR="00E11A45">
              <w:rPr>
                <w:noProof/>
                <w:webHidden/>
              </w:rPr>
            </w:r>
            <w:r w:rsidR="00E11A45">
              <w:rPr>
                <w:noProof/>
                <w:webHidden/>
              </w:rPr>
              <w:fldChar w:fldCharType="separate"/>
            </w:r>
            <w:r w:rsidR="00E11A45">
              <w:rPr>
                <w:noProof/>
                <w:webHidden/>
              </w:rPr>
              <w:t>15</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67" w:history="1">
            <w:r w:rsidR="00E11A45" w:rsidRPr="00F46D7B">
              <w:rPr>
                <w:rStyle w:val="Hyperlink"/>
                <w:noProof/>
              </w:rPr>
              <w:t>Claims by industry group 2014-15</w:t>
            </w:r>
            <w:r w:rsidR="00E11A45">
              <w:rPr>
                <w:noProof/>
                <w:webHidden/>
              </w:rPr>
              <w:tab/>
            </w:r>
            <w:r w:rsidR="00E11A45">
              <w:rPr>
                <w:noProof/>
                <w:webHidden/>
              </w:rPr>
              <w:fldChar w:fldCharType="begin"/>
            </w:r>
            <w:r w:rsidR="00E11A45">
              <w:rPr>
                <w:noProof/>
                <w:webHidden/>
              </w:rPr>
              <w:instrText xml:space="preserve"> PAGEREF _Toc440277267 \h </w:instrText>
            </w:r>
            <w:r w:rsidR="00E11A45">
              <w:rPr>
                <w:noProof/>
                <w:webHidden/>
              </w:rPr>
            </w:r>
            <w:r w:rsidR="00E11A45">
              <w:rPr>
                <w:noProof/>
                <w:webHidden/>
              </w:rPr>
              <w:fldChar w:fldCharType="separate"/>
            </w:r>
            <w:r w:rsidR="00E11A45">
              <w:rPr>
                <w:noProof/>
                <w:webHidden/>
              </w:rPr>
              <w:t>15</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68" w:history="1">
            <w:r w:rsidR="00E11A45" w:rsidRPr="00F46D7B">
              <w:rPr>
                <w:rStyle w:val="Hyperlink"/>
                <w:noProof/>
              </w:rPr>
              <w:t>Claims by mechanism of injury 2014-15</w:t>
            </w:r>
            <w:r w:rsidR="00E11A45">
              <w:rPr>
                <w:noProof/>
                <w:webHidden/>
              </w:rPr>
              <w:tab/>
            </w:r>
            <w:r w:rsidR="00E11A45">
              <w:rPr>
                <w:noProof/>
                <w:webHidden/>
              </w:rPr>
              <w:fldChar w:fldCharType="begin"/>
            </w:r>
            <w:r w:rsidR="00E11A45">
              <w:rPr>
                <w:noProof/>
                <w:webHidden/>
              </w:rPr>
              <w:instrText xml:space="preserve"> PAGEREF _Toc440277268 \h </w:instrText>
            </w:r>
            <w:r w:rsidR="00E11A45">
              <w:rPr>
                <w:noProof/>
                <w:webHidden/>
              </w:rPr>
            </w:r>
            <w:r w:rsidR="00E11A45">
              <w:rPr>
                <w:noProof/>
                <w:webHidden/>
              </w:rPr>
              <w:fldChar w:fldCharType="separate"/>
            </w:r>
            <w:r w:rsidR="00E11A45">
              <w:rPr>
                <w:noProof/>
                <w:webHidden/>
              </w:rPr>
              <w:t>16</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69" w:history="1">
            <w:r w:rsidR="00E11A45" w:rsidRPr="00F46D7B">
              <w:rPr>
                <w:rStyle w:val="Hyperlink"/>
                <w:noProof/>
              </w:rPr>
              <w:t>Claims by type of injury 2014-15</w:t>
            </w:r>
            <w:r w:rsidR="00E11A45">
              <w:rPr>
                <w:noProof/>
                <w:webHidden/>
              </w:rPr>
              <w:tab/>
            </w:r>
            <w:r w:rsidR="00E11A45">
              <w:rPr>
                <w:noProof/>
                <w:webHidden/>
              </w:rPr>
              <w:fldChar w:fldCharType="begin"/>
            </w:r>
            <w:r w:rsidR="00E11A45">
              <w:rPr>
                <w:noProof/>
                <w:webHidden/>
              </w:rPr>
              <w:instrText xml:space="preserve"> PAGEREF _Toc440277269 \h </w:instrText>
            </w:r>
            <w:r w:rsidR="00E11A45">
              <w:rPr>
                <w:noProof/>
                <w:webHidden/>
              </w:rPr>
            </w:r>
            <w:r w:rsidR="00E11A45">
              <w:rPr>
                <w:noProof/>
                <w:webHidden/>
              </w:rPr>
              <w:fldChar w:fldCharType="separate"/>
            </w:r>
            <w:r w:rsidR="00E11A45">
              <w:rPr>
                <w:noProof/>
                <w:webHidden/>
              </w:rPr>
              <w:t>16</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70" w:history="1">
            <w:r w:rsidR="00E11A45" w:rsidRPr="00F46D7B">
              <w:rPr>
                <w:rStyle w:val="Hyperlink"/>
                <w:noProof/>
              </w:rPr>
              <w:t>Claims by age of claimant 2014-15</w:t>
            </w:r>
            <w:r w:rsidR="00E11A45">
              <w:rPr>
                <w:noProof/>
                <w:webHidden/>
              </w:rPr>
              <w:tab/>
            </w:r>
            <w:r w:rsidR="00E11A45">
              <w:rPr>
                <w:noProof/>
                <w:webHidden/>
              </w:rPr>
              <w:fldChar w:fldCharType="begin"/>
            </w:r>
            <w:r w:rsidR="00E11A45">
              <w:rPr>
                <w:noProof/>
                <w:webHidden/>
              </w:rPr>
              <w:instrText xml:space="preserve"> PAGEREF _Toc440277270 \h </w:instrText>
            </w:r>
            <w:r w:rsidR="00E11A45">
              <w:rPr>
                <w:noProof/>
                <w:webHidden/>
              </w:rPr>
            </w:r>
            <w:r w:rsidR="00E11A45">
              <w:rPr>
                <w:noProof/>
                <w:webHidden/>
              </w:rPr>
              <w:fldChar w:fldCharType="separate"/>
            </w:r>
            <w:r w:rsidR="00E11A45">
              <w:rPr>
                <w:noProof/>
                <w:webHidden/>
              </w:rPr>
              <w:t>17</w:t>
            </w:r>
            <w:r w:rsidR="00E11A45">
              <w:rPr>
                <w:noProof/>
                <w:webHidden/>
              </w:rPr>
              <w:fldChar w:fldCharType="end"/>
            </w:r>
          </w:hyperlink>
        </w:p>
        <w:p w:rsidR="00E11A45" w:rsidRDefault="00870A60">
          <w:pPr>
            <w:pStyle w:val="TOC2"/>
            <w:rPr>
              <w:rFonts w:asciiTheme="minorHAnsi" w:eastAsiaTheme="minorEastAsia" w:hAnsiTheme="minorHAnsi"/>
              <w:noProof/>
              <w:sz w:val="22"/>
              <w:lang w:eastAsia="en-AU"/>
            </w:rPr>
          </w:pPr>
          <w:hyperlink w:anchor="_Toc440277271" w:history="1">
            <w:r w:rsidR="00E11A45" w:rsidRPr="00F46D7B">
              <w:rPr>
                <w:rStyle w:val="Hyperlink"/>
                <w:noProof/>
              </w:rPr>
              <w:t>Claims by gender of claimant 2014-15</w:t>
            </w:r>
            <w:r w:rsidR="00E11A45">
              <w:rPr>
                <w:noProof/>
                <w:webHidden/>
              </w:rPr>
              <w:tab/>
            </w:r>
            <w:r w:rsidR="00E11A45">
              <w:rPr>
                <w:noProof/>
                <w:webHidden/>
              </w:rPr>
              <w:fldChar w:fldCharType="begin"/>
            </w:r>
            <w:r w:rsidR="00E11A45">
              <w:rPr>
                <w:noProof/>
                <w:webHidden/>
              </w:rPr>
              <w:instrText xml:space="preserve"> PAGEREF _Toc440277271 \h </w:instrText>
            </w:r>
            <w:r w:rsidR="00E11A45">
              <w:rPr>
                <w:noProof/>
                <w:webHidden/>
              </w:rPr>
            </w:r>
            <w:r w:rsidR="00E11A45">
              <w:rPr>
                <w:noProof/>
                <w:webHidden/>
              </w:rPr>
              <w:fldChar w:fldCharType="separate"/>
            </w:r>
            <w:r w:rsidR="00E11A45">
              <w:rPr>
                <w:noProof/>
                <w:webHidden/>
              </w:rPr>
              <w:t>17</w:t>
            </w:r>
            <w:r w:rsidR="00E11A45">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2408E3" w:rsidRPr="00423F93" w:rsidRDefault="00423F93" w:rsidP="00423F93">
      <w:pPr>
        <w:pStyle w:val="Heading1"/>
      </w:pPr>
      <w:bookmarkStart w:id="0" w:name="_Toc440277249"/>
      <w:r w:rsidRPr="00423F93">
        <w:lastRenderedPageBreak/>
        <w:t>Function and Purpose of the Work Health Authority</w:t>
      </w:r>
      <w:bookmarkEnd w:id="0"/>
    </w:p>
    <w:p w:rsidR="00423F93" w:rsidRDefault="00423F93" w:rsidP="00EC65D9">
      <w:pPr>
        <w:ind w:left="720"/>
      </w:pPr>
      <w:r>
        <w:t xml:space="preserve">The role of the Work Health Authority was established by the </w:t>
      </w:r>
      <w:r w:rsidRPr="00297BA6">
        <w:rPr>
          <w:i/>
        </w:rPr>
        <w:t>Work Health Administration Act 2011</w:t>
      </w:r>
      <w:r>
        <w:t xml:space="preserve">, which came into force on 1 January 2012. The Work Health Authority is granted powers and functions under the </w:t>
      </w:r>
      <w:r w:rsidRPr="00297BA6">
        <w:rPr>
          <w:i/>
        </w:rPr>
        <w:t xml:space="preserve">Work Health and Safety (National Uniform Legislation) Act </w:t>
      </w:r>
      <w:r>
        <w:t xml:space="preserve">and the </w:t>
      </w:r>
      <w:r w:rsidR="006B787E">
        <w:rPr>
          <w:i/>
        </w:rPr>
        <w:t>Return to Work</w:t>
      </w:r>
      <w:r w:rsidRPr="00297BA6">
        <w:rPr>
          <w:i/>
        </w:rPr>
        <w:t xml:space="preserve"> Act</w:t>
      </w:r>
      <w:r>
        <w:t xml:space="preserve">. The Minister for Business was responsible for the </w:t>
      </w:r>
      <w:r w:rsidRPr="009E1C04">
        <w:rPr>
          <w:i/>
        </w:rPr>
        <w:t>Work Health Administration Act</w:t>
      </w:r>
      <w:r>
        <w:t xml:space="preserve"> for the entire reporting period. The Minister was also responsible for appointing the Work Health Authority.</w:t>
      </w:r>
    </w:p>
    <w:p w:rsidR="00423F93" w:rsidRDefault="00423F93" w:rsidP="00EC65D9">
      <w:pPr>
        <w:ind w:left="720" w:firstLine="360"/>
      </w:pPr>
      <w:r>
        <w:t xml:space="preserve">Part 2 (5) of the </w:t>
      </w:r>
      <w:r w:rsidRPr="005B7293">
        <w:rPr>
          <w:i/>
        </w:rPr>
        <w:t>Work Health Administration Act 2011</w:t>
      </w:r>
      <w:r>
        <w:t xml:space="preserve"> provides:</w:t>
      </w:r>
    </w:p>
    <w:p w:rsidR="00423F93" w:rsidRDefault="00423F93" w:rsidP="00EC65D9">
      <w:pPr>
        <w:pStyle w:val="ListParagraph"/>
        <w:numPr>
          <w:ilvl w:val="0"/>
          <w:numId w:val="8"/>
        </w:numPr>
        <w:ind w:left="1440"/>
      </w:pPr>
      <w:r>
        <w:t>The Authority has the following functions:</w:t>
      </w:r>
    </w:p>
    <w:p w:rsidR="00423F93" w:rsidRDefault="00423F93" w:rsidP="00EC65D9">
      <w:pPr>
        <w:pStyle w:val="ListParagraph"/>
        <w:numPr>
          <w:ilvl w:val="1"/>
          <w:numId w:val="9"/>
        </w:numPr>
        <w:ind w:left="2160"/>
      </w:pPr>
      <w:r>
        <w:t xml:space="preserve">to be the regulator under the </w:t>
      </w:r>
      <w:r w:rsidRPr="00423F93">
        <w:rPr>
          <w:i/>
        </w:rPr>
        <w:t>Work Health and Safety (National Uniform Legislation) Act</w:t>
      </w:r>
      <w:r>
        <w:t>;</w:t>
      </w:r>
    </w:p>
    <w:p w:rsidR="00423F93" w:rsidRDefault="00423F93" w:rsidP="00EC65D9">
      <w:pPr>
        <w:pStyle w:val="ListParagraph"/>
        <w:numPr>
          <w:ilvl w:val="1"/>
          <w:numId w:val="9"/>
        </w:numPr>
        <w:ind w:left="2160"/>
      </w:pPr>
      <w:r>
        <w:t xml:space="preserve">the functions conferred on it under the </w:t>
      </w:r>
      <w:r w:rsidR="006B787E">
        <w:rPr>
          <w:i/>
        </w:rPr>
        <w:t>Return to Work</w:t>
      </w:r>
      <w:r w:rsidRPr="00423F93">
        <w:rPr>
          <w:i/>
        </w:rPr>
        <w:t xml:space="preserve"> Act</w:t>
      </w:r>
      <w:r>
        <w:t>; and</w:t>
      </w:r>
    </w:p>
    <w:p w:rsidR="00423F93" w:rsidRDefault="00423F93" w:rsidP="006B787E">
      <w:pPr>
        <w:pStyle w:val="ListParagraph"/>
        <w:numPr>
          <w:ilvl w:val="1"/>
          <w:numId w:val="9"/>
        </w:numPr>
        <w:ind w:left="2154" w:hanging="357"/>
        <w:contextualSpacing w:val="0"/>
      </w:pPr>
      <w:r>
        <w:t>any other function conferred on it under any Act</w:t>
      </w:r>
    </w:p>
    <w:p w:rsidR="00423F93" w:rsidRDefault="00423F93" w:rsidP="00EC65D9">
      <w:pPr>
        <w:pStyle w:val="ListParagraph"/>
        <w:numPr>
          <w:ilvl w:val="0"/>
          <w:numId w:val="8"/>
        </w:numPr>
        <w:ind w:left="1440"/>
      </w:pPr>
      <w:r>
        <w:t>The Authority has the powers necessary to perform its functions.</w:t>
      </w:r>
    </w:p>
    <w:p w:rsidR="00423F93" w:rsidRDefault="00423F93" w:rsidP="00EC65D9">
      <w:pPr>
        <w:ind w:left="720"/>
      </w:pPr>
      <w:r>
        <w:t xml:space="preserve">The Work Health Authority is also granted powers and functions under the </w:t>
      </w:r>
      <w:r w:rsidRPr="005B7293">
        <w:rPr>
          <w:i/>
        </w:rPr>
        <w:t>Transport of Dangerous Goods by Road and Rail (National Uniform Legislation) Act</w:t>
      </w:r>
      <w:r>
        <w:rPr>
          <w:i/>
        </w:rPr>
        <w:t xml:space="preserve"> </w:t>
      </w:r>
      <w:r w:rsidRPr="00AE0273">
        <w:t>and Regulations.</w:t>
      </w:r>
      <w:r>
        <w:t xml:space="preserve"> </w:t>
      </w:r>
    </w:p>
    <w:p w:rsidR="00423F93" w:rsidRDefault="00423F93" w:rsidP="00EC65D9">
      <w:pPr>
        <w:ind w:left="1080"/>
      </w:pPr>
      <w:r>
        <w:t xml:space="preserve">Part 2 (22) of the </w:t>
      </w:r>
      <w:r w:rsidRPr="005B7293">
        <w:rPr>
          <w:i/>
        </w:rPr>
        <w:t xml:space="preserve">Transport of Dangerous Goods by Road and Rail (National Uniform Legislation) Act </w:t>
      </w:r>
      <w:r>
        <w:t>provides:</w:t>
      </w:r>
    </w:p>
    <w:p w:rsidR="00423F93" w:rsidRDefault="00423F93" w:rsidP="00EC65D9">
      <w:pPr>
        <w:pStyle w:val="ListParagraph"/>
        <w:numPr>
          <w:ilvl w:val="0"/>
          <w:numId w:val="10"/>
        </w:numPr>
        <w:ind w:left="1440"/>
      </w:pPr>
      <w:r>
        <w:t>The Work Health Authority is the Competent Authority for this act.</w:t>
      </w:r>
    </w:p>
    <w:p w:rsidR="00423F93" w:rsidRDefault="00423F93" w:rsidP="00EC65D9">
      <w:pPr>
        <w:pStyle w:val="ListParagraph"/>
        <w:numPr>
          <w:ilvl w:val="0"/>
          <w:numId w:val="10"/>
        </w:numPr>
        <w:ind w:left="1440"/>
      </w:pPr>
      <w:r>
        <w:t>The Competent Authority:</w:t>
      </w:r>
    </w:p>
    <w:p w:rsidR="00423F93" w:rsidRDefault="00423F93" w:rsidP="00EC65D9">
      <w:pPr>
        <w:pStyle w:val="ListParagraph"/>
        <w:numPr>
          <w:ilvl w:val="1"/>
          <w:numId w:val="11"/>
        </w:numPr>
        <w:ind w:left="2160"/>
      </w:pPr>
      <w:r>
        <w:t>may exercise all the powers and perform all the functions of an authorised officer; and</w:t>
      </w:r>
    </w:p>
    <w:p w:rsidR="00423F93" w:rsidRDefault="00423F93" w:rsidP="00EC65D9">
      <w:pPr>
        <w:pStyle w:val="ListParagraph"/>
        <w:numPr>
          <w:ilvl w:val="1"/>
          <w:numId w:val="11"/>
        </w:numPr>
        <w:ind w:left="2160"/>
      </w:pPr>
      <w:proofErr w:type="gramStart"/>
      <w:r>
        <w:t>whe</w:t>
      </w:r>
      <w:r w:rsidR="006B787E">
        <w:t>n</w:t>
      </w:r>
      <w:proofErr w:type="gramEnd"/>
      <w:r w:rsidR="006B787E">
        <w:t xml:space="preserve"> exercising those powers or</w:t>
      </w:r>
      <w:r>
        <w:t xml:space="preserve"> performing those functions, has all the immunities of an authorised officer.</w:t>
      </w:r>
    </w:p>
    <w:p w:rsidR="00423F93" w:rsidRDefault="00423F93">
      <w:pPr>
        <w:spacing w:line="276" w:lineRule="auto"/>
        <w:rPr>
          <w:rFonts w:eastAsiaTheme="majorEastAsia" w:cstheme="majorBidi"/>
          <w:b/>
          <w:bCs/>
          <w:sz w:val="28"/>
          <w:szCs w:val="28"/>
        </w:rPr>
      </w:pPr>
      <w:r>
        <w:br w:type="page"/>
      </w:r>
    </w:p>
    <w:p w:rsidR="002F3E97" w:rsidRPr="00423F93" w:rsidRDefault="00423F93" w:rsidP="00423F93">
      <w:pPr>
        <w:pStyle w:val="Heading1"/>
      </w:pPr>
      <w:bookmarkStart w:id="1" w:name="_Toc440277250"/>
      <w:r w:rsidRPr="00423F93">
        <w:lastRenderedPageBreak/>
        <w:t>NT WorkSafe Corporate Information</w:t>
      </w:r>
      <w:bookmarkEnd w:id="1"/>
    </w:p>
    <w:p w:rsidR="00423F93" w:rsidRPr="009E1C04" w:rsidRDefault="006B787E" w:rsidP="00EC65D9">
      <w:pPr>
        <w:ind w:left="720"/>
      </w:pPr>
      <w:r>
        <w:t>In 2014-15</w:t>
      </w:r>
      <w:r w:rsidR="00423F93">
        <w:t xml:space="preserve">, the functions of the Work Health Authority were performed by NT WorkSafe, a division of the Department of Business. </w:t>
      </w:r>
      <w:r w:rsidR="00423F93" w:rsidRPr="009E1C04">
        <w:t xml:space="preserve">NT WorkSafe is the statutory body responsible for the </w:t>
      </w:r>
      <w:r>
        <w:t xml:space="preserve">Northern </w:t>
      </w:r>
      <w:r w:rsidR="00423F93" w:rsidRPr="009E1C04">
        <w:t>Territory-wide provision of advice, information and regulation of workplace health and safety, dangerous goods, electrical safety, and rehabilitation and workers' compensation.</w:t>
      </w:r>
    </w:p>
    <w:p w:rsidR="00423F93" w:rsidRPr="009E1C04" w:rsidRDefault="00423F93" w:rsidP="00EC65D9">
      <w:pPr>
        <w:ind w:left="720"/>
      </w:pPr>
      <w:r w:rsidRPr="009E1C04">
        <w:t>NT WorkSafe offices are located in Darwin, Katherine and Alice Springs. NT WorkSafe comprises the following business units:</w:t>
      </w:r>
    </w:p>
    <w:p w:rsidR="00423F93" w:rsidRPr="00423F93" w:rsidRDefault="00423F93" w:rsidP="00EC65D9">
      <w:pPr>
        <w:pStyle w:val="ListParagraph"/>
        <w:numPr>
          <w:ilvl w:val="0"/>
          <w:numId w:val="26"/>
        </w:numPr>
        <w:ind w:left="1440"/>
      </w:pPr>
      <w:r w:rsidRPr="00423F93">
        <w:t>Permissioning and Advisory Services</w:t>
      </w:r>
    </w:p>
    <w:p w:rsidR="00423F93" w:rsidRPr="00423F93" w:rsidRDefault="00423F93" w:rsidP="00EC65D9">
      <w:pPr>
        <w:pStyle w:val="ListParagraph"/>
        <w:numPr>
          <w:ilvl w:val="0"/>
          <w:numId w:val="26"/>
        </w:numPr>
        <w:ind w:left="1440"/>
      </w:pPr>
      <w:r w:rsidRPr="00423F93">
        <w:t>Compensation and Information</w:t>
      </w:r>
    </w:p>
    <w:p w:rsidR="00423F93" w:rsidRPr="00423F93" w:rsidRDefault="00423F93" w:rsidP="00EC65D9">
      <w:pPr>
        <w:pStyle w:val="ListParagraph"/>
        <w:numPr>
          <w:ilvl w:val="0"/>
          <w:numId w:val="26"/>
        </w:numPr>
        <w:ind w:left="1440"/>
      </w:pPr>
      <w:r w:rsidRPr="00423F93">
        <w:t>Operations</w:t>
      </w:r>
    </w:p>
    <w:p w:rsidR="00423F93" w:rsidRPr="00423F93" w:rsidRDefault="00423F93" w:rsidP="00EC65D9">
      <w:pPr>
        <w:pStyle w:val="ListParagraph"/>
        <w:numPr>
          <w:ilvl w:val="1"/>
          <w:numId w:val="26"/>
        </w:numPr>
        <w:ind w:left="2160"/>
      </w:pPr>
      <w:r w:rsidRPr="00423F93">
        <w:t>Electrical Safety</w:t>
      </w:r>
    </w:p>
    <w:p w:rsidR="00423F93" w:rsidRPr="00423F93" w:rsidRDefault="00423F93" w:rsidP="00EC65D9">
      <w:pPr>
        <w:pStyle w:val="ListParagraph"/>
        <w:numPr>
          <w:ilvl w:val="1"/>
          <w:numId w:val="26"/>
        </w:numPr>
        <w:ind w:left="2160"/>
      </w:pPr>
      <w:r w:rsidRPr="00423F93">
        <w:t>Resource Safety</w:t>
      </w:r>
    </w:p>
    <w:p w:rsidR="00423F93" w:rsidRPr="00423F93" w:rsidRDefault="00423F93" w:rsidP="00EC65D9">
      <w:pPr>
        <w:pStyle w:val="ListParagraph"/>
        <w:numPr>
          <w:ilvl w:val="1"/>
          <w:numId w:val="26"/>
        </w:numPr>
        <w:ind w:left="2160"/>
      </w:pPr>
      <w:r w:rsidRPr="00423F93">
        <w:t>General Safety</w:t>
      </w:r>
    </w:p>
    <w:p w:rsidR="00423F93" w:rsidRPr="00423F93" w:rsidRDefault="00423F93" w:rsidP="00EC65D9">
      <w:pPr>
        <w:pStyle w:val="ListParagraph"/>
        <w:numPr>
          <w:ilvl w:val="0"/>
          <w:numId w:val="26"/>
        </w:numPr>
        <w:ind w:left="1440"/>
      </w:pPr>
      <w:r w:rsidRPr="00423F93">
        <w:t>Executive</w:t>
      </w:r>
    </w:p>
    <w:p w:rsidR="00423F93" w:rsidRPr="00423F93" w:rsidRDefault="00423F93" w:rsidP="00EC65D9">
      <w:pPr>
        <w:pStyle w:val="ListParagraph"/>
        <w:numPr>
          <w:ilvl w:val="1"/>
          <w:numId w:val="26"/>
        </w:numPr>
        <w:ind w:left="2160"/>
      </w:pPr>
      <w:r w:rsidRPr="00423F93">
        <w:t>Training and Audit</w:t>
      </w:r>
    </w:p>
    <w:p w:rsidR="00423F93" w:rsidRPr="00423F93" w:rsidRDefault="00423F93" w:rsidP="00EC65D9">
      <w:pPr>
        <w:pStyle w:val="ListParagraph"/>
        <w:numPr>
          <w:ilvl w:val="1"/>
          <w:numId w:val="26"/>
        </w:numPr>
        <w:ind w:left="2160"/>
      </w:pPr>
      <w:r w:rsidRPr="00423F93">
        <w:t>Regulatory Reform</w:t>
      </w:r>
    </w:p>
    <w:p w:rsidR="00423F93" w:rsidRPr="00423F93" w:rsidRDefault="00423F93" w:rsidP="00EC65D9">
      <w:pPr>
        <w:pStyle w:val="ListParagraph"/>
        <w:numPr>
          <w:ilvl w:val="1"/>
          <w:numId w:val="26"/>
        </w:numPr>
        <w:ind w:left="2160"/>
      </w:pPr>
      <w:r w:rsidRPr="00423F93">
        <w:t>Communications</w:t>
      </w:r>
    </w:p>
    <w:p w:rsidR="00423F93" w:rsidRDefault="00423F93" w:rsidP="00EC65D9">
      <w:pPr>
        <w:ind w:left="720"/>
      </w:pPr>
      <w:r>
        <w:t>The Work Health Authority was provided with 59 full-time equ</w:t>
      </w:r>
      <w:r w:rsidR="006B787E">
        <w:t xml:space="preserve">ivalent staff (as per the </w:t>
      </w:r>
      <w:r>
        <w:t>NT WorkSafe organisational chart</w:t>
      </w:r>
      <w:r w:rsidR="006B787E">
        <w:t xml:space="preserve"> below</w:t>
      </w:r>
      <w:r>
        <w:t xml:space="preserve">) to administer a range of legislation including the </w:t>
      </w:r>
      <w:r w:rsidRPr="00C106D6">
        <w:rPr>
          <w:i/>
        </w:rPr>
        <w:t>Work Health and Safety (National Uniform Legislation) Act 2011</w:t>
      </w:r>
      <w:r>
        <w:t xml:space="preserve">, the </w:t>
      </w:r>
      <w:r w:rsidR="006B787E">
        <w:rPr>
          <w:i/>
        </w:rPr>
        <w:t xml:space="preserve">Return to Work </w:t>
      </w:r>
      <w:r w:rsidRPr="00C106D6">
        <w:rPr>
          <w:i/>
        </w:rPr>
        <w:t>Act</w:t>
      </w:r>
      <w:r>
        <w:t xml:space="preserve"> and the </w:t>
      </w:r>
      <w:r w:rsidRPr="007F04EA">
        <w:rPr>
          <w:i/>
        </w:rPr>
        <w:t>Transport of Dangerous Goods by Road and Rail (National Uniform Legislation) Act</w:t>
      </w:r>
      <w:r w:rsidR="006B787E">
        <w:rPr>
          <w:i/>
        </w:rPr>
        <w:t xml:space="preserve"> </w:t>
      </w:r>
      <w:r w:rsidR="006B787E">
        <w:t>and associated Regulations</w:t>
      </w:r>
      <w:r>
        <w:t>.</w:t>
      </w:r>
    </w:p>
    <w:p w:rsidR="001E755C" w:rsidRDefault="001E755C" w:rsidP="00423F93">
      <w:pPr>
        <w:rPr>
          <w:szCs w:val="24"/>
        </w:rPr>
      </w:pPr>
    </w:p>
    <w:p w:rsidR="00550351" w:rsidRDefault="001E755C" w:rsidP="001E755C">
      <w:pPr>
        <w:jc w:val="center"/>
      </w:pPr>
      <w:r>
        <w:rPr>
          <w:noProof/>
          <w:lang w:eastAsia="en-AU"/>
        </w:rPr>
        <w:drawing>
          <wp:inline distT="0" distB="0" distL="0" distR="0">
            <wp:extent cx="6027420" cy="3314700"/>
            <wp:effectExtent l="0" t="0" r="0" b="0"/>
            <wp:docPr id="13" name="Picture 13" descr="Diagram showing breakdown of full time equivelent (FTE) staff by business unit. The Executive Director oversees Operations with 33 FTE, Permissioning and Advisory with 9 FTE, Compensation and Information with 9 FTE and Executive with 8 F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t="-53322" b="-49576"/>
                    <a:stretch>
                      <a:fillRect/>
                    </a:stretch>
                  </pic:blipFill>
                  <pic:spPr bwMode="auto">
                    <a:xfrm>
                      <a:off x="0" y="0"/>
                      <a:ext cx="6027420" cy="3314700"/>
                    </a:xfrm>
                    <a:prstGeom prst="rect">
                      <a:avLst/>
                    </a:prstGeom>
                    <a:noFill/>
                  </pic:spPr>
                </pic:pic>
              </a:graphicData>
            </a:graphic>
          </wp:inline>
        </w:drawing>
      </w:r>
    </w:p>
    <w:p w:rsidR="00C060B0" w:rsidRDefault="00C060B0">
      <w:pPr>
        <w:spacing w:line="276" w:lineRule="auto"/>
      </w:pPr>
      <w:r>
        <w:br w:type="page"/>
      </w:r>
    </w:p>
    <w:p w:rsidR="00550351" w:rsidRDefault="001B117B" w:rsidP="001B117B">
      <w:pPr>
        <w:pStyle w:val="Heading1"/>
      </w:pPr>
      <w:bookmarkStart w:id="2" w:name="_Toc440277251"/>
      <w:r>
        <w:lastRenderedPageBreak/>
        <w:t>Permissioning and Advisory Services</w:t>
      </w:r>
      <w:bookmarkEnd w:id="2"/>
    </w:p>
    <w:p w:rsidR="001B117B" w:rsidRPr="000938A2" w:rsidRDefault="001B117B" w:rsidP="00EC65D9">
      <w:pPr>
        <w:ind w:left="720"/>
      </w:pPr>
      <w:r>
        <w:t xml:space="preserve">The Permissioning and Advisory Services (PAS) unit of NT WorkSafe perform a number of functions as a component of the advisory and licensing compliance requirements directed by the Work Health Authority in the course of administering the </w:t>
      </w:r>
      <w:r w:rsidRPr="007E3FA1">
        <w:rPr>
          <w:i/>
        </w:rPr>
        <w:t xml:space="preserve">Work Health and Safety (National </w:t>
      </w:r>
      <w:r>
        <w:rPr>
          <w:i/>
        </w:rPr>
        <w:t>Uniform Legi</w:t>
      </w:r>
      <w:r w:rsidRPr="007E3FA1">
        <w:rPr>
          <w:i/>
        </w:rPr>
        <w:t>s</w:t>
      </w:r>
      <w:r>
        <w:rPr>
          <w:i/>
        </w:rPr>
        <w:t>l</w:t>
      </w:r>
      <w:r w:rsidR="001C7075">
        <w:rPr>
          <w:i/>
        </w:rPr>
        <w:t>ation) Act</w:t>
      </w:r>
      <w:r>
        <w:t xml:space="preserve"> and the </w:t>
      </w:r>
      <w:r w:rsidRPr="007E3FA1">
        <w:rPr>
          <w:i/>
        </w:rPr>
        <w:t>Dangerous Goods Act</w:t>
      </w:r>
      <w:r w:rsidR="001C7075">
        <w:rPr>
          <w:i/>
        </w:rPr>
        <w:t xml:space="preserve"> </w:t>
      </w:r>
      <w:r w:rsidR="001C7075">
        <w:t>and associated Regulations</w:t>
      </w:r>
      <w:r>
        <w:t xml:space="preserve">. </w:t>
      </w:r>
    </w:p>
    <w:p w:rsidR="001B117B" w:rsidRDefault="001B117B" w:rsidP="00EC65D9">
      <w:pPr>
        <w:ind w:left="720"/>
      </w:pPr>
      <w:r>
        <w:t>Work Health and Safety authorisation activities undertaken by PAS include:</w:t>
      </w:r>
    </w:p>
    <w:p w:rsidR="001B117B" w:rsidRDefault="001C7075" w:rsidP="002750D6">
      <w:pPr>
        <w:pStyle w:val="BulletFormatting"/>
      </w:pPr>
      <w:r>
        <w:t>i</w:t>
      </w:r>
      <w:r w:rsidR="001B117B">
        <w:t xml:space="preserve">ssuing of </w:t>
      </w:r>
      <w:r w:rsidR="001B117B" w:rsidRPr="001C7075">
        <w:rPr>
          <w:lang w:val="en-AU"/>
        </w:rPr>
        <w:t>licences</w:t>
      </w:r>
      <w:r w:rsidR="001B117B">
        <w:t>;</w:t>
      </w:r>
    </w:p>
    <w:p w:rsidR="001B117B" w:rsidRDefault="001C7075" w:rsidP="002750D6">
      <w:pPr>
        <w:pStyle w:val="BulletFormatting"/>
      </w:pPr>
      <w:r>
        <w:t>i</w:t>
      </w:r>
      <w:r w:rsidR="001B117B">
        <w:t>ssuing of permits;</w:t>
      </w:r>
    </w:p>
    <w:p w:rsidR="001B117B" w:rsidRDefault="001C7075" w:rsidP="002750D6">
      <w:pPr>
        <w:pStyle w:val="BulletFormatting"/>
      </w:pPr>
      <w:r>
        <w:t>r</w:t>
      </w:r>
      <w:r w:rsidR="001B117B">
        <w:t>egistration of plant design and items;</w:t>
      </w:r>
    </w:p>
    <w:p w:rsidR="001B117B" w:rsidRDefault="001C7075" w:rsidP="002750D6">
      <w:pPr>
        <w:pStyle w:val="BulletFormatting"/>
      </w:pPr>
      <w:r>
        <w:t>a</w:t>
      </w:r>
      <w:r w:rsidR="001B117B">
        <w:t>pproving course delivery by R</w:t>
      </w:r>
      <w:r>
        <w:t xml:space="preserve">egistered </w:t>
      </w:r>
      <w:r w:rsidR="001B117B">
        <w:t>T</w:t>
      </w:r>
      <w:r>
        <w:t xml:space="preserve">raining </w:t>
      </w:r>
      <w:r w:rsidR="001B117B" w:rsidRPr="001C7075">
        <w:rPr>
          <w:lang w:val="en-AU"/>
        </w:rPr>
        <w:t>O</w:t>
      </w:r>
      <w:r w:rsidRPr="001C7075">
        <w:rPr>
          <w:lang w:val="en-AU"/>
        </w:rPr>
        <w:t>rganisation</w:t>
      </w:r>
      <w:r w:rsidR="001B117B" w:rsidRPr="001C7075">
        <w:rPr>
          <w:lang w:val="en-AU"/>
        </w:rPr>
        <w:t>s</w:t>
      </w:r>
      <w:r w:rsidR="001B117B">
        <w:t>; and</w:t>
      </w:r>
    </w:p>
    <w:p w:rsidR="001B117B" w:rsidRPr="0017243E" w:rsidRDefault="001C7075" w:rsidP="002750D6">
      <w:pPr>
        <w:pStyle w:val="BulletFormatting"/>
      </w:pPr>
      <w:proofErr w:type="gramStart"/>
      <w:r>
        <w:t>i</w:t>
      </w:r>
      <w:r w:rsidR="001B117B">
        <w:t>ssuing</w:t>
      </w:r>
      <w:proofErr w:type="gramEnd"/>
      <w:r w:rsidR="001B117B">
        <w:t xml:space="preserve"> of high-risk work accreditations</w:t>
      </w:r>
      <w:r>
        <w:t>.</w:t>
      </w:r>
    </w:p>
    <w:p w:rsidR="001B117B" w:rsidRPr="0097690A" w:rsidRDefault="001C7075" w:rsidP="002750D6">
      <w:pPr>
        <w:spacing w:before="240"/>
        <w:ind w:left="720"/>
      </w:pPr>
      <w:r>
        <w:t>In addition</w:t>
      </w:r>
      <w:r w:rsidR="001B117B">
        <w:t xml:space="preserve">, the PAS unit delivers front-line services by accepting and </w:t>
      </w:r>
      <w:r>
        <w:t>triaging all NT WorkSafe i</w:t>
      </w:r>
      <w:r w:rsidR="001B117B">
        <w:t xml:space="preserve">ncident </w:t>
      </w:r>
      <w:r>
        <w:t>n</w:t>
      </w:r>
      <w:r w:rsidR="001B117B">
        <w:t>otifications as well as a number of mandatory notifications including demolition, asbestos removal, pipelines, lead work and Schedule 11 hazardous chemicals.</w:t>
      </w:r>
    </w:p>
    <w:p w:rsidR="001B117B" w:rsidRPr="00C279F4" w:rsidRDefault="001C7075" w:rsidP="00EC65D9">
      <w:pPr>
        <w:ind w:left="720"/>
      </w:pPr>
      <w:r>
        <w:t xml:space="preserve">The PAS team </w:t>
      </w:r>
      <w:r w:rsidR="001B117B">
        <w:t>assist</w:t>
      </w:r>
      <w:r>
        <w:t>s</w:t>
      </w:r>
      <w:r w:rsidR="001B117B">
        <w:t xml:space="preserve"> business in making their workplaces safer through the provision of practical tools to help identify hazards; assisting to facilitate solutions that are both relevant and functional; as well as offering ongoing support and advice on work health and safety matters.</w:t>
      </w:r>
    </w:p>
    <w:p w:rsidR="001B117B" w:rsidRDefault="001C7075" w:rsidP="00EC65D9">
      <w:pPr>
        <w:ind w:left="720"/>
      </w:pPr>
      <w:r>
        <w:t>Throughout 2014</w:t>
      </w:r>
      <w:r w:rsidR="001B117B">
        <w:t>-1</w:t>
      </w:r>
      <w:r>
        <w:t>5</w:t>
      </w:r>
      <w:r w:rsidR="001B117B">
        <w:t>, the PAS</w:t>
      </w:r>
      <w:r>
        <w:t xml:space="preserve"> unit received 16,051</w:t>
      </w:r>
      <w:r w:rsidR="001B117B">
        <w:t xml:space="preserve"> telephone enquiries regarding work health a</w:t>
      </w:r>
      <w:r>
        <w:t>nd safety and responded to 7,942</w:t>
      </w:r>
      <w:r w:rsidR="001B117B">
        <w:t xml:space="preserve"> general enquiry emails through its generic email address.</w:t>
      </w:r>
    </w:p>
    <w:p w:rsidR="001B117B" w:rsidRDefault="001B117B" w:rsidP="001B117B">
      <w:pPr>
        <w:pStyle w:val="Heading1"/>
      </w:pPr>
      <w:bookmarkStart w:id="3" w:name="_Toc440277252"/>
      <w:r>
        <w:t>Compensation and Information</w:t>
      </w:r>
      <w:bookmarkEnd w:id="3"/>
    </w:p>
    <w:p w:rsidR="001B117B" w:rsidRDefault="00BC20ED" w:rsidP="00EC65D9">
      <w:pPr>
        <w:ind w:left="720"/>
      </w:pPr>
      <w:r>
        <w:t>The Rehabilitation and Compensation</w:t>
      </w:r>
      <w:r w:rsidR="001B117B">
        <w:t xml:space="preserve"> unit of NT WorkSafe perform a number of functions in the course of administering the </w:t>
      </w:r>
      <w:r>
        <w:t>Return to Work legislation</w:t>
      </w:r>
      <w:r w:rsidR="001B117B">
        <w:t xml:space="preserve"> including:</w:t>
      </w:r>
    </w:p>
    <w:p w:rsidR="001B117B" w:rsidRDefault="001B117B" w:rsidP="002750D6">
      <w:pPr>
        <w:pStyle w:val="BulletFormatting"/>
      </w:pPr>
      <w:r>
        <w:t>providing advice and information to employers, workers, insurers and the public about workers’ compensation matters;</w:t>
      </w:r>
    </w:p>
    <w:p w:rsidR="001B117B" w:rsidRDefault="001B117B" w:rsidP="002750D6">
      <w:pPr>
        <w:pStyle w:val="BulletFormatting"/>
      </w:pPr>
      <w:r w:rsidRPr="00AF45AE">
        <w:t>coordinating mediations (between claimants, employers and insurers) in accordance with legislation;</w:t>
      </w:r>
    </w:p>
    <w:p w:rsidR="001B117B" w:rsidRDefault="001B117B" w:rsidP="002750D6">
      <w:pPr>
        <w:pStyle w:val="BulletFormatting"/>
      </w:pPr>
      <w:r w:rsidRPr="00AF45AE">
        <w:t>arranging permanent impairment reassessments in accordance with legislation;</w:t>
      </w:r>
    </w:p>
    <w:p w:rsidR="001B117B" w:rsidRDefault="001B117B" w:rsidP="002750D6">
      <w:pPr>
        <w:pStyle w:val="BulletFormatting"/>
      </w:pPr>
      <w:r w:rsidRPr="00AF45AE">
        <w:t>approving insurers and self-insurers in the Northern Territory;</w:t>
      </w:r>
    </w:p>
    <w:p w:rsidR="001B117B" w:rsidRDefault="001B117B" w:rsidP="002750D6">
      <w:pPr>
        <w:pStyle w:val="BulletFormatting"/>
      </w:pPr>
      <w:r w:rsidRPr="00AF45AE">
        <w:t>approving rehabilitation providers; and</w:t>
      </w:r>
    </w:p>
    <w:p w:rsidR="001B117B" w:rsidRPr="00AF45AE" w:rsidRDefault="001B117B" w:rsidP="002750D6">
      <w:pPr>
        <w:pStyle w:val="BulletFormatting"/>
      </w:pPr>
      <w:proofErr w:type="gramStart"/>
      <w:r w:rsidRPr="00AF45AE">
        <w:t>collecting</w:t>
      </w:r>
      <w:proofErr w:type="gramEnd"/>
      <w:r w:rsidRPr="00AF45AE">
        <w:t xml:space="preserve"> statistical information from insurers and self-insurers for work health safety activity and for national reporting to Safe Work Australia.</w:t>
      </w:r>
    </w:p>
    <w:p w:rsidR="001B117B" w:rsidRPr="00006C3B" w:rsidRDefault="001B117B" w:rsidP="00BC20ED">
      <w:pPr>
        <w:ind w:left="720"/>
      </w:pPr>
      <w:r>
        <w:t>The Northern Territory workers’ compensation scheme is a privately underwritten scheme, whereby all financial risk of</w:t>
      </w:r>
      <w:r w:rsidR="00BC20ED">
        <w:t xml:space="preserve"> the scheme is carried by </w:t>
      </w:r>
      <w:r>
        <w:t>approved insurance companies</w:t>
      </w:r>
      <w:r w:rsidR="00BC20ED">
        <w:t>. Up until 1 January 2015, these insurers were</w:t>
      </w:r>
      <w:r>
        <w:t xml:space="preserve"> QBE, Allianz, TIO, GIO (Suncorp) and CGU. </w:t>
      </w:r>
      <w:r w:rsidR="00BC20ED">
        <w:t xml:space="preserve">On 1 January 2015, TIO was sold to Allianz Insurance. </w:t>
      </w:r>
      <w:r>
        <w:t xml:space="preserve">Privately underwritten schemes also exist in </w:t>
      </w:r>
      <w:r>
        <w:lastRenderedPageBreak/>
        <w:t>Western Australia, Tasmania and in the Australian Capital Territory. In general, the Northern Territory Government does not insure and carries the fina</w:t>
      </w:r>
      <w:r w:rsidR="00BC20ED">
        <w:t xml:space="preserve">ncial risk for its own workers. </w:t>
      </w:r>
      <w:r>
        <w:t xml:space="preserve">The </w:t>
      </w:r>
      <w:r w:rsidR="00BC20ED">
        <w:rPr>
          <w:i/>
        </w:rPr>
        <w:t>Return to Work</w:t>
      </w:r>
      <w:r w:rsidRPr="00FB4DD9">
        <w:rPr>
          <w:i/>
        </w:rPr>
        <w:t xml:space="preserve"> Act</w:t>
      </w:r>
      <w:r>
        <w:t xml:space="preserve"> establishes a Nominal Insurer for instances where an employer fails to insure or in cases where the </w:t>
      </w:r>
      <w:r w:rsidR="00BC20ED">
        <w:t>insurer defaults</w:t>
      </w:r>
      <w:r>
        <w:t xml:space="preserve">. The Nominal Insurer meets claims liabilities by obtaining contributions from the approved insurance companies based on their market share. </w:t>
      </w:r>
    </w:p>
    <w:p w:rsidR="001B117B" w:rsidRPr="00031997" w:rsidRDefault="001B117B" w:rsidP="00EC65D9">
      <w:pPr>
        <w:ind w:left="720"/>
      </w:pPr>
      <w:r>
        <w:t xml:space="preserve">The </w:t>
      </w:r>
      <w:r w:rsidR="00BC20ED">
        <w:rPr>
          <w:i/>
        </w:rPr>
        <w:t>Return to Work</w:t>
      </w:r>
      <w:r w:rsidRPr="00FB4DD9">
        <w:rPr>
          <w:i/>
        </w:rPr>
        <w:t xml:space="preserve"> Act</w:t>
      </w:r>
      <w:r>
        <w:t xml:space="preserve"> also establishes a Scheme Monitoring Committee, whose role is to monitor the viability and performance of the Northern Territory workers’ compensation scheme. The scheme is the subject of an a</w:t>
      </w:r>
      <w:r w:rsidR="00BC20ED">
        <w:t>nnual actuarial report; the 2013</w:t>
      </w:r>
      <w:r>
        <w:t>-1</w:t>
      </w:r>
      <w:r w:rsidR="00BC20ED">
        <w:t>4</w:t>
      </w:r>
      <w:r>
        <w:t xml:space="preserve"> report has been published on the NT WorkSafe website. </w:t>
      </w:r>
      <w:r w:rsidRPr="00031997">
        <w:t xml:space="preserve">Highlights from the actuary’s report on the performance of the </w:t>
      </w:r>
      <w:r>
        <w:t>s</w:t>
      </w:r>
      <w:r w:rsidRPr="00031997">
        <w:t>cheme were:</w:t>
      </w:r>
    </w:p>
    <w:p w:rsidR="001B117B" w:rsidRPr="001B117B" w:rsidRDefault="001B117B" w:rsidP="002750D6">
      <w:pPr>
        <w:pStyle w:val="BulletFormatting"/>
      </w:pPr>
      <w:r w:rsidRPr="001B117B">
        <w:t>The estimated fu</w:t>
      </w:r>
      <w:r w:rsidR="00855120">
        <w:t>nding ratio for the scheme is 99</w:t>
      </w:r>
      <w:r w:rsidRPr="001B117B">
        <w:t xml:space="preserve">%.  The funding ratio is a measure of the ability of the scheme to meet its obligations.  Ideally, the funding ratio should be greater than 100%.  </w:t>
      </w:r>
    </w:p>
    <w:p w:rsidR="001B117B" w:rsidRPr="001B117B" w:rsidRDefault="001B117B" w:rsidP="002750D6">
      <w:pPr>
        <w:pStyle w:val="BulletFormatting"/>
      </w:pPr>
      <w:r w:rsidRPr="001B117B">
        <w:t>Insurers</w:t>
      </w:r>
      <w:r w:rsidR="00855120">
        <w:t xml:space="preserve"> have put aside reserves of $286.4</w:t>
      </w:r>
      <w:r w:rsidRPr="001B117B">
        <w:t xml:space="preserve"> million to pay claims liabilities, a</w:t>
      </w:r>
      <w:r w:rsidR="00855120">
        <w:t>gainst the actuary’s estimate of $288.4</w:t>
      </w:r>
      <w:r w:rsidRPr="001B117B">
        <w:t xml:space="preserve"> million.</w:t>
      </w:r>
    </w:p>
    <w:p w:rsidR="001B117B" w:rsidRDefault="001B117B" w:rsidP="002750D6">
      <w:pPr>
        <w:pStyle w:val="BulletFormatting"/>
      </w:pPr>
      <w:r w:rsidRPr="001B117B">
        <w:t xml:space="preserve">The average premium </w:t>
      </w:r>
      <w:r w:rsidR="00855120">
        <w:t>rate charged by insurers was 2.2</w:t>
      </w:r>
      <w:r w:rsidRPr="001B117B">
        <w:t>% of employers’ payroll</w:t>
      </w:r>
      <w:r>
        <w:t xml:space="preserve">. The break even rate was </w:t>
      </w:r>
      <w:r w:rsidRPr="001B117B">
        <w:t>calculated a</w:t>
      </w:r>
      <w:r w:rsidR="00855120">
        <w:t>t 1.9</w:t>
      </w:r>
      <w:r>
        <w:t>%, implying a profit</w:t>
      </w:r>
      <w:r w:rsidRPr="001B117B">
        <w:t xml:space="preserve"> for the scheme.</w:t>
      </w:r>
    </w:p>
    <w:p w:rsidR="00B204E2" w:rsidRDefault="00855120" w:rsidP="00855120">
      <w:pPr>
        <w:pStyle w:val="BulletFormatting"/>
        <w:numPr>
          <w:ilvl w:val="0"/>
          <w:numId w:val="0"/>
        </w:numPr>
        <w:ind w:left="720"/>
      </w:pPr>
      <w:r>
        <w:t xml:space="preserve">The operation of the Northern Territory workers compensation scheme is kept under review by the Workers Rehabilitation and Compensation Advisory Council. This Council is established under the </w:t>
      </w:r>
      <w:r w:rsidRPr="00855120">
        <w:rPr>
          <w:i/>
        </w:rPr>
        <w:t>Return to Work Act</w:t>
      </w:r>
      <w:r>
        <w:t xml:space="preserve"> with responsibility to make recommendations to the Minister on possible improvements to the administration of the Act and the scheme.</w:t>
      </w:r>
    </w:p>
    <w:p w:rsidR="00B204E2" w:rsidRDefault="00B204E2" w:rsidP="00B204E2">
      <w:pPr>
        <w:rPr>
          <w:rFonts w:eastAsia="Calibri" w:cs="Times New Roman"/>
          <w:szCs w:val="20"/>
          <w:lang w:val="en-US" w:eastAsia="en-AU" w:bidi="en-US"/>
        </w:rPr>
      </w:pPr>
      <w:r>
        <w:br w:type="page"/>
      </w:r>
    </w:p>
    <w:p w:rsidR="00B02E5A" w:rsidRDefault="00B02E5A" w:rsidP="00B02E5A">
      <w:pPr>
        <w:pStyle w:val="Heading1"/>
      </w:pPr>
      <w:bookmarkStart w:id="4" w:name="_Toc440277253"/>
      <w:r>
        <w:lastRenderedPageBreak/>
        <w:t>Operations</w:t>
      </w:r>
      <w:bookmarkEnd w:id="4"/>
    </w:p>
    <w:p w:rsidR="00B02E5A" w:rsidRPr="009F7172" w:rsidRDefault="00B02E5A" w:rsidP="00EC65D9">
      <w:pPr>
        <w:ind w:left="720"/>
      </w:pPr>
      <w:r w:rsidRPr="009F7172">
        <w:t>The Operations</w:t>
      </w:r>
      <w:r>
        <w:t xml:space="preserve"> unit compris</w:t>
      </w:r>
      <w:r w:rsidR="00855120">
        <w:t xml:space="preserve">es the Inspectorate and is the </w:t>
      </w:r>
      <w:r>
        <w:t>public face of NT WorkSafe. The Operations team aim to provide safety education and advice in workplaces throughout the Northern Territory to assist businesses in understanding and meeting their obligations around work health and safety.</w:t>
      </w:r>
    </w:p>
    <w:p w:rsidR="00B02E5A" w:rsidRDefault="00B02E5A" w:rsidP="00EC65D9">
      <w:pPr>
        <w:ind w:left="720"/>
      </w:pPr>
      <w:r>
        <w:t>The Operations unit encompasses three broad areas of expertise:</w:t>
      </w:r>
    </w:p>
    <w:p w:rsidR="00B02E5A" w:rsidRDefault="00B02E5A" w:rsidP="002750D6">
      <w:pPr>
        <w:pStyle w:val="BulletFormatting"/>
      </w:pPr>
      <w:r>
        <w:t>Electrical Safety Team – assists the Electricity Safety Regulator to monitor and regulate electrical safety and technical standards from the point of network connection at the premises to the outlet</w:t>
      </w:r>
      <w:r w:rsidR="00855120">
        <w:t>,</w:t>
      </w:r>
      <w:r>
        <w:t xml:space="preserve"> as well as providing advice and assistance to </w:t>
      </w:r>
      <w:r w:rsidRPr="00855120">
        <w:rPr>
          <w:lang w:val="en-AU"/>
        </w:rPr>
        <w:t>licenced</w:t>
      </w:r>
      <w:r>
        <w:t xml:space="preserve"> electrical workers, individual home owners, occupiers and persons conducting a business or undertaking.</w:t>
      </w:r>
    </w:p>
    <w:p w:rsidR="00B02E5A" w:rsidRDefault="00B02E5A" w:rsidP="002750D6">
      <w:pPr>
        <w:pStyle w:val="BulletFormatting"/>
      </w:pPr>
      <w:r>
        <w:t>Resource Safety Team – predominantly focus on the provision of advice and education to the mining and resource secto</w:t>
      </w:r>
      <w:r w:rsidR="00855120">
        <w:t xml:space="preserve">rs. The resource safety </w:t>
      </w:r>
      <w:proofErr w:type="gramStart"/>
      <w:r w:rsidR="00855120">
        <w:t>team have</w:t>
      </w:r>
      <w:proofErr w:type="gramEnd"/>
      <w:r>
        <w:t xml:space="preserve"> implemented a coordinated approach to mine safety with the Department of Mines and Energy to </w:t>
      </w:r>
      <w:r w:rsidRPr="00855120">
        <w:rPr>
          <w:lang w:val="en-AU"/>
        </w:rPr>
        <w:t>minimise</w:t>
      </w:r>
      <w:r>
        <w:t xml:space="preserve"> duplication where possible.</w:t>
      </w:r>
    </w:p>
    <w:p w:rsidR="00B02E5A" w:rsidRDefault="00B02E5A" w:rsidP="002750D6">
      <w:pPr>
        <w:pStyle w:val="BulletFormatting"/>
      </w:pPr>
      <w:r>
        <w:t>General Safety Team – provide advice and assistance to businesses across a wide range of industry sectors including education, health and community services, transport, construction, retail services and manufacturing.</w:t>
      </w:r>
    </w:p>
    <w:p w:rsidR="00B02E5A" w:rsidRPr="007C5940" w:rsidRDefault="00B02E5A" w:rsidP="00EC65D9">
      <w:pPr>
        <w:ind w:left="720"/>
      </w:pPr>
      <w:r>
        <w:t>The Operations team develop and implement targeted campaigns to id</w:t>
      </w:r>
      <w:r w:rsidR="00681B8A">
        <w:t>entified high risk sectors to</w:t>
      </w:r>
      <w:r>
        <w:t xml:space="preserve"> increase awareness of workplace health and safety</w:t>
      </w:r>
      <w:r w:rsidR="00855120">
        <w:t>,</w:t>
      </w:r>
      <w:r w:rsidR="00681B8A">
        <w:t xml:space="preserve"> and support</w:t>
      </w:r>
      <w:r>
        <w:t xml:space="preserve"> Northern Territory industry to achieve and exceed national safety standards and targets.</w:t>
      </w:r>
    </w:p>
    <w:p w:rsidR="00B02E5A" w:rsidRDefault="00B02E5A" w:rsidP="00EC65D9">
      <w:pPr>
        <w:ind w:left="1080"/>
      </w:pPr>
      <w:r>
        <w:t xml:space="preserve">Section 160 of the </w:t>
      </w:r>
      <w:r w:rsidRPr="00AA7ED3">
        <w:rPr>
          <w:i/>
        </w:rPr>
        <w:t xml:space="preserve">Work Health and Safety (National Uniform Legislation) Act </w:t>
      </w:r>
      <w:r>
        <w:t>outlines the functions and powers of inspectors as follows:</w:t>
      </w:r>
    </w:p>
    <w:p w:rsidR="00B02E5A" w:rsidRDefault="00B02E5A" w:rsidP="002750D6">
      <w:pPr>
        <w:pStyle w:val="ListParagraph"/>
        <w:numPr>
          <w:ilvl w:val="0"/>
          <w:numId w:val="21"/>
        </w:numPr>
        <w:spacing w:before="120" w:after="120"/>
        <w:ind w:left="1440" w:hanging="357"/>
        <w:contextualSpacing w:val="0"/>
      </w:pPr>
      <w:r>
        <w:t>to provide information and advice about compliance with this Act;</w:t>
      </w:r>
    </w:p>
    <w:p w:rsidR="00B02E5A" w:rsidRDefault="00B02E5A" w:rsidP="002750D6">
      <w:pPr>
        <w:pStyle w:val="ListParagraph"/>
        <w:numPr>
          <w:ilvl w:val="0"/>
          <w:numId w:val="21"/>
        </w:numPr>
        <w:spacing w:before="120" w:after="120"/>
        <w:ind w:left="1440" w:hanging="357"/>
        <w:contextualSpacing w:val="0"/>
      </w:pPr>
      <w:r>
        <w:t>to assist in the resolution of:</w:t>
      </w:r>
    </w:p>
    <w:p w:rsidR="00B02E5A" w:rsidRDefault="00B02E5A" w:rsidP="002750D6">
      <w:pPr>
        <w:pStyle w:val="ListParagraph"/>
        <w:numPr>
          <w:ilvl w:val="1"/>
          <w:numId w:val="22"/>
        </w:numPr>
        <w:spacing w:before="120" w:after="120"/>
        <w:ind w:left="2160" w:hanging="357"/>
        <w:contextualSpacing w:val="0"/>
      </w:pPr>
      <w:r>
        <w:t>work health and safety issues at workplaces; and</w:t>
      </w:r>
    </w:p>
    <w:p w:rsidR="00B02E5A" w:rsidRDefault="00B02E5A" w:rsidP="002750D6">
      <w:pPr>
        <w:pStyle w:val="ListParagraph"/>
        <w:numPr>
          <w:ilvl w:val="1"/>
          <w:numId w:val="22"/>
        </w:numPr>
        <w:spacing w:before="120" w:after="120"/>
        <w:ind w:left="2160" w:hanging="357"/>
        <w:contextualSpacing w:val="0"/>
      </w:pPr>
      <w:r>
        <w:t>issues related to access to a workplace by an assistant to a health and safety representative; and</w:t>
      </w:r>
    </w:p>
    <w:p w:rsidR="00B02E5A" w:rsidRDefault="00B02E5A" w:rsidP="002750D6">
      <w:pPr>
        <w:pStyle w:val="ListParagraph"/>
        <w:numPr>
          <w:ilvl w:val="1"/>
          <w:numId w:val="22"/>
        </w:numPr>
        <w:spacing w:before="120" w:after="120"/>
        <w:ind w:left="2160" w:hanging="357"/>
        <w:contextualSpacing w:val="0"/>
      </w:pPr>
      <w:r>
        <w:t>issues related to the exercise or purported exercise of a right of entry under Part 7;</w:t>
      </w:r>
    </w:p>
    <w:p w:rsidR="00B02E5A" w:rsidRDefault="00B02E5A" w:rsidP="002750D6">
      <w:pPr>
        <w:pStyle w:val="ListParagraph"/>
        <w:numPr>
          <w:ilvl w:val="0"/>
          <w:numId w:val="21"/>
        </w:numPr>
        <w:spacing w:before="120" w:after="120"/>
        <w:ind w:left="1440" w:hanging="357"/>
        <w:contextualSpacing w:val="0"/>
      </w:pPr>
      <w:r>
        <w:t>to review disputed provisional improvement notices;</w:t>
      </w:r>
    </w:p>
    <w:p w:rsidR="00B02E5A" w:rsidRDefault="00B02E5A" w:rsidP="002750D6">
      <w:pPr>
        <w:pStyle w:val="ListParagraph"/>
        <w:numPr>
          <w:ilvl w:val="0"/>
          <w:numId w:val="25"/>
        </w:numPr>
        <w:spacing w:before="120" w:after="120"/>
        <w:ind w:left="1440" w:hanging="357"/>
        <w:contextualSpacing w:val="0"/>
      </w:pPr>
      <w:r>
        <w:t>to require compliance with this Act through the issuing of notices;</w:t>
      </w:r>
    </w:p>
    <w:p w:rsidR="00B02E5A" w:rsidRDefault="00B02E5A" w:rsidP="002750D6">
      <w:pPr>
        <w:pStyle w:val="ListParagraph"/>
        <w:numPr>
          <w:ilvl w:val="0"/>
          <w:numId w:val="25"/>
        </w:numPr>
        <w:spacing w:before="120" w:after="120"/>
        <w:ind w:left="1440" w:hanging="357"/>
        <w:contextualSpacing w:val="0"/>
      </w:pPr>
      <w:r>
        <w:t>to investigate contraventions of this Act and assist in the prosecution of offences;</w:t>
      </w:r>
    </w:p>
    <w:p w:rsidR="00B02E5A" w:rsidRDefault="00B02E5A" w:rsidP="002750D6">
      <w:pPr>
        <w:pStyle w:val="ListParagraph"/>
        <w:numPr>
          <w:ilvl w:val="0"/>
          <w:numId w:val="25"/>
        </w:numPr>
        <w:spacing w:before="120" w:after="120"/>
        <w:ind w:left="1440" w:hanging="357"/>
        <w:contextualSpacing w:val="0"/>
      </w:pPr>
      <w:r>
        <w:t xml:space="preserve">if permitted under section 40(3) of the </w:t>
      </w:r>
      <w:r w:rsidRPr="00B02E5A">
        <w:rPr>
          <w:i/>
        </w:rPr>
        <w:t>Coroners Act</w:t>
      </w:r>
      <w:r>
        <w:t>, to attend coronial inquests in relation to work-related deaths an</w:t>
      </w:r>
      <w:r w:rsidR="001225CF">
        <w:t>d</w:t>
      </w:r>
      <w:r>
        <w:t xml:space="preserve"> examine witnesses;</w:t>
      </w:r>
    </w:p>
    <w:p w:rsidR="006E34DB" w:rsidRDefault="00B02E5A" w:rsidP="002750D6">
      <w:pPr>
        <w:pStyle w:val="ListParagraph"/>
        <w:numPr>
          <w:ilvl w:val="0"/>
          <w:numId w:val="25"/>
        </w:numPr>
        <w:spacing w:before="120" w:after="120"/>
        <w:ind w:left="1440" w:hanging="357"/>
        <w:contextualSpacing w:val="0"/>
      </w:pPr>
      <w:r>
        <w:t>to monitor compliance with this Act</w:t>
      </w:r>
    </w:p>
    <w:p w:rsidR="006E34DB" w:rsidRDefault="006E34DB" w:rsidP="006E34DB">
      <w:pPr>
        <w:rPr>
          <w:rFonts w:eastAsia="Calibri" w:cs="Times New Roman"/>
          <w:szCs w:val="20"/>
          <w:lang w:val="en-US" w:eastAsia="en-AU" w:bidi="en-US"/>
        </w:rPr>
      </w:pPr>
      <w:r>
        <w:br w:type="page"/>
      </w:r>
    </w:p>
    <w:p w:rsidR="001B117B" w:rsidRDefault="001225CF" w:rsidP="001225CF">
      <w:pPr>
        <w:pStyle w:val="Heading1"/>
      </w:pPr>
      <w:bookmarkStart w:id="5" w:name="_Toc440277254"/>
      <w:r>
        <w:lastRenderedPageBreak/>
        <w:t>Executive</w:t>
      </w:r>
      <w:bookmarkEnd w:id="5"/>
    </w:p>
    <w:p w:rsidR="001225CF" w:rsidRDefault="001225CF" w:rsidP="00EC65D9">
      <w:pPr>
        <w:ind w:left="720"/>
      </w:pPr>
      <w:r>
        <w:t xml:space="preserve">The Executive unit of NT WorkSafe comprises three areas which function under the direction of the Work Health Authority in order to support the effective administration of a range of legislation including the </w:t>
      </w:r>
      <w:r w:rsidRPr="00C106D6">
        <w:rPr>
          <w:i/>
        </w:rPr>
        <w:t>Work Health and Safety (Nation</w:t>
      </w:r>
      <w:r w:rsidR="00855120">
        <w:rPr>
          <w:i/>
        </w:rPr>
        <w:t>al Uniform Legislation) Act</w:t>
      </w:r>
      <w:r>
        <w:t xml:space="preserve">, the </w:t>
      </w:r>
      <w:r w:rsidR="00855120">
        <w:rPr>
          <w:i/>
        </w:rPr>
        <w:t>Return to Work</w:t>
      </w:r>
      <w:r w:rsidRPr="00C106D6">
        <w:rPr>
          <w:i/>
        </w:rPr>
        <w:t xml:space="preserve"> Act</w:t>
      </w:r>
      <w:r>
        <w:t xml:space="preserve"> and the </w:t>
      </w:r>
      <w:r w:rsidRPr="007F04EA">
        <w:rPr>
          <w:i/>
        </w:rPr>
        <w:t>Transport of Dangerous Goods by Road and Rail (National Uniform Legislation) Act</w:t>
      </w:r>
      <w:r>
        <w:t>.</w:t>
      </w:r>
    </w:p>
    <w:p w:rsidR="001225CF" w:rsidRDefault="00855120" w:rsidP="00EC65D9">
      <w:pPr>
        <w:ind w:left="720"/>
      </w:pPr>
      <w:r>
        <w:t>The Training and Audit area was responsible for the c</w:t>
      </w:r>
      <w:r w:rsidR="001225CF">
        <w:t xml:space="preserve">oordination of internal and external training courses, internal audits and the development of training materials, operating procedures and policies </w:t>
      </w:r>
      <w:r>
        <w:t xml:space="preserve">that </w:t>
      </w:r>
      <w:r w:rsidR="001225CF">
        <w:t xml:space="preserve">fall within the responsibility of Training and Audit.  </w:t>
      </w:r>
    </w:p>
    <w:p w:rsidR="001225CF" w:rsidRDefault="001225CF" w:rsidP="00EC65D9">
      <w:pPr>
        <w:ind w:left="720"/>
      </w:pPr>
      <w:r>
        <w:t>Regulatory Reform is responsible for participating in reviews of relevant legislation undertake</w:t>
      </w:r>
      <w:r w:rsidR="00855120">
        <w:t>n at a local and national level,</w:t>
      </w:r>
      <w:r>
        <w:t xml:space="preserve"> representation of the Northern Territory on various</w:t>
      </w:r>
      <w:r w:rsidR="00855120">
        <w:t xml:space="preserve"> national committees and groups,</w:t>
      </w:r>
      <w:r>
        <w:t xml:space="preserve"> the coordination of legislative ame</w:t>
      </w:r>
      <w:r w:rsidR="00855120">
        <w:t>ndments relevant to NT WorkSafe,</w:t>
      </w:r>
      <w:r>
        <w:t xml:space="preserve"> and organisation of public consultation as required.</w:t>
      </w:r>
    </w:p>
    <w:p w:rsidR="001225CF" w:rsidRDefault="001225CF" w:rsidP="00EC65D9">
      <w:pPr>
        <w:ind w:left="720"/>
      </w:pPr>
      <w:r>
        <w:t>The Communications area has responsibility for development and publication of various NT WorkSafe information products, coordination of NT WorkSafe involvement in local and national safety events and implementation of communication strategies.</w:t>
      </w:r>
    </w:p>
    <w:p w:rsidR="00F816F2" w:rsidRPr="00F816F2" w:rsidRDefault="001225CF" w:rsidP="00F816F2">
      <w:pPr>
        <w:pStyle w:val="Heading2"/>
        <w:rPr>
          <w:rStyle w:val="Heading2Char"/>
          <w:b/>
        </w:rPr>
      </w:pPr>
      <w:bookmarkStart w:id="6" w:name="_Toc440277255"/>
      <w:r w:rsidRPr="00F816F2">
        <w:rPr>
          <w:rStyle w:val="Heading2Char"/>
          <w:b/>
        </w:rPr>
        <w:t>Training</w:t>
      </w:r>
      <w:bookmarkEnd w:id="6"/>
    </w:p>
    <w:p w:rsidR="001225CF" w:rsidRPr="002750D6" w:rsidRDefault="001225CF" w:rsidP="00F816F2">
      <w:pPr>
        <w:ind w:left="720"/>
      </w:pPr>
      <w:r w:rsidRPr="00F816F2">
        <w:t xml:space="preserve">The Work Health Authority has responsibility for approving health and safety representative courses in the Northern Territory. Section 72 of the </w:t>
      </w:r>
      <w:r w:rsidRPr="000E7C32">
        <w:rPr>
          <w:i/>
        </w:rPr>
        <w:t xml:space="preserve">Work Health and Safety (National Uniform Legislation) Act </w:t>
      </w:r>
      <w:r w:rsidRPr="00F816F2">
        <w:t>places an obligation on the person conducting a business or undertaking to allow a health and safety representative to attend an approved work health and safety course if the representativ</w:t>
      </w:r>
      <w:r w:rsidR="000E7C32">
        <w:t>e requests to do so. During 2014</w:t>
      </w:r>
      <w:r w:rsidRPr="00F816F2">
        <w:t>-1</w:t>
      </w:r>
      <w:r w:rsidR="000E7C32">
        <w:t>5, two</w:t>
      </w:r>
      <w:r w:rsidRPr="00F816F2">
        <w:t xml:space="preserve"> additional providers of health</w:t>
      </w:r>
      <w:r w:rsidRPr="002750D6">
        <w:t xml:space="preserve"> and safety representative training were approved</w:t>
      </w:r>
      <w:r w:rsidR="000E7C32">
        <w:t>.</w:t>
      </w:r>
      <w:r w:rsidRPr="002750D6">
        <w:t xml:space="preserve"> </w:t>
      </w:r>
    </w:p>
    <w:p w:rsidR="001225CF" w:rsidRDefault="001225CF" w:rsidP="00EC65D9">
      <w:pPr>
        <w:ind w:left="720"/>
      </w:pPr>
      <w:r>
        <w:t xml:space="preserve">Section 131 of the </w:t>
      </w:r>
      <w:r w:rsidRPr="004040AB">
        <w:rPr>
          <w:i/>
        </w:rPr>
        <w:t>Work Health and Safety (National Uniform Legislation) Act</w:t>
      </w:r>
      <w:r>
        <w:t xml:space="preserve"> allows a union to apply to the Work Health Authority for the issue of a W</w:t>
      </w:r>
      <w:r w:rsidR="000E7C32">
        <w:t xml:space="preserve">ork </w:t>
      </w:r>
      <w:r>
        <w:t>H</w:t>
      </w:r>
      <w:r w:rsidR="000E7C32">
        <w:t xml:space="preserve">ealth and </w:t>
      </w:r>
      <w:r>
        <w:t>S</w:t>
      </w:r>
      <w:r w:rsidR="000E7C32">
        <w:t>afety (WHS)</w:t>
      </w:r>
      <w:r>
        <w:t xml:space="preserve"> entry permit to a person who is an official of the union. A WHS entry permit holder may enter a workplace to consult on work health and safety matters and provide advice on those matters to one or more </w:t>
      </w:r>
      <w:r w:rsidR="003B1F07">
        <w:t>relevant workers</w:t>
      </w:r>
      <w:r>
        <w:t xml:space="preserve"> who wish to participate in the discussions</w:t>
      </w:r>
    </w:p>
    <w:p w:rsidR="001225CF" w:rsidRDefault="001225CF" w:rsidP="00EC65D9">
      <w:pPr>
        <w:ind w:left="720"/>
      </w:pPr>
      <w:r>
        <w:t xml:space="preserve">Before issuing a WHS entry permit, the Work Health Authority must be satisfied that the official meets the </w:t>
      </w:r>
      <w:r w:rsidR="003B1F07">
        <w:t>eligibility</w:t>
      </w:r>
      <w:r>
        <w:t xml:space="preserve"> criteria, which includes the satisfactory completion of prescribed training run by NT WorkSafe. </w:t>
      </w:r>
    </w:p>
    <w:p w:rsidR="001225CF" w:rsidRDefault="000E7C32" w:rsidP="00EC65D9">
      <w:pPr>
        <w:ind w:left="720"/>
        <w:rPr>
          <w:rStyle w:val="Hyperlink"/>
          <w:szCs w:val="24"/>
        </w:rPr>
      </w:pPr>
      <w:r>
        <w:t>In the 2014-15</w:t>
      </w:r>
      <w:r w:rsidR="001225CF">
        <w:t xml:space="preserve"> period, two WHS entry permit holder training sessions were he</w:t>
      </w:r>
      <w:r>
        <w:t>ld, resulting in the issue of eight</w:t>
      </w:r>
      <w:r w:rsidR="001225CF">
        <w:t xml:space="preserve"> permits to union officials. NT WorkSafe maintain</w:t>
      </w:r>
      <w:r w:rsidR="003B1F07">
        <w:t>s</w:t>
      </w:r>
      <w:r w:rsidR="001225CF">
        <w:t xml:space="preserve"> a publically accessible, up-to date register of current WHS entry permit holders, in accordance with the Regulations at</w:t>
      </w:r>
      <w:r w:rsidR="003B1F07">
        <w:t xml:space="preserve"> the</w:t>
      </w:r>
      <w:r w:rsidR="001225CF">
        <w:t xml:space="preserve"> </w:t>
      </w:r>
      <w:hyperlink r:id="rId10" w:history="1">
        <w:r w:rsidR="003B1F07">
          <w:rPr>
            <w:rStyle w:val="Hyperlink"/>
            <w:szCs w:val="24"/>
          </w:rPr>
          <w:t>NT WorkSafe website.</w:t>
        </w:r>
      </w:hyperlink>
      <w:r w:rsidR="007C359E">
        <w:rPr>
          <w:rStyle w:val="FootnoteReference"/>
          <w:color w:val="0000FF" w:themeColor="hyperlink"/>
          <w:szCs w:val="24"/>
          <w:u w:val="single"/>
        </w:rPr>
        <w:footnoteReference w:id="1"/>
      </w:r>
    </w:p>
    <w:p w:rsidR="003B1F07" w:rsidRDefault="003B1F07" w:rsidP="00F816F2">
      <w:pPr>
        <w:pStyle w:val="Heading2"/>
      </w:pPr>
      <w:bookmarkStart w:id="7" w:name="_Toc440277256"/>
      <w:r>
        <w:lastRenderedPageBreak/>
        <w:t>Legislative Update</w:t>
      </w:r>
      <w:bookmarkEnd w:id="7"/>
    </w:p>
    <w:p w:rsidR="003B1F07" w:rsidRDefault="000E7C32" w:rsidP="000E7C32">
      <w:pPr>
        <w:ind w:left="720"/>
      </w:pPr>
      <w:r>
        <w:t>The 2014-15</w:t>
      </w:r>
      <w:r w:rsidR="003B1F07">
        <w:t xml:space="preserve"> financial year</w:t>
      </w:r>
      <w:r>
        <w:t xml:space="preserve"> saw a legislative review into the NT Workers Compensation Scheme completed, as well as a national review of the Model Work Health and Safety laws. Those reviews resulted in some legislative reform with the Workers Rehabilitation and Compensation Act being renamed as the </w:t>
      </w:r>
      <w:r w:rsidRPr="000E7C32">
        <w:rPr>
          <w:i/>
        </w:rPr>
        <w:t>Return to Work Act</w:t>
      </w:r>
      <w:r w:rsidR="003B1F07">
        <w:t xml:space="preserve"> </w:t>
      </w:r>
      <w:r>
        <w:t>and undergoing significant reform with a greater emphasis on returning to work outcomes, and the inclusion of presumptive legislation for firefighters. The Work Health and Safety (National Uniform Legislation) Regulations were amended for technical and red tape reduction purposes. In addition, there were some minor amendments to the Dangerous Goods Regulations dealing with shop-good fireworks.</w:t>
      </w:r>
    </w:p>
    <w:p w:rsidR="00AE49F5" w:rsidRDefault="00AE49F5" w:rsidP="00AE49F5">
      <w:pPr>
        <w:pStyle w:val="Heading3"/>
      </w:pPr>
      <w:bookmarkStart w:id="8" w:name="_Toc440277257"/>
      <w:r w:rsidRPr="00AE49F5">
        <w:rPr>
          <w:i/>
        </w:rPr>
        <w:t>Work Health and Safety (National Uniform Legislation) Act</w:t>
      </w:r>
      <w:r w:rsidRPr="00AE49F5">
        <w:t xml:space="preserve"> and Regulations</w:t>
      </w:r>
      <w:bookmarkEnd w:id="8"/>
    </w:p>
    <w:p w:rsidR="00AE49F5" w:rsidRPr="007473C0" w:rsidRDefault="00AE49F5" w:rsidP="00EC65D9">
      <w:pPr>
        <w:ind w:left="720"/>
      </w:pPr>
      <w:r>
        <w:t xml:space="preserve">The </w:t>
      </w:r>
      <w:r w:rsidRPr="00C34A8A">
        <w:rPr>
          <w:i/>
        </w:rPr>
        <w:t>Work Health and Safety (National Uniform Legislation) Act 2011</w:t>
      </w:r>
      <w:r>
        <w:t xml:space="preserve"> and Regulations were introduced into the Northern Territory Legislative Assembly on 27 October 2011 and passed on 1 December 2011. The new laws commenced on 1 January 2012, with Regulations transitione</w:t>
      </w:r>
      <w:r w:rsidR="000E7C32">
        <w:t>d over the next few years, with all but a few transitions now expired.</w:t>
      </w:r>
      <w:r>
        <w:t xml:space="preserve"> </w:t>
      </w:r>
    </w:p>
    <w:p w:rsidR="00AE49F5" w:rsidRPr="00A106BC" w:rsidRDefault="00AE49F5" w:rsidP="00403FF7">
      <w:pPr>
        <w:ind w:left="720"/>
      </w:pPr>
      <w:r>
        <w:t>During early 2014, over 70 amendments to the Regulations were approved by the Ministerial Counc</w:t>
      </w:r>
      <w:r w:rsidR="000E7C32">
        <w:t>il. Those amendments were adopted in the NT in December 2014.</w:t>
      </w:r>
    </w:p>
    <w:p w:rsidR="00AE49F5" w:rsidRPr="00647593" w:rsidRDefault="000E7C32" w:rsidP="00EC65D9">
      <w:pPr>
        <w:ind w:left="720"/>
      </w:pPr>
      <w:r>
        <w:t xml:space="preserve">A </w:t>
      </w:r>
      <w:r w:rsidR="00AE49F5">
        <w:t>review of the legislation commenced at a national level in early 2014 due to concerns raised over the level of impact of the model legislation and in-line with national moves to reduce red tape. The NT is participating in the national review as well as conducting its own supplementary review of specific identified issues that are not on the main agenda.</w:t>
      </w:r>
    </w:p>
    <w:p w:rsidR="00AE49F5" w:rsidRDefault="00AE49F5" w:rsidP="00EC65D9">
      <w:pPr>
        <w:ind w:left="720"/>
      </w:pPr>
      <w:r>
        <w:t>The main issues being reviewed nationally and/or locally include:</w:t>
      </w:r>
    </w:p>
    <w:p w:rsidR="00AE49F5" w:rsidRDefault="00AE49F5" w:rsidP="006E34DB">
      <w:pPr>
        <w:pStyle w:val="BulletFormatting"/>
      </w:pPr>
      <w:r>
        <w:t>the status of the Codes of Practice;</w:t>
      </w:r>
    </w:p>
    <w:p w:rsidR="00AE49F5" w:rsidRDefault="00AE49F5" w:rsidP="006E34DB">
      <w:pPr>
        <w:pStyle w:val="BulletFormatting"/>
      </w:pPr>
      <w:r w:rsidRPr="0095018D">
        <w:t>settings in the regulations managing asbestos and construction work;</w:t>
      </w:r>
    </w:p>
    <w:p w:rsidR="00AE49F5" w:rsidRDefault="00AE49F5" w:rsidP="006E34DB">
      <w:pPr>
        <w:pStyle w:val="BulletFormatting"/>
      </w:pPr>
      <w:r w:rsidRPr="0095018D">
        <w:t>workers and union rights;</w:t>
      </w:r>
    </w:p>
    <w:p w:rsidR="00AE49F5" w:rsidRDefault="00AE49F5" w:rsidP="006E34DB">
      <w:pPr>
        <w:pStyle w:val="BulletFormatting"/>
      </w:pPr>
      <w:r w:rsidRPr="0095018D">
        <w:t>directors and officers liabilities; and</w:t>
      </w:r>
    </w:p>
    <w:p w:rsidR="00AE49F5" w:rsidRPr="0095018D" w:rsidRDefault="00AE49F5" w:rsidP="006E34DB">
      <w:pPr>
        <w:pStyle w:val="BulletFormatting"/>
      </w:pPr>
      <w:r w:rsidRPr="0095018D">
        <w:t>whether the current system reflects best practice in that it is:</w:t>
      </w:r>
    </w:p>
    <w:p w:rsidR="00AE49F5" w:rsidRDefault="00AE49F5" w:rsidP="006E34DB">
      <w:pPr>
        <w:pStyle w:val="BulletFormatting"/>
        <w:numPr>
          <w:ilvl w:val="1"/>
          <w:numId w:val="39"/>
        </w:numPr>
      </w:pPr>
      <w:r>
        <w:t>evidence based and cost effective;</w:t>
      </w:r>
    </w:p>
    <w:p w:rsidR="00AE49F5" w:rsidRDefault="00AE49F5" w:rsidP="006E34DB">
      <w:pPr>
        <w:pStyle w:val="BulletFormatting"/>
        <w:numPr>
          <w:ilvl w:val="1"/>
          <w:numId w:val="39"/>
        </w:numPr>
      </w:pPr>
      <w:r>
        <w:t>simple and streamlined for businesses; and</w:t>
      </w:r>
    </w:p>
    <w:p w:rsidR="00AE49F5" w:rsidRDefault="00AE49F5" w:rsidP="006E34DB">
      <w:pPr>
        <w:pStyle w:val="BulletFormatting"/>
        <w:numPr>
          <w:ilvl w:val="1"/>
          <w:numId w:val="39"/>
        </w:numPr>
      </w:pPr>
      <w:r>
        <w:t>flexible enough that stakeholders do not feel “locked in”</w:t>
      </w:r>
    </w:p>
    <w:p w:rsidR="00814622" w:rsidRDefault="00814622" w:rsidP="00814622">
      <w:pPr>
        <w:pStyle w:val="Heading3"/>
        <w:rPr>
          <w:i/>
        </w:rPr>
      </w:pPr>
      <w:bookmarkStart w:id="9" w:name="_Toc440277258"/>
      <w:r>
        <w:t xml:space="preserve">Review of the </w:t>
      </w:r>
      <w:r w:rsidRPr="00814622">
        <w:rPr>
          <w:i/>
        </w:rPr>
        <w:t>Workers’ Rehabilitation and Compensation Act</w:t>
      </w:r>
      <w:bookmarkEnd w:id="9"/>
    </w:p>
    <w:p w:rsidR="00814622" w:rsidRDefault="000E7C32" w:rsidP="00EC65D9">
      <w:pPr>
        <w:ind w:left="720"/>
      </w:pPr>
      <w:r>
        <w:t>A</w:t>
      </w:r>
      <w:r w:rsidR="00814622">
        <w:t xml:space="preserve"> review of</w:t>
      </w:r>
      <w:r w:rsidR="005924C1">
        <w:t xml:space="preserve"> the </w:t>
      </w:r>
      <w:r>
        <w:t>Northern Territory W</w:t>
      </w:r>
      <w:r w:rsidR="00814622">
        <w:t>orkers</w:t>
      </w:r>
      <w:r>
        <w:t xml:space="preserve"> Rehabilitation and</w:t>
      </w:r>
      <w:r w:rsidR="00814622">
        <w:t xml:space="preserve"> </w:t>
      </w:r>
      <w:r>
        <w:t>C</w:t>
      </w:r>
      <w:r w:rsidR="00814622">
        <w:t>ompensation scheme</w:t>
      </w:r>
      <w:r w:rsidR="005924C1">
        <w:t xml:space="preserve"> commenced in March 2013.Sixty-eight (68) recommendations were made following an extensive review and considerable public and stakeholder consultation. All changes were supported in principle by Government and two Bills were developed during the 2014-15 financial year.</w:t>
      </w:r>
      <w:r w:rsidR="00814622">
        <w:t xml:space="preserve"> </w:t>
      </w:r>
    </w:p>
    <w:p w:rsidR="005924C1" w:rsidRDefault="005924C1" w:rsidP="00EC65D9">
      <w:pPr>
        <w:ind w:left="720"/>
      </w:pPr>
      <w:r>
        <w:lastRenderedPageBreak/>
        <w:t xml:space="preserve">The first Bill was passed by Parliament in March 2015. The change of name to the </w:t>
      </w:r>
      <w:r w:rsidRPr="005924C1">
        <w:rPr>
          <w:i/>
        </w:rPr>
        <w:t xml:space="preserve">Return to Work Act </w:t>
      </w:r>
      <w:r>
        <w:t>commenced on 22 May 2015 and the other changes from the first Bill commenced on 1 July 2015.</w:t>
      </w:r>
    </w:p>
    <w:p w:rsidR="00814622" w:rsidRDefault="005924C1" w:rsidP="00EC65D9">
      <w:pPr>
        <w:ind w:left="720"/>
      </w:pPr>
      <w:r>
        <w:t>The amendments to the Return to Work legislation included the following</w:t>
      </w:r>
      <w:r w:rsidR="00814622">
        <w:t>:</w:t>
      </w:r>
    </w:p>
    <w:p w:rsidR="00814622" w:rsidRDefault="005924C1" w:rsidP="006E34DB">
      <w:pPr>
        <w:pStyle w:val="BulletFormatting"/>
      </w:pPr>
      <w:r>
        <w:t xml:space="preserve">change of name to the </w:t>
      </w:r>
      <w:r w:rsidRPr="005924C1">
        <w:rPr>
          <w:i/>
        </w:rPr>
        <w:t>Return to Work Act</w:t>
      </w:r>
      <w:r w:rsidR="00814622">
        <w:t>;</w:t>
      </w:r>
    </w:p>
    <w:p w:rsidR="00814622" w:rsidRDefault="005924C1" w:rsidP="006E34DB">
      <w:pPr>
        <w:pStyle w:val="BulletFormatting"/>
      </w:pPr>
      <w:r>
        <w:t>duration of compensation limited to 260 weeks of paid benefits for less serious injuries</w:t>
      </w:r>
      <w:r w:rsidR="00814622">
        <w:t>;</w:t>
      </w:r>
    </w:p>
    <w:p w:rsidR="00814622" w:rsidRDefault="005924C1" w:rsidP="006E34DB">
      <w:pPr>
        <w:pStyle w:val="BulletFormatting"/>
      </w:pPr>
      <w:r>
        <w:t>increased death and funeral benefit</w:t>
      </w:r>
      <w:r w:rsidR="00814622">
        <w:t>;</w:t>
      </w:r>
    </w:p>
    <w:p w:rsidR="00814622" w:rsidRDefault="005924C1" w:rsidP="006E34DB">
      <w:pPr>
        <w:pStyle w:val="BulletFormatting"/>
      </w:pPr>
      <w:r>
        <w:t>normal weekly earnings capped at 250% of average weekly earnings</w:t>
      </w:r>
      <w:r w:rsidR="00814622">
        <w:t>;</w:t>
      </w:r>
    </w:p>
    <w:p w:rsidR="00814622" w:rsidRDefault="005924C1" w:rsidP="006E34DB">
      <w:pPr>
        <w:pStyle w:val="BulletFormatting"/>
      </w:pPr>
      <w:r>
        <w:t>presumptive legislation for career and volunteer fire-fighters</w:t>
      </w:r>
      <w:r w:rsidR="00814622">
        <w:t>;</w:t>
      </w:r>
    </w:p>
    <w:p w:rsidR="00814622" w:rsidRDefault="005924C1" w:rsidP="006E34DB">
      <w:pPr>
        <w:pStyle w:val="BulletFormatting"/>
      </w:pPr>
      <w:r>
        <w:t>improved benefits for workers injured over the age of 67 years</w:t>
      </w:r>
      <w:r w:rsidR="00814622">
        <w:t>; and</w:t>
      </w:r>
    </w:p>
    <w:p w:rsidR="00814622" w:rsidRPr="005924C1" w:rsidRDefault="00814622" w:rsidP="006E34DB">
      <w:pPr>
        <w:pStyle w:val="BulletFormatting"/>
      </w:pPr>
      <w:r w:rsidRPr="00814622">
        <w:rPr>
          <w:szCs w:val="24"/>
        </w:rPr>
        <w:t>clarification of the 26 week period, after which compensation paid drops to 75% of normal weekly earning</w:t>
      </w:r>
      <w:r w:rsidR="005924C1">
        <w:rPr>
          <w:szCs w:val="24"/>
        </w:rPr>
        <w:t>s.</w:t>
      </w:r>
    </w:p>
    <w:p w:rsidR="005924C1" w:rsidRPr="00814622" w:rsidRDefault="005924C1" w:rsidP="005924C1">
      <w:pPr>
        <w:pStyle w:val="BulletFormatting"/>
        <w:numPr>
          <w:ilvl w:val="0"/>
          <w:numId w:val="0"/>
        </w:numPr>
        <w:ind w:left="720"/>
      </w:pPr>
      <w:r>
        <w:rPr>
          <w:szCs w:val="24"/>
        </w:rPr>
        <w:t>The second Bill was introduced into Parliament during the June 2015 sittings of the Legislative Assembly.</w:t>
      </w:r>
    </w:p>
    <w:p w:rsidR="00814622" w:rsidRDefault="003E7346" w:rsidP="00F816F2">
      <w:pPr>
        <w:pStyle w:val="Heading2"/>
      </w:pPr>
      <w:bookmarkStart w:id="10" w:name="_Toc440277259"/>
      <w:r>
        <w:t>Public Awareness and Advice</w:t>
      </w:r>
      <w:bookmarkEnd w:id="10"/>
    </w:p>
    <w:p w:rsidR="003E7346" w:rsidRDefault="003E7346" w:rsidP="00EC65D9">
      <w:pPr>
        <w:ind w:left="720"/>
      </w:pPr>
      <w:r>
        <w:t>One of the roles undertaken by NT WorkSafe is to increase public awareness of and provide advice about work health and safety matters. NT WorkSafe maintains a website to assist with this service delivery. The website contains information about the various legislat</w:t>
      </w:r>
      <w:r w:rsidR="004550EE">
        <w:t>ion administered by NT WorkSafe, Information Bulletins, Guides, Safety Alerts,</w:t>
      </w:r>
      <w:r>
        <w:t xml:space="preserve"> general and industry specifi</w:t>
      </w:r>
      <w:r w:rsidR="004550EE">
        <w:t>c safety information and</w:t>
      </w:r>
      <w:r>
        <w:t xml:space="preserve"> publication of relevant news items and information about events and promotional activities. </w:t>
      </w:r>
    </w:p>
    <w:p w:rsidR="003E7346" w:rsidRDefault="003E7346" w:rsidP="00EC65D9">
      <w:pPr>
        <w:ind w:left="720"/>
      </w:pPr>
      <w:r>
        <w:t>Information Bulletins</w:t>
      </w:r>
      <w:r w:rsidR="004550EE">
        <w:t xml:space="preserve"> and Guides</w:t>
      </w:r>
      <w:r>
        <w:t xml:space="preserve"> are published to provide specific information and guidance on complying with legislation administered by NT WorkSafe. The following Information Bulletins </w:t>
      </w:r>
      <w:r w:rsidR="004550EE">
        <w:t>and Guides were published in 2014-15</w:t>
      </w:r>
      <w:r>
        <w:t>:</w:t>
      </w:r>
    </w:p>
    <w:p w:rsidR="003E7346" w:rsidRPr="00457335" w:rsidRDefault="004550EE" w:rsidP="004550EE">
      <w:pPr>
        <w:ind w:firstLine="720"/>
        <w:rPr>
          <w:i/>
        </w:rPr>
      </w:pPr>
      <w:r>
        <w:rPr>
          <w:i/>
        </w:rPr>
        <w:t>Information Bulletins</w:t>
      </w:r>
    </w:p>
    <w:p w:rsidR="003E7346" w:rsidRDefault="004550EE" w:rsidP="006E34DB">
      <w:pPr>
        <w:pStyle w:val="BulletFormatting"/>
      </w:pPr>
      <w:r>
        <w:t>Considerations when selecting chain tensioning devices</w:t>
      </w:r>
    </w:p>
    <w:p w:rsidR="003E7346" w:rsidRDefault="004550EE" w:rsidP="006E34DB">
      <w:pPr>
        <w:pStyle w:val="BulletFormatting"/>
      </w:pPr>
      <w:r>
        <w:t>Current Transitional Arrangements</w:t>
      </w:r>
    </w:p>
    <w:p w:rsidR="004550EE" w:rsidRDefault="004550EE" w:rsidP="004550EE">
      <w:pPr>
        <w:pStyle w:val="BulletFormatting"/>
      </w:pPr>
      <w:r>
        <w:t>Workplace traffic management</w:t>
      </w:r>
    </w:p>
    <w:p w:rsidR="004550EE" w:rsidRDefault="004550EE" w:rsidP="004550EE">
      <w:pPr>
        <w:pStyle w:val="BulletFormatting"/>
        <w:numPr>
          <w:ilvl w:val="0"/>
          <w:numId w:val="0"/>
        </w:numPr>
        <w:ind w:left="720"/>
        <w:rPr>
          <w:i/>
        </w:rPr>
      </w:pPr>
      <w:r w:rsidRPr="004550EE">
        <w:rPr>
          <w:i/>
        </w:rPr>
        <w:t>Guides</w:t>
      </w:r>
    </w:p>
    <w:p w:rsidR="004550EE" w:rsidRDefault="004550EE" w:rsidP="004550EE">
      <w:pPr>
        <w:pStyle w:val="BulletFormatting"/>
        <w:numPr>
          <w:ilvl w:val="0"/>
          <w:numId w:val="42"/>
        </w:numPr>
      </w:pPr>
      <w:r>
        <w:t>Guide for industrial lift trucks</w:t>
      </w:r>
    </w:p>
    <w:p w:rsidR="004550EE" w:rsidRDefault="004550EE" w:rsidP="004550EE">
      <w:pPr>
        <w:pStyle w:val="BulletFormatting"/>
        <w:numPr>
          <w:ilvl w:val="0"/>
          <w:numId w:val="42"/>
        </w:numPr>
      </w:pPr>
      <w:r>
        <w:t>Remote or isolated work</w:t>
      </w:r>
    </w:p>
    <w:p w:rsidR="004550EE" w:rsidRDefault="004550EE" w:rsidP="004550EE">
      <w:pPr>
        <w:pStyle w:val="BulletFormatting"/>
        <w:numPr>
          <w:ilvl w:val="0"/>
          <w:numId w:val="42"/>
        </w:numPr>
      </w:pPr>
      <w:r>
        <w:t>Workers guide to dealing with workplace bullying</w:t>
      </w:r>
    </w:p>
    <w:p w:rsidR="004550EE" w:rsidRDefault="004550EE" w:rsidP="004550EE">
      <w:pPr>
        <w:pStyle w:val="BulletFormatting"/>
        <w:numPr>
          <w:ilvl w:val="0"/>
          <w:numId w:val="42"/>
        </w:numPr>
      </w:pPr>
      <w:r>
        <w:t>Six steps to risk management</w:t>
      </w:r>
    </w:p>
    <w:p w:rsidR="004550EE" w:rsidRDefault="004550EE" w:rsidP="004550EE">
      <w:pPr>
        <w:pStyle w:val="BulletFormatting"/>
        <w:numPr>
          <w:ilvl w:val="0"/>
          <w:numId w:val="42"/>
        </w:numPr>
      </w:pPr>
      <w:r>
        <w:t>Guide to safety management – small business toolkit</w:t>
      </w:r>
    </w:p>
    <w:p w:rsidR="004550EE" w:rsidRPr="004550EE" w:rsidRDefault="004550EE" w:rsidP="004550EE">
      <w:pPr>
        <w:pStyle w:val="BulletFormatting"/>
        <w:numPr>
          <w:ilvl w:val="0"/>
          <w:numId w:val="42"/>
        </w:numPr>
      </w:pPr>
      <w:r>
        <w:t>Employers guide to preventing and responding to workplace bullying</w:t>
      </w:r>
    </w:p>
    <w:p w:rsidR="003E7346" w:rsidRDefault="003E7346" w:rsidP="00EC65D9">
      <w:pPr>
        <w:ind w:left="720"/>
      </w:pPr>
      <w:r>
        <w:lastRenderedPageBreak/>
        <w:t>Safety Alerts are issued to alert both relevant industries and the wider community to safety risks arising from incidents being investigated, or urgent and significant work health safety matters. Safety Alerts also provide timely information and advice on a range of work health and safety issues including legislated obligations and emerging issues. The following S</w:t>
      </w:r>
      <w:r w:rsidR="004550EE">
        <w:t>afety Alerts were issued in 2014-15</w:t>
      </w:r>
      <w:r>
        <w:t>:</w:t>
      </w:r>
    </w:p>
    <w:p w:rsidR="004550EE" w:rsidRDefault="004550EE" w:rsidP="004550EE">
      <w:pPr>
        <w:pStyle w:val="BulletFormatting"/>
        <w:numPr>
          <w:ilvl w:val="0"/>
          <w:numId w:val="43"/>
        </w:numPr>
      </w:pPr>
      <w:r>
        <w:t>Gas appliance flue terminal requirement for Recreational Vehicles (RV) with annexes – 1 September 2014</w:t>
      </w:r>
    </w:p>
    <w:p w:rsidR="004550EE" w:rsidRDefault="004550EE" w:rsidP="004550EE">
      <w:pPr>
        <w:pStyle w:val="BulletFormatting"/>
        <w:numPr>
          <w:ilvl w:val="0"/>
          <w:numId w:val="43"/>
        </w:numPr>
      </w:pPr>
      <w:r>
        <w:t>Working under heavy vehicles – 4 November 2014</w:t>
      </w:r>
    </w:p>
    <w:p w:rsidR="004550EE" w:rsidRDefault="004550EE" w:rsidP="004550EE">
      <w:pPr>
        <w:pStyle w:val="BulletFormatting"/>
        <w:numPr>
          <w:ilvl w:val="0"/>
          <w:numId w:val="43"/>
        </w:numPr>
      </w:pPr>
      <w:r>
        <w:t>Fireworks Pyro technician injured – 18 December 2014</w:t>
      </w:r>
    </w:p>
    <w:p w:rsidR="004550EE" w:rsidRDefault="004550EE" w:rsidP="004550EE">
      <w:pPr>
        <w:pStyle w:val="BulletFormatting"/>
        <w:numPr>
          <w:ilvl w:val="0"/>
          <w:numId w:val="43"/>
        </w:numPr>
      </w:pPr>
      <w:r>
        <w:t>Safe use of portable ramps when working on Motor Vehicles – 19 December 2014</w:t>
      </w:r>
    </w:p>
    <w:p w:rsidR="004550EE" w:rsidRDefault="004550EE" w:rsidP="004550EE">
      <w:pPr>
        <w:pStyle w:val="BulletFormatting"/>
        <w:numPr>
          <w:ilvl w:val="0"/>
          <w:numId w:val="43"/>
        </w:numPr>
      </w:pPr>
      <w:r>
        <w:t>Safety warning on portable butane gas cookers – 19 March 2015</w:t>
      </w:r>
    </w:p>
    <w:p w:rsidR="004550EE" w:rsidRDefault="004550EE" w:rsidP="004550EE">
      <w:pPr>
        <w:pStyle w:val="BulletFormatting"/>
        <w:numPr>
          <w:ilvl w:val="0"/>
          <w:numId w:val="43"/>
        </w:numPr>
      </w:pPr>
      <w:r>
        <w:t>Electrocution Risk for Home DIY Repairs – 20 April 2015</w:t>
      </w:r>
    </w:p>
    <w:p w:rsidR="003E7346" w:rsidRDefault="003E7346" w:rsidP="004550EE">
      <w:pPr>
        <w:pStyle w:val="BulletFormatting"/>
        <w:numPr>
          <w:ilvl w:val="0"/>
          <w:numId w:val="0"/>
        </w:numPr>
        <w:ind w:left="720"/>
      </w:pPr>
      <w:r>
        <w:t>To improve proactive engagement with industry, NT WorkSafe has increased its contribution at industry conferences and events through sponsorship and participation as an exhibitor. Information relevant to attendees is on hand at the NT WorkSafe booth, which is manned by NT WorkSafe Inspec</w:t>
      </w:r>
      <w:r w:rsidR="004550EE">
        <w:t>tors and Advisory staff. In 2014-15</w:t>
      </w:r>
      <w:r>
        <w:t>, NT WorkSafe participated in the following industry events:</w:t>
      </w:r>
    </w:p>
    <w:p w:rsidR="003E7346" w:rsidRDefault="003E7346" w:rsidP="00403FF7">
      <w:pPr>
        <w:pStyle w:val="BulletFormatting"/>
        <w:spacing w:before="60" w:after="60"/>
      </w:pPr>
      <w:r w:rsidRPr="003E7346">
        <w:t>NT</w:t>
      </w:r>
      <w:r w:rsidR="004550EE">
        <w:t xml:space="preserve"> Resources Week – 20 August 2014</w:t>
      </w:r>
    </w:p>
    <w:p w:rsidR="004550EE" w:rsidRPr="003E7346" w:rsidRDefault="004550EE" w:rsidP="00403FF7">
      <w:pPr>
        <w:pStyle w:val="BulletFormatting"/>
        <w:spacing w:before="60" w:after="60"/>
      </w:pPr>
      <w:r>
        <w:t>SIA WHS Conference – 30 October 2014</w:t>
      </w:r>
    </w:p>
    <w:p w:rsidR="003E7346" w:rsidRPr="003E7346" w:rsidRDefault="003E7346" w:rsidP="00403FF7">
      <w:pPr>
        <w:pStyle w:val="BulletFormatting"/>
        <w:spacing w:before="60" w:after="60"/>
      </w:pPr>
      <w:r w:rsidRPr="003E7346">
        <w:t xml:space="preserve">Alice Springs Mining Services Expo – </w:t>
      </w:r>
      <w:r w:rsidR="004550EE">
        <w:t xml:space="preserve">17 </w:t>
      </w:r>
      <w:r w:rsidRPr="003E7346">
        <w:t>March 201</w:t>
      </w:r>
      <w:r w:rsidR="004550EE">
        <w:t>5</w:t>
      </w:r>
    </w:p>
    <w:p w:rsidR="003E7346" w:rsidRPr="003E7346" w:rsidRDefault="00930D25" w:rsidP="00403FF7">
      <w:pPr>
        <w:pStyle w:val="BulletFormatting"/>
        <w:spacing w:before="60" w:after="60"/>
      </w:pPr>
      <w:r>
        <w:t>NT</w:t>
      </w:r>
      <w:r w:rsidR="003E7346" w:rsidRPr="003E7346">
        <w:t xml:space="preserve"> Cattlemen’s Association Industry Conference – </w:t>
      </w:r>
      <w:r>
        <w:t>26 March 2015</w:t>
      </w:r>
    </w:p>
    <w:p w:rsidR="00930D25" w:rsidRPr="00930D25" w:rsidRDefault="003E7346" w:rsidP="00930D25">
      <w:pPr>
        <w:pStyle w:val="BulletFormatting"/>
        <w:spacing w:before="60" w:after="60" w:line="276" w:lineRule="auto"/>
        <w:rPr>
          <w:bCs/>
          <w:kern w:val="32"/>
        </w:rPr>
      </w:pPr>
      <w:r w:rsidRPr="003E7346">
        <w:t>Katherine Regio</w:t>
      </w:r>
      <w:r w:rsidR="00930D25">
        <w:t>nal Mining Expo</w:t>
      </w:r>
      <w:r w:rsidRPr="003E7346">
        <w:t xml:space="preserve"> –</w:t>
      </w:r>
      <w:r w:rsidR="00930D25">
        <w:t xml:space="preserve"> 26</w:t>
      </w:r>
      <w:r w:rsidRPr="003E7346">
        <w:t xml:space="preserve"> May 201</w:t>
      </w:r>
      <w:r w:rsidR="00930D25">
        <w:t>5</w:t>
      </w:r>
    </w:p>
    <w:p w:rsidR="00930D25" w:rsidRPr="00930D25" w:rsidRDefault="00930D25" w:rsidP="00930D25">
      <w:pPr>
        <w:pStyle w:val="BulletFormatting"/>
        <w:spacing w:before="60" w:after="60" w:line="276" w:lineRule="auto"/>
        <w:rPr>
          <w:bCs/>
          <w:kern w:val="32"/>
        </w:rPr>
      </w:pPr>
      <w:r>
        <w:t>Darwin Plumbing Trade Expo – 27 May 2015</w:t>
      </w:r>
    </w:p>
    <w:p w:rsidR="00930D25" w:rsidRDefault="00930D25" w:rsidP="00930D25">
      <w:pPr>
        <w:pStyle w:val="BulletFormatting"/>
        <w:spacing w:before="60" w:after="60" w:line="276" w:lineRule="auto"/>
        <w:rPr>
          <w:bCs/>
          <w:kern w:val="32"/>
        </w:rPr>
      </w:pPr>
      <w:r>
        <w:t>Australian Hotels Association Expo – 3 June 2015</w:t>
      </w:r>
    </w:p>
    <w:p w:rsidR="003E7346" w:rsidRPr="00930D25" w:rsidRDefault="003E7346" w:rsidP="00930D25">
      <w:pPr>
        <w:pStyle w:val="BulletFormatting"/>
        <w:numPr>
          <w:ilvl w:val="0"/>
          <w:numId w:val="0"/>
        </w:numPr>
        <w:spacing w:before="60" w:after="60" w:line="276" w:lineRule="auto"/>
        <w:ind w:left="1077"/>
        <w:rPr>
          <w:bCs/>
          <w:kern w:val="32"/>
        </w:rPr>
      </w:pPr>
      <w:r w:rsidRPr="00930D25">
        <w:rPr>
          <w:bCs/>
          <w:kern w:val="32"/>
        </w:rPr>
        <w:br w:type="page"/>
      </w:r>
    </w:p>
    <w:p w:rsidR="00615F0E" w:rsidRDefault="00615F0E" w:rsidP="00651980">
      <w:pPr>
        <w:pStyle w:val="Heading1"/>
      </w:pPr>
      <w:bookmarkStart w:id="11" w:name="_Toc440277260"/>
      <w:r>
        <w:lastRenderedPageBreak/>
        <w:t xml:space="preserve">Directions </w:t>
      </w:r>
      <w:r w:rsidR="001E0FCF">
        <w:t>of the</w:t>
      </w:r>
      <w:r w:rsidRPr="00A6727F">
        <w:t xml:space="preserve"> Ministe</w:t>
      </w:r>
      <w:r w:rsidR="008472C1">
        <w:t xml:space="preserve">r </w:t>
      </w:r>
      <w:r>
        <w:t>u</w:t>
      </w:r>
      <w:r w:rsidRPr="00A6727F">
        <w:t>nder the</w:t>
      </w:r>
      <w:r w:rsidRPr="007076DF">
        <w:rPr>
          <w:i/>
        </w:rPr>
        <w:t xml:space="preserve"> Work Health and Safety Administration Act</w:t>
      </w:r>
      <w:r w:rsidRPr="007076DF">
        <w:t xml:space="preserve"> in 2013-14</w:t>
      </w:r>
      <w:bookmarkEnd w:id="11"/>
    </w:p>
    <w:p w:rsidR="00615F0E" w:rsidRDefault="00615F0E" w:rsidP="00EC65D9">
      <w:pPr>
        <w:ind w:left="720"/>
      </w:pPr>
      <w:r>
        <w:t>Part 2 (6) of the Work Health Administration Act provides:</w:t>
      </w:r>
    </w:p>
    <w:p w:rsidR="00615F0E" w:rsidRDefault="00615F0E" w:rsidP="00EC65D9">
      <w:pPr>
        <w:pStyle w:val="ListParagraph"/>
        <w:numPr>
          <w:ilvl w:val="0"/>
          <w:numId w:val="38"/>
        </w:numPr>
        <w:ind w:left="1440"/>
      </w:pPr>
      <w:r>
        <w:t>In exercising powers or performing functions, the Authority is subject to the written directions of the Minister.</w:t>
      </w:r>
    </w:p>
    <w:p w:rsidR="00615F0E" w:rsidRDefault="00615F0E" w:rsidP="00EC65D9">
      <w:pPr>
        <w:pStyle w:val="ListParagraph"/>
        <w:numPr>
          <w:ilvl w:val="0"/>
          <w:numId w:val="38"/>
        </w:numPr>
        <w:ind w:left="1440"/>
      </w:pPr>
      <w:r>
        <w:t>A copy of a direction given under subsection (1) in a financial year must be included in the Authority’s report for the year prepared under section 7.</w:t>
      </w:r>
    </w:p>
    <w:p w:rsidR="00615F0E" w:rsidRDefault="000757AF" w:rsidP="00EC65D9">
      <w:pPr>
        <w:ind w:left="720"/>
        <w:rPr>
          <w:b/>
          <w:color w:val="A6A6A6" w:themeColor="background1" w:themeShade="A6"/>
          <w:sz w:val="28"/>
          <w:szCs w:val="28"/>
        </w:rPr>
      </w:pPr>
      <w:r>
        <w:t>In 2014</w:t>
      </w:r>
      <w:r w:rsidR="00615F0E">
        <w:t>-1</w:t>
      </w:r>
      <w:r>
        <w:t>5</w:t>
      </w:r>
      <w:r w:rsidR="00615F0E">
        <w:t>, the Work Health Authority was not subject to any written directions by the Minister and as such there are none to include in this report.</w:t>
      </w:r>
    </w:p>
    <w:p w:rsidR="00615F0E" w:rsidRDefault="00615F0E" w:rsidP="00615F0E">
      <w:pPr>
        <w:pStyle w:val="Heading1"/>
      </w:pPr>
      <w:bookmarkStart w:id="12" w:name="_Toc440277261"/>
      <w:r>
        <w:t xml:space="preserve">Powers Exercised under the </w:t>
      </w:r>
      <w:r w:rsidR="00203C98">
        <w:rPr>
          <w:i/>
        </w:rPr>
        <w:t xml:space="preserve">WHS (NUL) </w:t>
      </w:r>
      <w:r w:rsidRPr="00DF751E">
        <w:rPr>
          <w:i/>
        </w:rPr>
        <w:t>Act</w:t>
      </w:r>
      <w:r w:rsidR="000757AF">
        <w:t xml:space="preserve"> for 2014</w:t>
      </w:r>
      <w:r>
        <w:t>-1</w:t>
      </w:r>
      <w:r w:rsidR="000757AF">
        <w:t>5</w:t>
      </w:r>
      <w:bookmarkEnd w:id="12"/>
      <w:r>
        <w:t xml:space="preserve"> </w:t>
      </w:r>
    </w:p>
    <w:tbl>
      <w:tblPr>
        <w:tblStyle w:val="TableGrid"/>
        <w:tblW w:w="0" w:type="auto"/>
        <w:tblInd w:w="720" w:type="dxa"/>
        <w:tblLayout w:type="fixed"/>
        <w:tblLook w:val="04A0" w:firstRow="1" w:lastRow="0" w:firstColumn="1" w:lastColumn="0" w:noHBand="0" w:noVBand="1"/>
        <w:tblDescription w:val="Data table summarising powers exercused under the Work Health and Safety (National Uniform Legislation) Act in the 2014-2015 financial year."/>
      </w:tblPr>
      <w:tblGrid>
        <w:gridCol w:w="1940"/>
        <w:gridCol w:w="6379"/>
        <w:gridCol w:w="1261"/>
      </w:tblGrid>
      <w:tr w:rsidR="002B5871" w:rsidRPr="00E54B0A" w:rsidTr="00F11E6F">
        <w:trPr>
          <w:cnfStyle w:val="100000000000" w:firstRow="1" w:lastRow="0" w:firstColumn="0" w:lastColumn="0" w:oddVBand="0" w:evenVBand="0" w:oddHBand="0" w:evenHBand="0" w:firstRowFirstColumn="0" w:firstRowLastColumn="0" w:lastRowFirstColumn="0" w:lastRowLastColumn="0"/>
          <w:tblHeader/>
        </w:trPr>
        <w:tc>
          <w:tcPr>
            <w:tcW w:w="1940" w:type="dxa"/>
            <w:tcBorders>
              <w:left w:val="nil"/>
            </w:tcBorders>
            <w:shd w:val="clear" w:color="auto" w:fill="FF9900"/>
            <w:vAlign w:val="center"/>
          </w:tcPr>
          <w:p w:rsidR="002B5871" w:rsidRPr="00025631" w:rsidRDefault="002B5871" w:rsidP="00203C98">
            <w:pPr>
              <w:spacing w:line="320" w:lineRule="exact"/>
              <w:jc w:val="center"/>
              <w:rPr>
                <w:b/>
              </w:rPr>
            </w:pPr>
            <w:bookmarkStart w:id="13" w:name="RowTitle_1"/>
            <w:bookmarkEnd w:id="13"/>
            <w:r w:rsidRPr="00025631">
              <w:rPr>
                <w:b/>
              </w:rPr>
              <w:t>Regulatory Requirement</w:t>
            </w:r>
          </w:p>
        </w:tc>
        <w:tc>
          <w:tcPr>
            <w:tcW w:w="6379" w:type="dxa"/>
            <w:shd w:val="clear" w:color="auto" w:fill="FF9900"/>
            <w:vAlign w:val="center"/>
          </w:tcPr>
          <w:p w:rsidR="002B5871" w:rsidRPr="00025631" w:rsidRDefault="002B5871" w:rsidP="00203C98">
            <w:pPr>
              <w:spacing w:line="320" w:lineRule="exact"/>
              <w:jc w:val="center"/>
              <w:rPr>
                <w:b/>
              </w:rPr>
            </w:pPr>
            <w:r w:rsidRPr="00025631">
              <w:rPr>
                <w:b/>
              </w:rPr>
              <w:t>Description</w:t>
            </w:r>
          </w:p>
        </w:tc>
        <w:tc>
          <w:tcPr>
            <w:tcW w:w="1261" w:type="dxa"/>
            <w:tcBorders>
              <w:right w:val="nil"/>
            </w:tcBorders>
            <w:shd w:val="clear" w:color="auto" w:fill="FF9900"/>
            <w:vAlign w:val="center"/>
          </w:tcPr>
          <w:p w:rsidR="002B5871" w:rsidRPr="00025631" w:rsidRDefault="002B5871" w:rsidP="00203C98">
            <w:pPr>
              <w:spacing w:line="320" w:lineRule="exact"/>
              <w:jc w:val="center"/>
              <w:rPr>
                <w:b/>
              </w:rPr>
            </w:pPr>
            <w:r w:rsidRPr="00025631">
              <w:rPr>
                <w:b/>
              </w:rPr>
              <w:t>No.</w:t>
            </w:r>
          </w:p>
        </w:tc>
      </w:tr>
      <w:tr w:rsidR="002B5871" w:rsidRPr="00E54B0A" w:rsidTr="00741B0B">
        <w:tc>
          <w:tcPr>
            <w:tcW w:w="1940" w:type="dxa"/>
            <w:tcBorders>
              <w:left w:val="nil"/>
            </w:tcBorders>
          </w:tcPr>
          <w:p w:rsidR="002B5871" w:rsidRDefault="002B5871" w:rsidP="00203C98">
            <w:pPr>
              <w:spacing w:line="320" w:lineRule="exact"/>
              <w:jc w:val="center"/>
            </w:pPr>
            <w:r>
              <w:t>38</w:t>
            </w:r>
          </w:p>
        </w:tc>
        <w:tc>
          <w:tcPr>
            <w:tcW w:w="6379" w:type="dxa"/>
          </w:tcPr>
          <w:p w:rsidR="002B5871" w:rsidRDefault="002B5871" w:rsidP="00203C98">
            <w:pPr>
              <w:spacing w:line="320" w:lineRule="exact"/>
            </w:pPr>
            <w:r>
              <w:t>Incidents notified</w:t>
            </w:r>
          </w:p>
        </w:tc>
        <w:tc>
          <w:tcPr>
            <w:tcW w:w="1261" w:type="dxa"/>
            <w:tcBorders>
              <w:right w:val="nil"/>
            </w:tcBorders>
          </w:tcPr>
          <w:p w:rsidR="002B5871" w:rsidRPr="00E54B0A" w:rsidRDefault="000757AF" w:rsidP="00203C98">
            <w:pPr>
              <w:spacing w:line="320" w:lineRule="exact"/>
              <w:jc w:val="center"/>
            </w:pPr>
            <w:r>
              <w:t>710</w:t>
            </w:r>
          </w:p>
        </w:tc>
      </w:tr>
      <w:tr w:rsidR="002B5871" w:rsidRPr="00E54B0A" w:rsidTr="00741B0B">
        <w:tc>
          <w:tcPr>
            <w:tcW w:w="1940" w:type="dxa"/>
            <w:tcBorders>
              <w:left w:val="nil"/>
            </w:tcBorders>
          </w:tcPr>
          <w:p w:rsidR="002B5871" w:rsidRPr="00E54B0A" w:rsidRDefault="002B5871" w:rsidP="00203C98">
            <w:pPr>
              <w:spacing w:line="320" w:lineRule="exact"/>
              <w:jc w:val="center"/>
            </w:pPr>
            <w:r>
              <w:t>65</w:t>
            </w:r>
          </w:p>
        </w:tc>
        <w:tc>
          <w:tcPr>
            <w:tcW w:w="6379" w:type="dxa"/>
          </w:tcPr>
          <w:p w:rsidR="002B5871" w:rsidRPr="00E54B0A" w:rsidRDefault="002B5871" w:rsidP="00203C98">
            <w:pPr>
              <w:spacing w:line="320" w:lineRule="exact"/>
            </w:pPr>
            <w:r>
              <w:t>Disqualification of health and safety representatives</w:t>
            </w:r>
          </w:p>
        </w:tc>
        <w:tc>
          <w:tcPr>
            <w:tcW w:w="1261" w:type="dxa"/>
            <w:tcBorders>
              <w:right w:val="nil"/>
            </w:tcBorders>
            <w:shd w:val="clear" w:color="auto" w:fill="auto"/>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Default="002B5871" w:rsidP="00203C98">
            <w:pPr>
              <w:spacing w:line="320" w:lineRule="exact"/>
              <w:jc w:val="center"/>
            </w:pPr>
            <w:r>
              <w:t>131</w:t>
            </w:r>
          </w:p>
        </w:tc>
        <w:tc>
          <w:tcPr>
            <w:tcW w:w="6379" w:type="dxa"/>
          </w:tcPr>
          <w:p w:rsidR="002B5871" w:rsidRDefault="002B5871" w:rsidP="00203C98">
            <w:pPr>
              <w:spacing w:line="320" w:lineRule="exact"/>
            </w:pPr>
            <w:r>
              <w:t>Application for WHS entry permit</w:t>
            </w:r>
          </w:p>
        </w:tc>
        <w:tc>
          <w:tcPr>
            <w:tcW w:w="1261" w:type="dxa"/>
            <w:tcBorders>
              <w:right w:val="nil"/>
            </w:tcBorders>
            <w:shd w:val="clear" w:color="auto" w:fill="auto"/>
          </w:tcPr>
          <w:p w:rsidR="002B5871" w:rsidRPr="00E54B0A" w:rsidRDefault="002769F1" w:rsidP="00203C98">
            <w:pPr>
              <w:spacing w:line="320" w:lineRule="exact"/>
              <w:jc w:val="center"/>
            </w:pPr>
            <w:r>
              <w:t>8</w:t>
            </w:r>
          </w:p>
        </w:tc>
      </w:tr>
      <w:tr w:rsidR="002B5871" w:rsidRPr="00E54B0A" w:rsidTr="00741B0B">
        <w:tc>
          <w:tcPr>
            <w:tcW w:w="1940" w:type="dxa"/>
            <w:tcBorders>
              <w:left w:val="nil"/>
            </w:tcBorders>
          </w:tcPr>
          <w:p w:rsidR="002B5871" w:rsidRDefault="002B5871" w:rsidP="00203C98">
            <w:pPr>
              <w:spacing w:line="320" w:lineRule="exact"/>
              <w:jc w:val="center"/>
            </w:pPr>
            <w:r>
              <w:t>134</w:t>
            </w:r>
          </w:p>
        </w:tc>
        <w:tc>
          <w:tcPr>
            <w:tcW w:w="6379" w:type="dxa"/>
          </w:tcPr>
          <w:p w:rsidR="002B5871" w:rsidRDefault="002B5871" w:rsidP="00203C98">
            <w:pPr>
              <w:spacing w:line="320" w:lineRule="exact"/>
            </w:pPr>
            <w:r>
              <w:t>Issue of WHS entry permit</w:t>
            </w:r>
          </w:p>
        </w:tc>
        <w:tc>
          <w:tcPr>
            <w:tcW w:w="1261" w:type="dxa"/>
            <w:tcBorders>
              <w:right w:val="nil"/>
            </w:tcBorders>
            <w:shd w:val="clear" w:color="auto" w:fill="auto"/>
          </w:tcPr>
          <w:p w:rsidR="002B5871" w:rsidRPr="00E54B0A" w:rsidRDefault="002769F1" w:rsidP="00203C98">
            <w:pPr>
              <w:spacing w:line="320" w:lineRule="exact"/>
              <w:jc w:val="center"/>
            </w:pPr>
            <w:r>
              <w:t>8</w:t>
            </w:r>
          </w:p>
        </w:tc>
      </w:tr>
      <w:tr w:rsidR="002B5871" w:rsidRPr="00E54B0A" w:rsidTr="00741B0B">
        <w:tc>
          <w:tcPr>
            <w:tcW w:w="1940" w:type="dxa"/>
            <w:tcBorders>
              <w:left w:val="nil"/>
            </w:tcBorders>
          </w:tcPr>
          <w:p w:rsidR="002B5871" w:rsidRPr="00E54B0A" w:rsidRDefault="002B5871" w:rsidP="00203C98">
            <w:pPr>
              <w:spacing w:line="320" w:lineRule="exact"/>
              <w:jc w:val="center"/>
            </w:pPr>
            <w:r>
              <w:t>138</w:t>
            </w:r>
          </w:p>
        </w:tc>
        <w:tc>
          <w:tcPr>
            <w:tcW w:w="6379" w:type="dxa"/>
          </w:tcPr>
          <w:p w:rsidR="002B5871" w:rsidRPr="00E54B0A" w:rsidRDefault="002B5871" w:rsidP="00203C98">
            <w:pPr>
              <w:spacing w:line="320" w:lineRule="exact"/>
            </w:pPr>
            <w:r>
              <w:t>Application to revoke WHS entry permit</w:t>
            </w:r>
          </w:p>
        </w:tc>
        <w:tc>
          <w:tcPr>
            <w:tcW w:w="1261" w:type="dxa"/>
            <w:tcBorders>
              <w:right w:val="nil"/>
            </w:tcBorders>
            <w:shd w:val="clear" w:color="auto" w:fill="auto"/>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141</w:t>
            </w:r>
          </w:p>
        </w:tc>
        <w:tc>
          <w:tcPr>
            <w:tcW w:w="6379" w:type="dxa"/>
          </w:tcPr>
          <w:p w:rsidR="002B5871" w:rsidRPr="00E54B0A" w:rsidRDefault="002B5871" w:rsidP="00203C98">
            <w:pPr>
              <w:spacing w:line="320" w:lineRule="exact"/>
            </w:pPr>
            <w:r>
              <w:t>Application for assistance of inspector to resolve dispute</w:t>
            </w:r>
          </w:p>
        </w:tc>
        <w:tc>
          <w:tcPr>
            <w:tcW w:w="1261" w:type="dxa"/>
            <w:tcBorders>
              <w:right w:val="nil"/>
            </w:tcBorders>
            <w:shd w:val="clear" w:color="auto" w:fill="auto"/>
          </w:tcPr>
          <w:p w:rsidR="002B5871" w:rsidRPr="00E54B0A" w:rsidRDefault="000757AF" w:rsidP="00203C98">
            <w:pPr>
              <w:spacing w:line="320" w:lineRule="exact"/>
              <w:jc w:val="center"/>
            </w:pPr>
            <w:r>
              <w:t>2</w:t>
            </w:r>
          </w:p>
        </w:tc>
      </w:tr>
      <w:tr w:rsidR="002B5871" w:rsidRPr="00E54B0A" w:rsidTr="00741B0B">
        <w:tc>
          <w:tcPr>
            <w:tcW w:w="1940" w:type="dxa"/>
            <w:tcBorders>
              <w:left w:val="nil"/>
            </w:tcBorders>
          </w:tcPr>
          <w:p w:rsidR="002B5871" w:rsidRPr="00E54B0A" w:rsidRDefault="002B5871" w:rsidP="00203C98">
            <w:pPr>
              <w:spacing w:line="320" w:lineRule="exact"/>
              <w:jc w:val="center"/>
            </w:pPr>
            <w:r>
              <w:t>142</w:t>
            </w:r>
          </w:p>
        </w:tc>
        <w:tc>
          <w:tcPr>
            <w:tcW w:w="6379" w:type="dxa"/>
          </w:tcPr>
          <w:p w:rsidR="002B5871" w:rsidRPr="00E54B0A" w:rsidRDefault="002B5871" w:rsidP="00203C98">
            <w:pPr>
              <w:spacing w:line="320" w:lineRule="exact"/>
            </w:pPr>
            <w:r>
              <w:t>Regulator deals with a dispute about a right of entry under this Act</w:t>
            </w:r>
          </w:p>
        </w:tc>
        <w:tc>
          <w:tcPr>
            <w:tcW w:w="1261" w:type="dxa"/>
            <w:tcBorders>
              <w:right w:val="nil"/>
            </w:tcBorders>
            <w:shd w:val="clear" w:color="auto" w:fill="auto"/>
          </w:tcPr>
          <w:p w:rsidR="002B5871" w:rsidRPr="00E54B0A" w:rsidRDefault="000757AF" w:rsidP="00203C98">
            <w:pPr>
              <w:spacing w:line="320" w:lineRule="exact"/>
              <w:jc w:val="center"/>
            </w:pPr>
            <w:r>
              <w:t>2</w:t>
            </w:r>
          </w:p>
        </w:tc>
      </w:tr>
      <w:tr w:rsidR="002B5871" w:rsidRPr="00E54B0A" w:rsidTr="00741B0B">
        <w:tc>
          <w:tcPr>
            <w:tcW w:w="1940" w:type="dxa"/>
            <w:tcBorders>
              <w:left w:val="nil"/>
            </w:tcBorders>
          </w:tcPr>
          <w:p w:rsidR="002B5871" w:rsidRPr="00E54B0A" w:rsidRDefault="002B5871" w:rsidP="00203C98">
            <w:pPr>
              <w:spacing w:line="320" w:lineRule="exact"/>
              <w:jc w:val="center"/>
            </w:pPr>
            <w:r>
              <w:t>155</w:t>
            </w:r>
          </w:p>
        </w:tc>
        <w:tc>
          <w:tcPr>
            <w:tcW w:w="6379" w:type="dxa"/>
          </w:tcPr>
          <w:p w:rsidR="002B5871" w:rsidRPr="00E54B0A" w:rsidRDefault="002B5871" w:rsidP="00203C98">
            <w:pPr>
              <w:spacing w:line="320" w:lineRule="exact"/>
            </w:pPr>
            <w:r>
              <w:t>Exercise of powers of regulator to obtain information</w:t>
            </w:r>
          </w:p>
        </w:tc>
        <w:tc>
          <w:tcPr>
            <w:tcW w:w="1261" w:type="dxa"/>
            <w:tcBorders>
              <w:right w:val="nil"/>
            </w:tcBorders>
            <w:shd w:val="clear" w:color="auto" w:fill="auto"/>
          </w:tcPr>
          <w:p w:rsidR="002B5871" w:rsidRPr="00E54B0A" w:rsidRDefault="000757AF" w:rsidP="00203C98">
            <w:pPr>
              <w:spacing w:line="320" w:lineRule="exact"/>
              <w:jc w:val="center"/>
            </w:pPr>
            <w:r>
              <w:t>8</w:t>
            </w:r>
          </w:p>
        </w:tc>
      </w:tr>
      <w:tr w:rsidR="002B5871" w:rsidRPr="00E54B0A" w:rsidTr="00741B0B">
        <w:tc>
          <w:tcPr>
            <w:tcW w:w="1940" w:type="dxa"/>
            <w:tcBorders>
              <w:left w:val="nil"/>
            </w:tcBorders>
          </w:tcPr>
          <w:p w:rsidR="002B5871" w:rsidRPr="00E54B0A" w:rsidRDefault="002B5871" w:rsidP="00203C98">
            <w:pPr>
              <w:spacing w:line="320" w:lineRule="exact"/>
              <w:jc w:val="center"/>
            </w:pPr>
            <w:r>
              <w:t>156</w:t>
            </w:r>
          </w:p>
        </w:tc>
        <w:tc>
          <w:tcPr>
            <w:tcW w:w="6379" w:type="dxa"/>
          </w:tcPr>
          <w:p w:rsidR="002B5871" w:rsidRPr="00E54B0A" w:rsidRDefault="002B5871" w:rsidP="00203C98">
            <w:pPr>
              <w:spacing w:line="320" w:lineRule="exact"/>
            </w:pPr>
            <w:r>
              <w:t>Inspectors appointed</w:t>
            </w:r>
          </w:p>
        </w:tc>
        <w:tc>
          <w:tcPr>
            <w:tcW w:w="1261" w:type="dxa"/>
            <w:tcBorders>
              <w:right w:val="nil"/>
            </w:tcBorders>
            <w:shd w:val="clear" w:color="auto" w:fill="auto"/>
          </w:tcPr>
          <w:p w:rsidR="002B5871" w:rsidRPr="00E54B0A" w:rsidRDefault="000757AF" w:rsidP="00203C98">
            <w:pPr>
              <w:spacing w:line="320" w:lineRule="exact"/>
              <w:jc w:val="center"/>
            </w:pPr>
            <w:r>
              <w:t>5</w:t>
            </w:r>
          </w:p>
        </w:tc>
      </w:tr>
      <w:tr w:rsidR="002B5871" w:rsidRPr="00E54B0A" w:rsidTr="00741B0B">
        <w:tc>
          <w:tcPr>
            <w:tcW w:w="1940" w:type="dxa"/>
            <w:tcBorders>
              <w:left w:val="nil"/>
            </w:tcBorders>
          </w:tcPr>
          <w:p w:rsidR="002B5871" w:rsidRPr="00E54B0A" w:rsidRDefault="002B5871" w:rsidP="00203C98">
            <w:pPr>
              <w:spacing w:line="320" w:lineRule="exact"/>
              <w:jc w:val="center"/>
            </w:pPr>
            <w:r>
              <w:t>157</w:t>
            </w:r>
          </w:p>
        </w:tc>
        <w:tc>
          <w:tcPr>
            <w:tcW w:w="6379" w:type="dxa"/>
          </w:tcPr>
          <w:p w:rsidR="002B5871" w:rsidRPr="00E54B0A" w:rsidRDefault="002B5871" w:rsidP="00203C98">
            <w:pPr>
              <w:spacing w:line="320" w:lineRule="exact"/>
            </w:pPr>
            <w:r>
              <w:t>Identity cards issued</w:t>
            </w:r>
          </w:p>
        </w:tc>
        <w:tc>
          <w:tcPr>
            <w:tcW w:w="1261" w:type="dxa"/>
            <w:tcBorders>
              <w:right w:val="nil"/>
            </w:tcBorders>
            <w:shd w:val="clear" w:color="auto" w:fill="auto"/>
          </w:tcPr>
          <w:p w:rsidR="002B5871" w:rsidRPr="00E54B0A" w:rsidRDefault="000757AF" w:rsidP="00203C98">
            <w:pPr>
              <w:spacing w:line="320" w:lineRule="exact"/>
              <w:jc w:val="center"/>
            </w:pPr>
            <w:r>
              <w:t>5</w:t>
            </w:r>
          </w:p>
        </w:tc>
      </w:tr>
      <w:tr w:rsidR="002B5871" w:rsidRPr="00E54B0A" w:rsidTr="00741B0B">
        <w:tc>
          <w:tcPr>
            <w:tcW w:w="1940" w:type="dxa"/>
            <w:tcBorders>
              <w:left w:val="nil"/>
            </w:tcBorders>
          </w:tcPr>
          <w:p w:rsidR="002B5871" w:rsidRPr="00E54B0A" w:rsidRDefault="002B5871" w:rsidP="00203C98">
            <w:pPr>
              <w:spacing w:line="320" w:lineRule="exact"/>
              <w:jc w:val="center"/>
            </w:pPr>
            <w:r>
              <w:t>158</w:t>
            </w:r>
          </w:p>
        </w:tc>
        <w:tc>
          <w:tcPr>
            <w:tcW w:w="6379" w:type="dxa"/>
          </w:tcPr>
          <w:p w:rsidR="002B5871" w:rsidRDefault="002B5871" w:rsidP="00203C98">
            <w:pPr>
              <w:spacing w:line="320" w:lineRule="exact"/>
            </w:pPr>
            <w:r>
              <w:t>Accountability of inspectors – notification of interests</w:t>
            </w:r>
          </w:p>
        </w:tc>
        <w:tc>
          <w:tcPr>
            <w:tcW w:w="1261" w:type="dxa"/>
            <w:tcBorders>
              <w:right w:val="nil"/>
            </w:tcBorders>
            <w:shd w:val="clear" w:color="auto" w:fill="auto"/>
          </w:tcPr>
          <w:p w:rsidR="002B5871" w:rsidRPr="00E54B0A" w:rsidRDefault="000757AF" w:rsidP="00203C98">
            <w:pPr>
              <w:spacing w:line="320" w:lineRule="exact"/>
              <w:jc w:val="center"/>
            </w:pPr>
            <w:r>
              <w:t>5</w:t>
            </w:r>
          </w:p>
        </w:tc>
      </w:tr>
      <w:tr w:rsidR="002B5871" w:rsidRPr="00E54B0A" w:rsidTr="00741B0B">
        <w:tc>
          <w:tcPr>
            <w:tcW w:w="1940" w:type="dxa"/>
            <w:tcBorders>
              <w:left w:val="nil"/>
            </w:tcBorders>
          </w:tcPr>
          <w:p w:rsidR="002B5871" w:rsidRPr="00E54B0A" w:rsidRDefault="002B5871" w:rsidP="00203C98">
            <w:pPr>
              <w:spacing w:line="320" w:lineRule="exact"/>
              <w:jc w:val="center"/>
            </w:pPr>
            <w:r>
              <w:t>159</w:t>
            </w:r>
          </w:p>
        </w:tc>
        <w:tc>
          <w:tcPr>
            <w:tcW w:w="6379" w:type="dxa"/>
          </w:tcPr>
          <w:p w:rsidR="002B5871" w:rsidRDefault="002B5871" w:rsidP="00203C98">
            <w:pPr>
              <w:spacing w:line="320" w:lineRule="exact"/>
            </w:pPr>
            <w:r>
              <w:t>Suspension or ending of appointment of inspectors</w:t>
            </w:r>
          </w:p>
        </w:tc>
        <w:tc>
          <w:tcPr>
            <w:tcW w:w="1261" w:type="dxa"/>
            <w:tcBorders>
              <w:right w:val="nil"/>
            </w:tcBorders>
            <w:shd w:val="clear" w:color="auto" w:fill="auto"/>
          </w:tcPr>
          <w:p w:rsidR="002B5871" w:rsidRPr="00E54B0A" w:rsidRDefault="000757AF" w:rsidP="00203C98">
            <w:pPr>
              <w:spacing w:line="320" w:lineRule="exact"/>
              <w:jc w:val="center"/>
            </w:pPr>
            <w:r>
              <w:t>1</w:t>
            </w:r>
          </w:p>
        </w:tc>
      </w:tr>
      <w:tr w:rsidR="002B5871" w:rsidRPr="00E54B0A" w:rsidTr="00741B0B">
        <w:tc>
          <w:tcPr>
            <w:tcW w:w="1940" w:type="dxa"/>
            <w:tcBorders>
              <w:left w:val="nil"/>
            </w:tcBorders>
          </w:tcPr>
          <w:p w:rsidR="002B5871" w:rsidRPr="00E54B0A" w:rsidRDefault="002B5871" w:rsidP="00203C98">
            <w:pPr>
              <w:spacing w:line="320" w:lineRule="exact"/>
              <w:jc w:val="center"/>
            </w:pPr>
            <w:r>
              <w:t>161</w:t>
            </w:r>
          </w:p>
        </w:tc>
        <w:tc>
          <w:tcPr>
            <w:tcW w:w="6379" w:type="dxa"/>
          </w:tcPr>
          <w:p w:rsidR="002B5871" w:rsidRDefault="002B5871" w:rsidP="00203C98">
            <w:pPr>
              <w:spacing w:line="320" w:lineRule="exact"/>
            </w:pPr>
            <w:r>
              <w:t>Conditions on inspectors’ compliance powers</w:t>
            </w:r>
          </w:p>
        </w:tc>
        <w:tc>
          <w:tcPr>
            <w:tcW w:w="1261" w:type="dxa"/>
            <w:tcBorders>
              <w:right w:val="nil"/>
            </w:tcBorders>
            <w:shd w:val="clear" w:color="auto" w:fill="auto"/>
          </w:tcPr>
          <w:p w:rsidR="002B5871" w:rsidRPr="00E54B0A" w:rsidRDefault="000757AF" w:rsidP="00203C98">
            <w:pPr>
              <w:spacing w:line="320" w:lineRule="exact"/>
              <w:jc w:val="center"/>
            </w:pPr>
            <w:r>
              <w:t>7</w:t>
            </w:r>
          </w:p>
        </w:tc>
      </w:tr>
      <w:tr w:rsidR="002B5871" w:rsidRPr="00E54B0A" w:rsidTr="00741B0B">
        <w:tc>
          <w:tcPr>
            <w:tcW w:w="1940" w:type="dxa"/>
            <w:tcBorders>
              <w:left w:val="nil"/>
            </w:tcBorders>
          </w:tcPr>
          <w:p w:rsidR="002B5871" w:rsidRPr="00E54B0A" w:rsidRDefault="002B5871" w:rsidP="00203C98">
            <w:pPr>
              <w:spacing w:line="320" w:lineRule="exact"/>
              <w:jc w:val="center"/>
            </w:pPr>
            <w:r>
              <w:t>162</w:t>
            </w:r>
          </w:p>
        </w:tc>
        <w:tc>
          <w:tcPr>
            <w:tcW w:w="6379" w:type="dxa"/>
          </w:tcPr>
          <w:p w:rsidR="002B5871" w:rsidRDefault="002B5871" w:rsidP="00203C98">
            <w:pPr>
              <w:spacing w:line="320" w:lineRule="exact"/>
            </w:pPr>
            <w:r>
              <w:t>Regulator’s directions to inspectors</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Default="002B5871" w:rsidP="00203C98">
            <w:pPr>
              <w:spacing w:line="320" w:lineRule="exact"/>
              <w:jc w:val="center"/>
            </w:pPr>
            <w:r>
              <w:t>191</w:t>
            </w:r>
          </w:p>
        </w:tc>
        <w:tc>
          <w:tcPr>
            <w:tcW w:w="6379" w:type="dxa"/>
          </w:tcPr>
          <w:p w:rsidR="002B5871" w:rsidRDefault="002B5871" w:rsidP="00203C98">
            <w:pPr>
              <w:spacing w:line="320" w:lineRule="exact"/>
            </w:pPr>
            <w:r>
              <w:t>Improvement notices issued</w:t>
            </w:r>
          </w:p>
        </w:tc>
        <w:tc>
          <w:tcPr>
            <w:tcW w:w="1261" w:type="dxa"/>
            <w:tcBorders>
              <w:right w:val="nil"/>
            </w:tcBorders>
          </w:tcPr>
          <w:p w:rsidR="002B5871" w:rsidRPr="00E54B0A" w:rsidRDefault="000757AF" w:rsidP="00203C98">
            <w:pPr>
              <w:spacing w:line="320" w:lineRule="exact"/>
              <w:jc w:val="center"/>
            </w:pPr>
            <w:r>
              <w:t>74</w:t>
            </w:r>
          </w:p>
        </w:tc>
      </w:tr>
      <w:tr w:rsidR="002B5871" w:rsidRPr="00E54B0A" w:rsidTr="00741B0B">
        <w:tc>
          <w:tcPr>
            <w:tcW w:w="1940" w:type="dxa"/>
            <w:tcBorders>
              <w:left w:val="nil"/>
            </w:tcBorders>
          </w:tcPr>
          <w:p w:rsidR="002B5871" w:rsidRDefault="002B5871" w:rsidP="00203C98">
            <w:pPr>
              <w:spacing w:line="320" w:lineRule="exact"/>
              <w:jc w:val="center"/>
            </w:pPr>
            <w:r>
              <w:t>195</w:t>
            </w:r>
          </w:p>
        </w:tc>
        <w:tc>
          <w:tcPr>
            <w:tcW w:w="6379" w:type="dxa"/>
          </w:tcPr>
          <w:p w:rsidR="002B5871" w:rsidRDefault="002B5871" w:rsidP="00203C98">
            <w:pPr>
              <w:spacing w:line="320" w:lineRule="exact"/>
            </w:pPr>
            <w:r w:rsidRPr="00047341">
              <w:t>Prohibition notices issued</w:t>
            </w:r>
          </w:p>
        </w:tc>
        <w:tc>
          <w:tcPr>
            <w:tcW w:w="1261" w:type="dxa"/>
            <w:tcBorders>
              <w:right w:val="nil"/>
            </w:tcBorders>
            <w:shd w:val="clear" w:color="auto" w:fill="auto"/>
          </w:tcPr>
          <w:p w:rsidR="002B5871" w:rsidRPr="00E54B0A" w:rsidRDefault="000757AF" w:rsidP="00203C98">
            <w:pPr>
              <w:spacing w:line="320" w:lineRule="exact"/>
              <w:jc w:val="center"/>
            </w:pPr>
            <w:r>
              <w:t>131</w:t>
            </w:r>
          </w:p>
        </w:tc>
      </w:tr>
      <w:tr w:rsidR="002B5871" w:rsidRPr="00E54B0A" w:rsidTr="00741B0B">
        <w:tc>
          <w:tcPr>
            <w:tcW w:w="1940" w:type="dxa"/>
            <w:tcBorders>
              <w:left w:val="nil"/>
            </w:tcBorders>
          </w:tcPr>
          <w:p w:rsidR="002B5871" w:rsidRPr="00E54B0A" w:rsidRDefault="002B5871" w:rsidP="00203C98">
            <w:pPr>
              <w:spacing w:line="320" w:lineRule="exact"/>
              <w:jc w:val="center"/>
            </w:pPr>
            <w:r>
              <w:t>213</w:t>
            </w:r>
          </w:p>
        </w:tc>
        <w:tc>
          <w:tcPr>
            <w:tcW w:w="6379" w:type="dxa"/>
          </w:tcPr>
          <w:p w:rsidR="002B5871" w:rsidRDefault="002B5871" w:rsidP="00203C98">
            <w:pPr>
              <w:spacing w:line="320" w:lineRule="exact"/>
            </w:pPr>
            <w:r>
              <w:t>Recovery of costs of remedial or other action</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215</w:t>
            </w:r>
          </w:p>
        </w:tc>
        <w:tc>
          <w:tcPr>
            <w:tcW w:w="6379" w:type="dxa"/>
          </w:tcPr>
          <w:p w:rsidR="002B5871" w:rsidRDefault="002B5871" w:rsidP="00203C98">
            <w:pPr>
              <w:spacing w:line="320" w:lineRule="exact"/>
            </w:pPr>
            <w:r>
              <w:t>Application for injunctions for non-compliance with notices</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216</w:t>
            </w:r>
          </w:p>
        </w:tc>
        <w:tc>
          <w:tcPr>
            <w:tcW w:w="6379" w:type="dxa"/>
          </w:tcPr>
          <w:p w:rsidR="002B5871" w:rsidRDefault="002B5871" w:rsidP="00203C98">
            <w:pPr>
              <w:spacing w:line="320" w:lineRule="exact"/>
            </w:pPr>
            <w:r>
              <w:t>WHS undertakings accepted</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220</w:t>
            </w:r>
          </w:p>
        </w:tc>
        <w:tc>
          <w:tcPr>
            <w:tcW w:w="6379" w:type="dxa"/>
          </w:tcPr>
          <w:p w:rsidR="002B5871" w:rsidRDefault="002B5871" w:rsidP="00203C98">
            <w:pPr>
              <w:spacing w:line="320" w:lineRule="exact"/>
            </w:pPr>
            <w:r>
              <w:t>Order following contravention of WHS undertaking</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221</w:t>
            </w:r>
          </w:p>
        </w:tc>
        <w:tc>
          <w:tcPr>
            <w:tcW w:w="6379" w:type="dxa"/>
          </w:tcPr>
          <w:p w:rsidR="002B5871" w:rsidRDefault="002B5871" w:rsidP="00203C98">
            <w:pPr>
              <w:spacing w:line="320" w:lineRule="exact"/>
            </w:pPr>
            <w:r>
              <w:t>Withdrawal or variation of WHS undertaking</w:t>
            </w:r>
          </w:p>
        </w:tc>
        <w:tc>
          <w:tcPr>
            <w:tcW w:w="1261" w:type="dxa"/>
            <w:tcBorders>
              <w:right w:val="nil"/>
            </w:tcBorders>
          </w:tcPr>
          <w:p w:rsidR="002B5871" w:rsidRPr="00E54B0A" w:rsidRDefault="002B5871" w:rsidP="00203C98">
            <w:pPr>
              <w:spacing w:line="320" w:lineRule="exact"/>
              <w:jc w:val="center"/>
            </w:pPr>
            <w:r>
              <w:t>0</w:t>
            </w:r>
          </w:p>
        </w:tc>
      </w:tr>
      <w:tr w:rsidR="002B5871" w:rsidRPr="00E54B0A" w:rsidTr="00741B0B">
        <w:tc>
          <w:tcPr>
            <w:tcW w:w="1940" w:type="dxa"/>
            <w:tcBorders>
              <w:left w:val="nil"/>
            </w:tcBorders>
          </w:tcPr>
          <w:p w:rsidR="002B5871" w:rsidRPr="00E54B0A" w:rsidRDefault="002B5871" w:rsidP="00203C98">
            <w:pPr>
              <w:spacing w:line="320" w:lineRule="exact"/>
              <w:jc w:val="center"/>
            </w:pPr>
            <w:r>
              <w:t>230</w:t>
            </w:r>
          </w:p>
        </w:tc>
        <w:tc>
          <w:tcPr>
            <w:tcW w:w="6379" w:type="dxa"/>
          </w:tcPr>
          <w:p w:rsidR="002B5871" w:rsidRDefault="002B5871" w:rsidP="00203C98">
            <w:pPr>
              <w:spacing w:line="320" w:lineRule="exact"/>
            </w:pPr>
            <w:r>
              <w:t>Prosecutions commenced</w:t>
            </w:r>
          </w:p>
        </w:tc>
        <w:tc>
          <w:tcPr>
            <w:tcW w:w="1261" w:type="dxa"/>
            <w:tcBorders>
              <w:right w:val="nil"/>
            </w:tcBorders>
          </w:tcPr>
          <w:p w:rsidR="002B5871" w:rsidRPr="00E54B0A" w:rsidRDefault="000757AF" w:rsidP="00203C98">
            <w:pPr>
              <w:spacing w:line="320" w:lineRule="exact"/>
              <w:jc w:val="center"/>
            </w:pPr>
            <w:r>
              <w:t>1</w:t>
            </w:r>
          </w:p>
        </w:tc>
      </w:tr>
      <w:tr w:rsidR="002B5871" w:rsidRPr="00E54B0A" w:rsidTr="00741B0B">
        <w:tc>
          <w:tcPr>
            <w:tcW w:w="1940" w:type="dxa"/>
            <w:tcBorders>
              <w:left w:val="nil"/>
            </w:tcBorders>
          </w:tcPr>
          <w:p w:rsidR="002B5871" w:rsidRPr="00E54B0A" w:rsidRDefault="002B5871" w:rsidP="00203C98">
            <w:pPr>
              <w:spacing w:line="320" w:lineRule="exact"/>
              <w:jc w:val="center"/>
            </w:pPr>
            <w:r>
              <w:t>231</w:t>
            </w:r>
          </w:p>
        </w:tc>
        <w:tc>
          <w:tcPr>
            <w:tcW w:w="6379" w:type="dxa"/>
          </w:tcPr>
          <w:p w:rsidR="002B5871" w:rsidRDefault="002B5871" w:rsidP="00203C98">
            <w:pPr>
              <w:spacing w:line="320" w:lineRule="exact"/>
            </w:pPr>
            <w:r>
              <w:t>Written request to Regulator that prosecution be brought</w:t>
            </w:r>
          </w:p>
        </w:tc>
        <w:tc>
          <w:tcPr>
            <w:tcW w:w="1261" w:type="dxa"/>
            <w:tcBorders>
              <w:right w:val="nil"/>
            </w:tcBorders>
          </w:tcPr>
          <w:p w:rsidR="002B5871" w:rsidRPr="00E54B0A" w:rsidRDefault="000757AF" w:rsidP="00203C98">
            <w:pPr>
              <w:spacing w:line="320" w:lineRule="exact"/>
              <w:jc w:val="center"/>
            </w:pPr>
            <w:r>
              <w:t>1</w:t>
            </w:r>
          </w:p>
        </w:tc>
      </w:tr>
      <w:tr w:rsidR="002B5871" w:rsidRPr="00E54B0A" w:rsidTr="00741B0B">
        <w:tc>
          <w:tcPr>
            <w:tcW w:w="1940" w:type="dxa"/>
            <w:tcBorders>
              <w:left w:val="nil"/>
            </w:tcBorders>
          </w:tcPr>
          <w:p w:rsidR="002B5871" w:rsidRPr="00E54B0A" w:rsidRDefault="002B5871" w:rsidP="00203C98">
            <w:pPr>
              <w:spacing w:line="320" w:lineRule="exact"/>
              <w:jc w:val="center"/>
            </w:pPr>
            <w:r>
              <w:t>260</w:t>
            </w:r>
          </w:p>
        </w:tc>
        <w:tc>
          <w:tcPr>
            <w:tcW w:w="6379" w:type="dxa"/>
          </w:tcPr>
          <w:p w:rsidR="002B5871" w:rsidRDefault="002B5871" w:rsidP="00203C98">
            <w:pPr>
              <w:spacing w:line="320" w:lineRule="exact"/>
            </w:pPr>
            <w:r>
              <w:t>Proceeding for contravention of civil penalty provision</w:t>
            </w:r>
          </w:p>
        </w:tc>
        <w:tc>
          <w:tcPr>
            <w:tcW w:w="1261" w:type="dxa"/>
            <w:tcBorders>
              <w:right w:val="nil"/>
            </w:tcBorders>
          </w:tcPr>
          <w:p w:rsidR="002B5871" w:rsidRPr="00E54B0A" w:rsidRDefault="002B5871" w:rsidP="00203C98">
            <w:pPr>
              <w:spacing w:line="320" w:lineRule="exact"/>
              <w:jc w:val="center"/>
            </w:pPr>
            <w:r>
              <w:t>0</w:t>
            </w:r>
          </w:p>
        </w:tc>
      </w:tr>
    </w:tbl>
    <w:p w:rsidR="00203C98" w:rsidRDefault="00203C98">
      <w:pPr>
        <w:spacing w:line="276" w:lineRule="auto"/>
      </w:pPr>
      <w:r>
        <w:br w:type="page"/>
      </w:r>
    </w:p>
    <w:p w:rsidR="00203C98" w:rsidRDefault="00203C98" w:rsidP="00203C98">
      <w:pPr>
        <w:pStyle w:val="Heading1"/>
      </w:pPr>
      <w:bookmarkStart w:id="14" w:name="_Toc440277262"/>
      <w:r>
        <w:lastRenderedPageBreak/>
        <w:t xml:space="preserve">Powers Exercised under the </w:t>
      </w:r>
      <w:r w:rsidRPr="00203C98">
        <w:rPr>
          <w:i/>
        </w:rPr>
        <w:t>WHS (NUL)</w:t>
      </w:r>
      <w:r w:rsidR="000757AF">
        <w:t xml:space="preserve"> Regulations for 2014</w:t>
      </w:r>
      <w:r w:rsidRPr="00DF751E">
        <w:t>-1</w:t>
      </w:r>
      <w:r w:rsidR="000757AF">
        <w:t>5</w:t>
      </w:r>
      <w:bookmarkEnd w:id="14"/>
      <w:r w:rsidRPr="00DF751E">
        <w:t xml:space="preserve"> </w:t>
      </w:r>
    </w:p>
    <w:tbl>
      <w:tblPr>
        <w:tblStyle w:val="TableGrid"/>
        <w:tblW w:w="0" w:type="auto"/>
        <w:tblInd w:w="720" w:type="dxa"/>
        <w:tblLayout w:type="fixed"/>
        <w:tblLook w:val="04A0" w:firstRow="1" w:lastRow="0" w:firstColumn="1" w:lastColumn="0" w:noHBand="0" w:noVBand="1"/>
        <w:tblDescription w:val="Data table summarising powers exercised under the Work Health and Safety (National Uniform Legislation) Regulations in the 2014-2015 financial year."/>
      </w:tblPr>
      <w:tblGrid>
        <w:gridCol w:w="1940"/>
        <w:gridCol w:w="6379"/>
        <w:gridCol w:w="1261"/>
      </w:tblGrid>
      <w:tr w:rsidR="00203C98" w:rsidRPr="00203C98" w:rsidTr="00F11E6F">
        <w:trPr>
          <w:cnfStyle w:val="100000000000" w:firstRow="1" w:lastRow="0" w:firstColumn="0" w:lastColumn="0" w:oddVBand="0" w:evenVBand="0" w:oddHBand="0" w:evenHBand="0" w:firstRowFirstColumn="0" w:firstRowLastColumn="0" w:lastRowFirstColumn="0" w:lastRowLastColumn="0"/>
          <w:tblHeader/>
        </w:trPr>
        <w:tc>
          <w:tcPr>
            <w:tcW w:w="1940" w:type="dxa"/>
            <w:tcBorders>
              <w:left w:val="nil"/>
            </w:tcBorders>
            <w:shd w:val="clear" w:color="auto" w:fill="FF9900"/>
            <w:vAlign w:val="center"/>
          </w:tcPr>
          <w:p w:rsidR="00203C98" w:rsidRPr="00203C98" w:rsidRDefault="00203C98" w:rsidP="00203C98">
            <w:pPr>
              <w:spacing w:line="320" w:lineRule="exact"/>
              <w:jc w:val="center"/>
              <w:rPr>
                <w:b/>
              </w:rPr>
            </w:pPr>
            <w:bookmarkStart w:id="15" w:name="RowTitle_2"/>
            <w:bookmarkEnd w:id="15"/>
            <w:r w:rsidRPr="00203C98">
              <w:rPr>
                <w:b/>
              </w:rPr>
              <w:t>Regulatory Requirement</w:t>
            </w:r>
          </w:p>
        </w:tc>
        <w:tc>
          <w:tcPr>
            <w:tcW w:w="6379" w:type="dxa"/>
            <w:shd w:val="clear" w:color="auto" w:fill="FF9900"/>
            <w:vAlign w:val="center"/>
          </w:tcPr>
          <w:p w:rsidR="00203C98" w:rsidRPr="00203C98" w:rsidRDefault="00203C98" w:rsidP="00203C98">
            <w:pPr>
              <w:spacing w:line="320" w:lineRule="exact"/>
              <w:jc w:val="center"/>
              <w:rPr>
                <w:b/>
              </w:rPr>
            </w:pPr>
            <w:r w:rsidRPr="00203C98">
              <w:rPr>
                <w:b/>
              </w:rPr>
              <w:t>Description</w:t>
            </w:r>
          </w:p>
        </w:tc>
        <w:tc>
          <w:tcPr>
            <w:tcW w:w="1261" w:type="dxa"/>
            <w:tcBorders>
              <w:right w:val="nil"/>
            </w:tcBorders>
            <w:shd w:val="clear" w:color="auto" w:fill="FF9900"/>
            <w:vAlign w:val="center"/>
          </w:tcPr>
          <w:p w:rsidR="00203C98" w:rsidRPr="00203C98" w:rsidRDefault="00203C98" w:rsidP="00203C98">
            <w:pPr>
              <w:spacing w:line="320" w:lineRule="exact"/>
              <w:jc w:val="center"/>
              <w:rPr>
                <w:b/>
              </w:rPr>
            </w:pPr>
            <w:r w:rsidRPr="00203C98">
              <w:rPr>
                <w:b/>
              </w:rPr>
              <w:t>No.</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21</w:t>
            </w:r>
          </w:p>
        </w:tc>
        <w:tc>
          <w:tcPr>
            <w:tcW w:w="6379" w:type="dxa"/>
          </w:tcPr>
          <w:p w:rsidR="00203C98" w:rsidRPr="00EE244A" w:rsidRDefault="00203C98" w:rsidP="00203C98">
            <w:pPr>
              <w:spacing w:line="320" w:lineRule="exact"/>
              <w:rPr>
                <w:sz w:val="22"/>
                <w:szCs w:val="22"/>
              </w:rPr>
            </w:pPr>
            <w:r w:rsidRPr="00EE244A">
              <w:rPr>
                <w:sz w:val="22"/>
                <w:szCs w:val="22"/>
              </w:rPr>
              <w:t>Approved training for health and safety representatives</w:t>
            </w:r>
          </w:p>
        </w:tc>
        <w:tc>
          <w:tcPr>
            <w:tcW w:w="1261" w:type="dxa"/>
            <w:tcBorders>
              <w:right w:val="nil"/>
            </w:tcBorders>
            <w:shd w:val="clear" w:color="auto" w:fill="auto"/>
          </w:tcPr>
          <w:p w:rsidR="00203C98" w:rsidRPr="00EE244A" w:rsidRDefault="000757AF" w:rsidP="00203C98">
            <w:pPr>
              <w:spacing w:line="320" w:lineRule="exact"/>
              <w:jc w:val="center"/>
              <w:rPr>
                <w:sz w:val="22"/>
                <w:szCs w:val="22"/>
              </w:rPr>
            </w:pPr>
            <w:r w:rsidRPr="00EE244A">
              <w:rPr>
                <w:sz w:val="22"/>
                <w:szCs w:val="22"/>
              </w:rPr>
              <w:t>2</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93</w:t>
            </w:r>
          </w:p>
        </w:tc>
        <w:tc>
          <w:tcPr>
            <w:tcW w:w="6379" w:type="dxa"/>
          </w:tcPr>
          <w:p w:rsidR="00203C98" w:rsidRPr="00EE244A" w:rsidRDefault="00203C98" w:rsidP="00203C98">
            <w:pPr>
              <w:spacing w:line="320" w:lineRule="exact"/>
              <w:rPr>
                <w:sz w:val="22"/>
                <w:szCs w:val="22"/>
              </w:rPr>
            </w:pPr>
            <w:r w:rsidRPr="00EE244A">
              <w:rPr>
                <w:sz w:val="22"/>
                <w:szCs w:val="22"/>
              </w:rPr>
              <w:t>Licence documents issued – High Risk Work</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7038</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w:t>
            </w:r>
          </w:p>
        </w:tc>
        <w:tc>
          <w:tcPr>
            <w:tcW w:w="6379" w:type="dxa"/>
          </w:tcPr>
          <w:p w:rsidR="00203C98" w:rsidRPr="00EE244A" w:rsidRDefault="00203C98" w:rsidP="00203C98">
            <w:pPr>
              <w:spacing w:line="320" w:lineRule="exact"/>
              <w:rPr>
                <w:sz w:val="22"/>
                <w:szCs w:val="22"/>
              </w:rPr>
            </w:pPr>
            <w:r w:rsidRPr="00EE244A">
              <w:rPr>
                <w:sz w:val="22"/>
                <w:szCs w:val="22"/>
              </w:rPr>
              <w:t>Reassessment of competency of licence holder</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133</w:t>
            </w:r>
          </w:p>
        </w:tc>
        <w:tc>
          <w:tcPr>
            <w:tcW w:w="6379" w:type="dxa"/>
          </w:tcPr>
          <w:p w:rsidR="00203C98" w:rsidRPr="00EE244A" w:rsidRDefault="00203C98" w:rsidP="00203C98">
            <w:pPr>
              <w:spacing w:line="320" w:lineRule="exact"/>
              <w:rPr>
                <w:sz w:val="22"/>
                <w:szCs w:val="22"/>
              </w:rPr>
            </w:pPr>
            <w:r w:rsidRPr="00EE244A">
              <w:rPr>
                <w:sz w:val="22"/>
                <w:szCs w:val="22"/>
              </w:rPr>
              <w:t>Regulator may suspend or cancel accreditation of assessor</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142</w:t>
            </w:r>
          </w:p>
        </w:tc>
        <w:tc>
          <w:tcPr>
            <w:tcW w:w="6379" w:type="dxa"/>
          </w:tcPr>
          <w:p w:rsidR="00203C98" w:rsidRPr="00EE244A" w:rsidRDefault="00203C98" w:rsidP="00203C98">
            <w:pPr>
              <w:spacing w:line="320" w:lineRule="exact"/>
              <w:rPr>
                <w:sz w:val="22"/>
                <w:szCs w:val="22"/>
              </w:rPr>
            </w:pPr>
            <w:r w:rsidRPr="00EE244A">
              <w:rPr>
                <w:sz w:val="22"/>
                <w:szCs w:val="22"/>
              </w:rPr>
              <w:t>Notice of demolition work</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23</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243-288</w:t>
            </w:r>
          </w:p>
        </w:tc>
        <w:tc>
          <w:tcPr>
            <w:tcW w:w="6379" w:type="dxa"/>
          </w:tcPr>
          <w:p w:rsidR="00203C98" w:rsidRPr="00EE244A" w:rsidRDefault="00203C98" w:rsidP="00203C98">
            <w:pPr>
              <w:spacing w:line="320" w:lineRule="exact"/>
              <w:rPr>
                <w:sz w:val="22"/>
                <w:szCs w:val="22"/>
              </w:rPr>
            </w:pPr>
            <w:r w:rsidRPr="00EE244A">
              <w:rPr>
                <w:sz w:val="22"/>
                <w:szCs w:val="22"/>
              </w:rPr>
              <w:t>Registration of plant designs and items of plant</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973</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325</w:t>
            </w:r>
          </w:p>
        </w:tc>
        <w:tc>
          <w:tcPr>
            <w:tcW w:w="6379" w:type="dxa"/>
          </w:tcPr>
          <w:p w:rsidR="00203C98" w:rsidRPr="00EE244A" w:rsidRDefault="00203C98" w:rsidP="00203C98">
            <w:pPr>
              <w:spacing w:line="320" w:lineRule="exact"/>
              <w:rPr>
                <w:sz w:val="22"/>
                <w:szCs w:val="22"/>
              </w:rPr>
            </w:pPr>
            <w:r w:rsidRPr="00EE244A">
              <w:rPr>
                <w:sz w:val="22"/>
                <w:szCs w:val="22"/>
              </w:rPr>
              <w:t>Entered into agreement with RTO to issue white cards</w:t>
            </w:r>
          </w:p>
        </w:tc>
        <w:tc>
          <w:tcPr>
            <w:tcW w:w="1261" w:type="dxa"/>
            <w:tcBorders>
              <w:right w:val="nil"/>
            </w:tcBorders>
            <w:shd w:val="clear" w:color="auto" w:fill="auto"/>
          </w:tcPr>
          <w:p w:rsidR="00203C98" w:rsidRPr="00EE244A" w:rsidRDefault="000757AF" w:rsidP="00203C98">
            <w:pPr>
              <w:spacing w:line="320" w:lineRule="exact"/>
              <w:jc w:val="center"/>
              <w:rPr>
                <w:sz w:val="22"/>
                <w:szCs w:val="22"/>
              </w:rPr>
            </w:pPr>
            <w:r w:rsidRPr="00EE244A">
              <w:rPr>
                <w:sz w:val="22"/>
                <w:szCs w:val="22"/>
              </w:rPr>
              <w:t>29</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347</w:t>
            </w:r>
          </w:p>
        </w:tc>
        <w:tc>
          <w:tcPr>
            <w:tcW w:w="6379" w:type="dxa"/>
          </w:tcPr>
          <w:p w:rsidR="00203C98" w:rsidRPr="00EE244A" w:rsidRDefault="00203C98" w:rsidP="00203C98">
            <w:pPr>
              <w:spacing w:line="320" w:lineRule="exact"/>
              <w:rPr>
                <w:sz w:val="22"/>
                <w:szCs w:val="22"/>
              </w:rPr>
            </w:pPr>
            <w:r w:rsidRPr="00EE244A">
              <w:rPr>
                <w:sz w:val="22"/>
                <w:szCs w:val="22"/>
              </w:rPr>
              <w:t>Hazardous Chemicals – manifest notifications</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60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393</w:t>
            </w:r>
          </w:p>
        </w:tc>
        <w:tc>
          <w:tcPr>
            <w:tcW w:w="6379" w:type="dxa"/>
          </w:tcPr>
          <w:p w:rsidR="00203C98" w:rsidRPr="00EE244A" w:rsidRDefault="00203C98" w:rsidP="00203C98">
            <w:pPr>
              <w:spacing w:line="320" w:lineRule="exact"/>
              <w:rPr>
                <w:sz w:val="22"/>
                <w:szCs w:val="22"/>
              </w:rPr>
            </w:pPr>
            <w:r w:rsidRPr="00EE244A">
              <w:rPr>
                <w:sz w:val="22"/>
                <w:szCs w:val="22"/>
              </w:rPr>
              <w:t>Lead process determined</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403(1)</w:t>
            </w:r>
          </w:p>
        </w:tc>
        <w:tc>
          <w:tcPr>
            <w:tcW w:w="6379" w:type="dxa"/>
          </w:tcPr>
          <w:p w:rsidR="00203C98" w:rsidRPr="00EE244A" w:rsidRDefault="00203C98" w:rsidP="00203C98">
            <w:pPr>
              <w:spacing w:line="320" w:lineRule="exact"/>
              <w:rPr>
                <w:sz w:val="22"/>
                <w:szCs w:val="22"/>
              </w:rPr>
            </w:pPr>
            <w:r w:rsidRPr="00EE244A">
              <w:rPr>
                <w:sz w:val="22"/>
                <w:szCs w:val="22"/>
              </w:rPr>
              <w:t>Lead risk work notified</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442</w:t>
            </w:r>
          </w:p>
        </w:tc>
        <w:tc>
          <w:tcPr>
            <w:tcW w:w="6379" w:type="dxa"/>
          </w:tcPr>
          <w:p w:rsidR="00203C98" w:rsidRPr="00EE244A" w:rsidRDefault="00203C98" w:rsidP="00203C98">
            <w:pPr>
              <w:spacing w:line="320" w:lineRule="exact"/>
              <w:rPr>
                <w:sz w:val="22"/>
                <w:szCs w:val="22"/>
              </w:rPr>
            </w:pPr>
            <w:r w:rsidRPr="00EE244A">
              <w:rPr>
                <w:sz w:val="22"/>
                <w:szCs w:val="22"/>
              </w:rPr>
              <w:t>Asbestos health monitoring report received</w:t>
            </w:r>
          </w:p>
        </w:tc>
        <w:tc>
          <w:tcPr>
            <w:tcW w:w="1261" w:type="dxa"/>
            <w:tcBorders>
              <w:right w:val="nil"/>
            </w:tcBorders>
            <w:shd w:val="clear" w:color="auto" w:fill="auto"/>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466</w:t>
            </w:r>
          </w:p>
        </w:tc>
        <w:tc>
          <w:tcPr>
            <w:tcW w:w="6379" w:type="dxa"/>
          </w:tcPr>
          <w:p w:rsidR="00203C98" w:rsidRPr="00EE244A" w:rsidRDefault="00203C98" w:rsidP="00203C98">
            <w:pPr>
              <w:spacing w:line="320" w:lineRule="exact"/>
              <w:rPr>
                <w:sz w:val="22"/>
                <w:szCs w:val="22"/>
              </w:rPr>
            </w:pPr>
            <w:r w:rsidRPr="00EE244A">
              <w:rPr>
                <w:sz w:val="22"/>
                <w:szCs w:val="22"/>
              </w:rPr>
              <w:t>Notification of asbestos removal received</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357</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492</w:t>
            </w:r>
          </w:p>
        </w:tc>
        <w:tc>
          <w:tcPr>
            <w:tcW w:w="6379" w:type="dxa"/>
          </w:tcPr>
          <w:p w:rsidR="00203C98" w:rsidRPr="00EE244A" w:rsidRDefault="00203C98" w:rsidP="00203C98">
            <w:pPr>
              <w:spacing w:line="320" w:lineRule="exact"/>
              <w:rPr>
                <w:sz w:val="22"/>
                <w:szCs w:val="22"/>
              </w:rPr>
            </w:pPr>
            <w:r w:rsidRPr="00EE244A">
              <w:rPr>
                <w:sz w:val="22"/>
                <w:szCs w:val="22"/>
              </w:rPr>
              <w:t>Application for asbestos removal licence or asbestos assessor licence</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49</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520</w:t>
            </w:r>
          </w:p>
        </w:tc>
        <w:tc>
          <w:tcPr>
            <w:tcW w:w="6379" w:type="dxa"/>
          </w:tcPr>
          <w:p w:rsidR="00203C98" w:rsidRPr="00EE244A" w:rsidRDefault="00203C98" w:rsidP="00203C98">
            <w:pPr>
              <w:spacing w:line="320" w:lineRule="exact"/>
              <w:rPr>
                <w:sz w:val="22"/>
                <w:szCs w:val="22"/>
              </w:rPr>
            </w:pPr>
            <w:r w:rsidRPr="00EE244A">
              <w:rPr>
                <w:sz w:val="22"/>
                <w:szCs w:val="22"/>
              </w:rPr>
              <w:t>Suspension or cancellation of asbestos licence removal</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536-537</w:t>
            </w:r>
          </w:p>
        </w:tc>
        <w:tc>
          <w:tcPr>
            <w:tcW w:w="6379" w:type="dxa"/>
          </w:tcPr>
          <w:p w:rsidR="00203C98" w:rsidRPr="00EE244A" w:rsidRDefault="00203C98" w:rsidP="00203C98">
            <w:pPr>
              <w:spacing w:line="320" w:lineRule="exact"/>
              <w:rPr>
                <w:sz w:val="22"/>
                <w:szCs w:val="22"/>
              </w:rPr>
            </w:pPr>
            <w:r w:rsidRPr="00EE244A">
              <w:rPr>
                <w:sz w:val="22"/>
                <w:szCs w:val="22"/>
              </w:rPr>
              <w:t>MHF Notifications</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539</w:t>
            </w:r>
          </w:p>
        </w:tc>
        <w:tc>
          <w:tcPr>
            <w:tcW w:w="6379" w:type="dxa"/>
          </w:tcPr>
          <w:p w:rsidR="00203C98" w:rsidRPr="00EE244A" w:rsidRDefault="00203C98" w:rsidP="00203C98">
            <w:pPr>
              <w:spacing w:line="320" w:lineRule="exact"/>
              <w:rPr>
                <w:sz w:val="22"/>
                <w:szCs w:val="22"/>
              </w:rPr>
            </w:pPr>
            <w:r w:rsidRPr="00EE244A">
              <w:rPr>
                <w:sz w:val="22"/>
                <w:szCs w:val="22"/>
              </w:rPr>
              <w:t>Regulator may conduct inquiry regarding MHF</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541</w:t>
            </w:r>
          </w:p>
        </w:tc>
        <w:tc>
          <w:tcPr>
            <w:tcW w:w="6379" w:type="dxa"/>
          </w:tcPr>
          <w:p w:rsidR="00203C98" w:rsidRPr="00EE244A" w:rsidRDefault="00203C98" w:rsidP="00203C98">
            <w:pPr>
              <w:spacing w:line="320" w:lineRule="exact"/>
              <w:rPr>
                <w:sz w:val="22"/>
                <w:szCs w:val="22"/>
              </w:rPr>
            </w:pPr>
            <w:r w:rsidRPr="00EE244A">
              <w:rPr>
                <w:sz w:val="22"/>
                <w:szCs w:val="22"/>
              </w:rPr>
              <w:t>Determination in relation to facility on inquiry</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542</w:t>
            </w:r>
          </w:p>
        </w:tc>
        <w:tc>
          <w:tcPr>
            <w:tcW w:w="6379" w:type="dxa"/>
          </w:tcPr>
          <w:p w:rsidR="00203C98" w:rsidRPr="00EE244A" w:rsidRDefault="00203C98" w:rsidP="00203C98">
            <w:pPr>
              <w:spacing w:line="320" w:lineRule="exact"/>
              <w:rPr>
                <w:sz w:val="22"/>
                <w:szCs w:val="22"/>
              </w:rPr>
            </w:pPr>
            <w:r w:rsidRPr="00EE244A">
              <w:rPr>
                <w:sz w:val="22"/>
                <w:szCs w:val="22"/>
              </w:rPr>
              <w:t>Determination in relation to over-threshold facility</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543</w:t>
            </w:r>
          </w:p>
        </w:tc>
        <w:tc>
          <w:tcPr>
            <w:tcW w:w="6379" w:type="dxa"/>
          </w:tcPr>
          <w:p w:rsidR="00203C98" w:rsidRPr="00EE244A" w:rsidRDefault="00203C98" w:rsidP="00203C98">
            <w:pPr>
              <w:spacing w:line="320" w:lineRule="exact"/>
              <w:rPr>
                <w:sz w:val="22"/>
                <w:szCs w:val="22"/>
              </w:rPr>
            </w:pPr>
            <w:r w:rsidRPr="00EE244A">
              <w:rPr>
                <w:sz w:val="22"/>
                <w:szCs w:val="22"/>
              </w:rPr>
              <w:t>Determination of unsuitability of facility operator</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546</w:t>
            </w:r>
          </w:p>
        </w:tc>
        <w:tc>
          <w:tcPr>
            <w:tcW w:w="6379" w:type="dxa"/>
          </w:tcPr>
          <w:p w:rsidR="00203C98" w:rsidRPr="00EE244A" w:rsidRDefault="00203C98" w:rsidP="00203C98">
            <w:pPr>
              <w:spacing w:line="320" w:lineRule="exact"/>
              <w:rPr>
                <w:sz w:val="22"/>
                <w:szCs w:val="22"/>
              </w:rPr>
            </w:pPr>
            <w:r w:rsidRPr="00EE244A">
              <w:rPr>
                <w:sz w:val="22"/>
                <w:szCs w:val="22"/>
              </w:rPr>
              <w:t>Regulator revocation of a determination</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549</w:t>
            </w:r>
          </w:p>
        </w:tc>
        <w:tc>
          <w:tcPr>
            <w:tcW w:w="6379" w:type="dxa"/>
          </w:tcPr>
          <w:p w:rsidR="00203C98" w:rsidRPr="00EE244A" w:rsidRDefault="00203C98" w:rsidP="00203C98">
            <w:pPr>
              <w:spacing w:line="320" w:lineRule="exact"/>
              <w:rPr>
                <w:sz w:val="22"/>
                <w:szCs w:val="22"/>
              </w:rPr>
            </w:pPr>
            <w:r w:rsidRPr="00EE244A">
              <w:rPr>
                <w:sz w:val="22"/>
                <w:szCs w:val="22"/>
              </w:rPr>
              <w:t>Application for MHF licence</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2</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580</w:t>
            </w:r>
          </w:p>
        </w:tc>
        <w:tc>
          <w:tcPr>
            <w:tcW w:w="6379" w:type="dxa"/>
          </w:tcPr>
          <w:p w:rsidR="00203C98" w:rsidRPr="00EE244A" w:rsidRDefault="00203C98" w:rsidP="00203C98">
            <w:pPr>
              <w:spacing w:line="320" w:lineRule="exact"/>
              <w:rPr>
                <w:sz w:val="22"/>
                <w:szCs w:val="22"/>
              </w:rPr>
            </w:pPr>
            <w:r w:rsidRPr="00EE244A">
              <w:rPr>
                <w:sz w:val="22"/>
                <w:szCs w:val="22"/>
              </w:rPr>
              <w:t>Grant of MHF licence</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2</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583</w:t>
            </w:r>
          </w:p>
        </w:tc>
        <w:tc>
          <w:tcPr>
            <w:tcW w:w="6379" w:type="dxa"/>
          </w:tcPr>
          <w:p w:rsidR="00203C98" w:rsidRPr="00EE244A" w:rsidRDefault="00203C98" w:rsidP="00203C98">
            <w:pPr>
              <w:spacing w:line="320" w:lineRule="exact"/>
              <w:rPr>
                <w:sz w:val="22"/>
                <w:szCs w:val="22"/>
              </w:rPr>
            </w:pPr>
            <w:r w:rsidRPr="00EE244A">
              <w:rPr>
                <w:sz w:val="22"/>
                <w:szCs w:val="22"/>
              </w:rPr>
              <w:t>Refusal of MHF licence</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586</w:t>
            </w:r>
          </w:p>
        </w:tc>
        <w:tc>
          <w:tcPr>
            <w:tcW w:w="6379" w:type="dxa"/>
          </w:tcPr>
          <w:p w:rsidR="00203C98" w:rsidRPr="00EE244A" w:rsidRDefault="00203C98" w:rsidP="00203C98">
            <w:pPr>
              <w:spacing w:line="320" w:lineRule="exact"/>
              <w:rPr>
                <w:sz w:val="22"/>
                <w:szCs w:val="22"/>
              </w:rPr>
            </w:pPr>
            <w:r w:rsidRPr="00EE244A">
              <w:rPr>
                <w:sz w:val="22"/>
                <w:szCs w:val="22"/>
              </w:rPr>
              <w:t>MHF licence document issued</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6</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595</w:t>
            </w:r>
          </w:p>
        </w:tc>
        <w:tc>
          <w:tcPr>
            <w:tcW w:w="6379" w:type="dxa"/>
          </w:tcPr>
          <w:p w:rsidR="00203C98" w:rsidRPr="00EE244A" w:rsidRDefault="00203C98" w:rsidP="00203C98">
            <w:pPr>
              <w:spacing w:line="320" w:lineRule="exact"/>
              <w:rPr>
                <w:sz w:val="22"/>
                <w:szCs w:val="22"/>
              </w:rPr>
            </w:pPr>
            <w:r w:rsidRPr="00EE244A">
              <w:rPr>
                <w:sz w:val="22"/>
                <w:szCs w:val="22"/>
              </w:rPr>
              <w:t>Renewal of MHF licence</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3</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600</w:t>
            </w:r>
          </w:p>
        </w:tc>
        <w:tc>
          <w:tcPr>
            <w:tcW w:w="6379" w:type="dxa"/>
          </w:tcPr>
          <w:p w:rsidR="00203C98" w:rsidRPr="00EE244A" w:rsidRDefault="00203C98" w:rsidP="00203C98">
            <w:pPr>
              <w:spacing w:line="320" w:lineRule="exact"/>
              <w:rPr>
                <w:sz w:val="22"/>
                <w:szCs w:val="22"/>
              </w:rPr>
            </w:pPr>
            <w:r w:rsidRPr="00EE244A">
              <w:rPr>
                <w:sz w:val="22"/>
                <w:szCs w:val="22"/>
              </w:rPr>
              <w:t>Transfer of major hazard facility licence</w:t>
            </w:r>
          </w:p>
        </w:tc>
        <w:tc>
          <w:tcPr>
            <w:tcW w:w="1261" w:type="dxa"/>
            <w:tcBorders>
              <w:right w:val="nil"/>
            </w:tcBorders>
          </w:tcPr>
          <w:p w:rsidR="00203C98" w:rsidRPr="00EE244A" w:rsidRDefault="000757AF"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601</w:t>
            </w:r>
          </w:p>
        </w:tc>
        <w:tc>
          <w:tcPr>
            <w:tcW w:w="6379" w:type="dxa"/>
          </w:tcPr>
          <w:p w:rsidR="00203C98" w:rsidRPr="00EE244A" w:rsidRDefault="00203C98" w:rsidP="00203C98">
            <w:pPr>
              <w:spacing w:line="320" w:lineRule="exact"/>
              <w:rPr>
                <w:sz w:val="22"/>
                <w:szCs w:val="22"/>
              </w:rPr>
            </w:pPr>
            <w:r w:rsidRPr="00EE244A">
              <w:rPr>
                <w:sz w:val="22"/>
                <w:szCs w:val="22"/>
              </w:rPr>
              <w:t>Cancellation of MHF licence – on operator’s application</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vAlign w:val="center"/>
          </w:tcPr>
          <w:p w:rsidR="00203C98" w:rsidRPr="00EE244A" w:rsidRDefault="00203C98" w:rsidP="00203C98">
            <w:pPr>
              <w:spacing w:line="320" w:lineRule="exact"/>
              <w:jc w:val="center"/>
              <w:rPr>
                <w:sz w:val="22"/>
                <w:szCs w:val="22"/>
              </w:rPr>
            </w:pPr>
            <w:r w:rsidRPr="00EE244A">
              <w:rPr>
                <w:sz w:val="22"/>
                <w:szCs w:val="22"/>
              </w:rPr>
              <w:t>602-605</w:t>
            </w:r>
          </w:p>
        </w:tc>
        <w:tc>
          <w:tcPr>
            <w:tcW w:w="6379" w:type="dxa"/>
          </w:tcPr>
          <w:p w:rsidR="00203C98" w:rsidRPr="00EE244A" w:rsidRDefault="00203C98" w:rsidP="00203C98">
            <w:pPr>
              <w:spacing w:line="320" w:lineRule="exact"/>
              <w:rPr>
                <w:sz w:val="22"/>
                <w:szCs w:val="22"/>
              </w:rPr>
            </w:pPr>
            <w:r w:rsidRPr="00EE244A">
              <w:rPr>
                <w:sz w:val="22"/>
                <w:szCs w:val="22"/>
              </w:rPr>
              <w:t>Suspension or cancellation of MHF licence by Regulator</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606</w:t>
            </w:r>
          </w:p>
        </w:tc>
        <w:tc>
          <w:tcPr>
            <w:tcW w:w="6379" w:type="dxa"/>
          </w:tcPr>
          <w:p w:rsidR="00203C98" w:rsidRPr="00EE244A" w:rsidRDefault="00203C98" w:rsidP="00203C98">
            <w:pPr>
              <w:spacing w:line="320" w:lineRule="exact"/>
              <w:rPr>
                <w:sz w:val="22"/>
                <w:szCs w:val="22"/>
              </w:rPr>
            </w:pPr>
            <w:r w:rsidRPr="00EE244A">
              <w:rPr>
                <w:sz w:val="22"/>
                <w:szCs w:val="22"/>
              </w:rPr>
              <w:t>Suspension of major hazard facility licence</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678</w:t>
            </w:r>
          </w:p>
        </w:tc>
        <w:tc>
          <w:tcPr>
            <w:tcW w:w="6379" w:type="dxa"/>
          </w:tcPr>
          <w:p w:rsidR="00203C98" w:rsidRPr="00EE244A" w:rsidRDefault="00203C98" w:rsidP="00203C98">
            <w:pPr>
              <w:spacing w:line="320" w:lineRule="exact"/>
              <w:rPr>
                <w:sz w:val="22"/>
                <w:szCs w:val="22"/>
              </w:rPr>
            </w:pPr>
            <w:r w:rsidRPr="00EE244A">
              <w:rPr>
                <w:sz w:val="22"/>
                <w:szCs w:val="22"/>
              </w:rPr>
              <w:t>Application for internal review</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684</w:t>
            </w:r>
          </w:p>
        </w:tc>
        <w:tc>
          <w:tcPr>
            <w:tcW w:w="6379" w:type="dxa"/>
          </w:tcPr>
          <w:p w:rsidR="00203C98" w:rsidRPr="00EE244A" w:rsidRDefault="00203C98" w:rsidP="00203C98">
            <w:pPr>
              <w:spacing w:line="320" w:lineRule="exact"/>
              <w:rPr>
                <w:sz w:val="22"/>
                <w:szCs w:val="22"/>
              </w:rPr>
            </w:pPr>
            <w:r w:rsidRPr="00EE244A">
              <w:rPr>
                <w:sz w:val="22"/>
                <w:szCs w:val="22"/>
              </w:rPr>
              <w:t>Exemptions granted</w:t>
            </w:r>
          </w:p>
        </w:tc>
        <w:tc>
          <w:tcPr>
            <w:tcW w:w="1261" w:type="dxa"/>
            <w:tcBorders>
              <w:right w:val="nil"/>
            </w:tcBorders>
            <w:shd w:val="clear" w:color="auto" w:fill="auto"/>
          </w:tcPr>
          <w:p w:rsidR="00203C98" w:rsidRPr="00EE244A" w:rsidRDefault="000757AF" w:rsidP="00203C98">
            <w:pPr>
              <w:spacing w:line="320" w:lineRule="exact"/>
              <w:jc w:val="center"/>
              <w:rPr>
                <w:sz w:val="22"/>
                <w:szCs w:val="22"/>
              </w:rPr>
            </w:pPr>
            <w:r w:rsidRPr="00EE244A">
              <w:rPr>
                <w:sz w:val="22"/>
                <w:szCs w:val="22"/>
              </w:rPr>
              <w:t>2</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686</w:t>
            </w:r>
          </w:p>
        </w:tc>
        <w:tc>
          <w:tcPr>
            <w:tcW w:w="6379" w:type="dxa"/>
          </w:tcPr>
          <w:p w:rsidR="00203C98" w:rsidRPr="00EE244A" w:rsidRDefault="00203C98" w:rsidP="00203C98">
            <w:pPr>
              <w:spacing w:line="320" w:lineRule="exact"/>
              <w:rPr>
                <w:sz w:val="22"/>
                <w:szCs w:val="22"/>
              </w:rPr>
            </w:pPr>
            <w:r w:rsidRPr="00EE244A">
              <w:rPr>
                <w:sz w:val="22"/>
                <w:szCs w:val="22"/>
              </w:rPr>
              <w:t>High risk work licence exemption</w:t>
            </w:r>
            <w:r w:rsidRPr="00EE244A">
              <w:rPr>
                <w:sz w:val="22"/>
                <w:szCs w:val="22"/>
              </w:rPr>
              <w:tab/>
            </w:r>
          </w:p>
        </w:tc>
        <w:tc>
          <w:tcPr>
            <w:tcW w:w="1261" w:type="dxa"/>
            <w:tcBorders>
              <w:right w:val="nil"/>
            </w:tcBorders>
            <w:shd w:val="clear" w:color="auto" w:fill="auto"/>
          </w:tcPr>
          <w:p w:rsidR="00203C98" w:rsidRPr="00EE244A" w:rsidRDefault="000757AF"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688</w:t>
            </w:r>
          </w:p>
        </w:tc>
        <w:tc>
          <w:tcPr>
            <w:tcW w:w="6379" w:type="dxa"/>
          </w:tcPr>
          <w:p w:rsidR="00203C98" w:rsidRPr="00EE244A" w:rsidRDefault="00203C98" w:rsidP="00203C98">
            <w:pPr>
              <w:spacing w:line="320" w:lineRule="exact"/>
              <w:rPr>
                <w:sz w:val="22"/>
                <w:szCs w:val="22"/>
              </w:rPr>
            </w:pPr>
            <w:r w:rsidRPr="00EE244A">
              <w:rPr>
                <w:sz w:val="22"/>
                <w:szCs w:val="22"/>
              </w:rPr>
              <w:t>MHF licence exemption</w:t>
            </w:r>
          </w:p>
        </w:tc>
        <w:tc>
          <w:tcPr>
            <w:tcW w:w="1261" w:type="dxa"/>
            <w:tcBorders>
              <w:right w:val="nil"/>
            </w:tcBorders>
            <w:shd w:val="clear" w:color="auto" w:fill="auto"/>
          </w:tcPr>
          <w:p w:rsidR="00203C98" w:rsidRPr="00EE244A" w:rsidRDefault="000757AF" w:rsidP="00203C98">
            <w:pPr>
              <w:spacing w:line="320" w:lineRule="exact"/>
              <w:jc w:val="center"/>
              <w:rPr>
                <w:sz w:val="22"/>
                <w:szCs w:val="22"/>
              </w:rPr>
            </w:pPr>
            <w:r w:rsidRPr="00EE244A">
              <w:rPr>
                <w:sz w:val="22"/>
                <w:szCs w:val="22"/>
              </w:rPr>
              <w:t>1</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690</w:t>
            </w:r>
          </w:p>
        </w:tc>
        <w:tc>
          <w:tcPr>
            <w:tcW w:w="6379" w:type="dxa"/>
          </w:tcPr>
          <w:p w:rsidR="00203C98" w:rsidRPr="00EE244A" w:rsidRDefault="00203C98" w:rsidP="00203C98">
            <w:pPr>
              <w:spacing w:line="320" w:lineRule="exact"/>
              <w:rPr>
                <w:sz w:val="22"/>
                <w:szCs w:val="22"/>
              </w:rPr>
            </w:pPr>
            <w:r w:rsidRPr="00EE244A">
              <w:rPr>
                <w:sz w:val="22"/>
                <w:szCs w:val="22"/>
              </w:rPr>
              <w:t>Applications for exemption received</w:t>
            </w:r>
          </w:p>
        </w:tc>
        <w:tc>
          <w:tcPr>
            <w:tcW w:w="1261" w:type="dxa"/>
            <w:tcBorders>
              <w:right w:val="nil"/>
            </w:tcBorders>
            <w:shd w:val="clear" w:color="auto" w:fill="auto"/>
          </w:tcPr>
          <w:p w:rsidR="00203C98" w:rsidRPr="00EE244A" w:rsidRDefault="00203C98" w:rsidP="00203C98">
            <w:pPr>
              <w:spacing w:line="320" w:lineRule="exact"/>
              <w:jc w:val="center"/>
              <w:rPr>
                <w:sz w:val="22"/>
                <w:szCs w:val="22"/>
              </w:rPr>
            </w:pPr>
            <w:r w:rsidRPr="00EE244A">
              <w:rPr>
                <w:sz w:val="22"/>
                <w:szCs w:val="22"/>
              </w:rPr>
              <w:t>5</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696</w:t>
            </w:r>
          </w:p>
        </w:tc>
        <w:tc>
          <w:tcPr>
            <w:tcW w:w="6379" w:type="dxa"/>
          </w:tcPr>
          <w:p w:rsidR="00203C98" w:rsidRPr="00EE244A" w:rsidRDefault="00203C98" w:rsidP="00203C98">
            <w:pPr>
              <w:spacing w:line="320" w:lineRule="exact"/>
              <w:rPr>
                <w:sz w:val="22"/>
                <w:szCs w:val="22"/>
              </w:rPr>
            </w:pPr>
            <w:r w:rsidRPr="00EE244A">
              <w:rPr>
                <w:sz w:val="22"/>
                <w:szCs w:val="22"/>
              </w:rPr>
              <w:t>Refusal of exemption</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r w:rsidR="00203C98" w:rsidRPr="00DF751E" w:rsidTr="00741B0B">
        <w:tc>
          <w:tcPr>
            <w:tcW w:w="1940" w:type="dxa"/>
            <w:tcBorders>
              <w:left w:val="nil"/>
            </w:tcBorders>
          </w:tcPr>
          <w:p w:rsidR="00203C98" w:rsidRPr="00EE244A" w:rsidRDefault="00203C98" w:rsidP="00203C98">
            <w:pPr>
              <w:spacing w:line="320" w:lineRule="exact"/>
              <w:jc w:val="center"/>
              <w:rPr>
                <w:sz w:val="22"/>
                <w:szCs w:val="22"/>
              </w:rPr>
            </w:pPr>
            <w:r w:rsidRPr="00EE244A">
              <w:rPr>
                <w:sz w:val="22"/>
                <w:szCs w:val="22"/>
              </w:rPr>
              <w:t>697</w:t>
            </w:r>
          </w:p>
        </w:tc>
        <w:tc>
          <w:tcPr>
            <w:tcW w:w="6379" w:type="dxa"/>
          </w:tcPr>
          <w:p w:rsidR="00203C98" w:rsidRPr="00EE244A" w:rsidRDefault="00203C98" w:rsidP="00203C98">
            <w:pPr>
              <w:spacing w:line="320" w:lineRule="exact"/>
              <w:rPr>
                <w:sz w:val="22"/>
                <w:szCs w:val="22"/>
              </w:rPr>
            </w:pPr>
            <w:r w:rsidRPr="00EE244A">
              <w:rPr>
                <w:sz w:val="22"/>
                <w:szCs w:val="22"/>
              </w:rPr>
              <w:t>Amendment or cancellation of exemption</w:t>
            </w:r>
          </w:p>
        </w:tc>
        <w:tc>
          <w:tcPr>
            <w:tcW w:w="1261" w:type="dxa"/>
            <w:tcBorders>
              <w:right w:val="nil"/>
            </w:tcBorders>
          </w:tcPr>
          <w:p w:rsidR="00203C98" w:rsidRPr="00EE244A" w:rsidRDefault="00203C98" w:rsidP="00203C98">
            <w:pPr>
              <w:spacing w:line="320" w:lineRule="exact"/>
              <w:jc w:val="center"/>
              <w:rPr>
                <w:sz w:val="22"/>
                <w:szCs w:val="22"/>
              </w:rPr>
            </w:pPr>
            <w:r w:rsidRPr="00EE244A">
              <w:rPr>
                <w:sz w:val="22"/>
                <w:szCs w:val="22"/>
              </w:rPr>
              <w:t>0</w:t>
            </w:r>
          </w:p>
        </w:tc>
      </w:tr>
    </w:tbl>
    <w:p w:rsidR="00203C98" w:rsidRDefault="00203C98" w:rsidP="00203C98">
      <w:pPr>
        <w:pStyle w:val="bodycopy"/>
        <w:spacing w:after="0" w:line="240" w:lineRule="auto"/>
        <w:ind w:left="720" w:right="544"/>
        <w:rPr>
          <w:sz w:val="16"/>
          <w:szCs w:val="16"/>
        </w:rPr>
      </w:pPr>
      <w:r w:rsidRPr="00E94366">
        <w:rPr>
          <w:sz w:val="16"/>
          <w:szCs w:val="16"/>
        </w:rPr>
        <w:t>Note: MHF refers to a Major Hazard Facility as defined under Regulation 5</w:t>
      </w:r>
      <w:r w:rsidR="000757AF">
        <w:rPr>
          <w:sz w:val="16"/>
          <w:szCs w:val="16"/>
        </w:rPr>
        <w:t xml:space="preserve"> of the Work Health and Safety (National Uniform Legislation) Regulations</w:t>
      </w:r>
    </w:p>
    <w:p w:rsidR="00741B0B" w:rsidRDefault="00741B0B" w:rsidP="00741B0B">
      <w:pPr>
        <w:pStyle w:val="Heading1"/>
      </w:pPr>
      <w:bookmarkStart w:id="16" w:name="_Toc440277263"/>
      <w:r>
        <w:lastRenderedPageBreak/>
        <w:t>Summary o</w:t>
      </w:r>
      <w:r w:rsidR="00EE244A">
        <w:t>f Inspectorate Activity for 2014</w:t>
      </w:r>
      <w:r>
        <w:t>-1</w:t>
      </w:r>
      <w:r w:rsidR="00EE244A">
        <w:t>5</w:t>
      </w:r>
      <w:bookmarkEnd w:id="16"/>
    </w:p>
    <w:tbl>
      <w:tblPr>
        <w:tblStyle w:val="TableGrid"/>
        <w:tblW w:w="0" w:type="auto"/>
        <w:jc w:val="center"/>
        <w:tblLayout w:type="fixed"/>
        <w:tblLook w:val="04A0" w:firstRow="1" w:lastRow="0" w:firstColumn="1" w:lastColumn="0" w:noHBand="0" w:noVBand="1"/>
        <w:tblDescription w:val="Data table summarising Inspectorate activities for the 2014-2015 financial year."/>
      </w:tblPr>
      <w:tblGrid>
        <w:gridCol w:w="7700"/>
        <w:gridCol w:w="2000"/>
      </w:tblGrid>
      <w:tr w:rsidR="00741B0B"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700" w:type="dxa"/>
            <w:tcBorders>
              <w:left w:val="nil"/>
            </w:tcBorders>
            <w:shd w:val="clear" w:color="auto" w:fill="FF9900"/>
            <w:vAlign w:val="center"/>
          </w:tcPr>
          <w:p w:rsidR="00741B0B" w:rsidRPr="00B6126F" w:rsidRDefault="00741B0B" w:rsidP="00741B0B">
            <w:pPr>
              <w:spacing w:line="320" w:lineRule="exact"/>
              <w:rPr>
                <w:b/>
              </w:rPr>
            </w:pPr>
            <w:bookmarkStart w:id="17" w:name="RowTitle_3"/>
            <w:bookmarkEnd w:id="17"/>
            <w:r w:rsidRPr="00B6126F">
              <w:rPr>
                <w:b/>
              </w:rPr>
              <w:t>Description of Activity</w:t>
            </w:r>
          </w:p>
        </w:tc>
        <w:tc>
          <w:tcPr>
            <w:tcW w:w="2000" w:type="dxa"/>
            <w:tcBorders>
              <w:right w:val="nil"/>
            </w:tcBorders>
            <w:shd w:val="clear" w:color="auto" w:fill="FF9900"/>
            <w:vAlign w:val="center"/>
          </w:tcPr>
          <w:p w:rsidR="00741B0B" w:rsidRPr="00B6126F" w:rsidRDefault="00741B0B" w:rsidP="00741B0B">
            <w:pPr>
              <w:spacing w:line="320" w:lineRule="exact"/>
              <w:jc w:val="center"/>
              <w:rPr>
                <w:b/>
              </w:rPr>
            </w:pPr>
            <w:r w:rsidRPr="00B6126F">
              <w:rPr>
                <w:b/>
              </w:rPr>
              <w:t>No.</w:t>
            </w:r>
          </w:p>
        </w:tc>
      </w:tr>
      <w:tr w:rsidR="00741B0B" w:rsidRPr="00E54B0A" w:rsidTr="00741B0B">
        <w:trPr>
          <w:jc w:val="center"/>
        </w:trPr>
        <w:tc>
          <w:tcPr>
            <w:tcW w:w="7700" w:type="dxa"/>
            <w:tcBorders>
              <w:left w:val="nil"/>
            </w:tcBorders>
          </w:tcPr>
          <w:p w:rsidR="00741B0B" w:rsidRDefault="007C359E" w:rsidP="00741B0B">
            <w:pPr>
              <w:spacing w:line="320" w:lineRule="exact"/>
            </w:pPr>
            <w:r>
              <w:t>Information / Advice sessions</w:t>
            </w:r>
          </w:p>
        </w:tc>
        <w:tc>
          <w:tcPr>
            <w:tcW w:w="2000" w:type="dxa"/>
            <w:tcBorders>
              <w:right w:val="nil"/>
            </w:tcBorders>
          </w:tcPr>
          <w:p w:rsidR="00741B0B" w:rsidRPr="00E54B0A" w:rsidRDefault="00213319" w:rsidP="00741B0B">
            <w:pPr>
              <w:spacing w:line="320" w:lineRule="exact"/>
              <w:jc w:val="center"/>
            </w:pPr>
            <w:r>
              <w:t>157</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Workplace visits</w:t>
            </w:r>
          </w:p>
        </w:tc>
        <w:tc>
          <w:tcPr>
            <w:tcW w:w="2000" w:type="dxa"/>
            <w:tcBorders>
              <w:right w:val="nil"/>
            </w:tcBorders>
          </w:tcPr>
          <w:p w:rsidR="00741B0B" w:rsidRPr="00E54B0A" w:rsidRDefault="00213319" w:rsidP="00741B0B">
            <w:pPr>
              <w:spacing w:line="320" w:lineRule="exact"/>
              <w:jc w:val="center"/>
            </w:pPr>
            <w:r>
              <w:t>5888</w:t>
            </w:r>
          </w:p>
        </w:tc>
      </w:tr>
      <w:tr w:rsidR="00741B0B" w:rsidRPr="00E54B0A" w:rsidTr="00741B0B">
        <w:trPr>
          <w:jc w:val="center"/>
        </w:trPr>
        <w:tc>
          <w:tcPr>
            <w:tcW w:w="7700" w:type="dxa"/>
            <w:tcBorders>
              <w:left w:val="nil"/>
            </w:tcBorders>
          </w:tcPr>
          <w:p w:rsidR="00741B0B" w:rsidRDefault="00741B0B" w:rsidP="00741B0B">
            <w:pPr>
              <w:spacing w:line="320" w:lineRule="exact"/>
            </w:pPr>
            <w:r>
              <w:t xml:space="preserve">Non-fatal investigations </w:t>
            </w:r>
          </w:p>
        </w:tc>
        <w:tc>
          <w:tcPr>
            <w:tcW w:w="2000" w:type="dxa"/>
            <w:tcBorders>
              <w:right w:val="nil"/>
            </w:tcBorders>
            <w:shd w:val="clear" w:color="auto" w:fill="auto"/>
          </w:tcPr>
          <w:p w:rsidR="00741B0B" w:rsidRPr="0092517F" w:rsidRDefault="00213319" w:rsidP="00741B0B">
            <w:pPr>
              <w:spacing w:line="320" w:lineRule="exact"/>
              <w:jc w:val="center"/>
            </w:pPr>
            <w:r>
              <w:t>21</w:t>
            </w:r>
          </w:p>
        </w:tc>
      </w:tr>
      <w:tr w:rsidR="00741B0B" w:rsidRPr="00E54B0A" w:rsidTr="00741B0B">
        <w:trPr>
          <w:jc w:val="center"/>
        </w:trPr>
        <w:tc>
          <w:tcPr>
            <w:tcW w:w="7700" w:type="dxa"/>
            <w:tcBorders>
              <w:left w:val="nil"/>
            </w:tcBorders>
          </w:tcPr>
          <w:p w:rsidR="00741B0B" w:rsidRDefault="00741B0B" w:rsidP="00741B0B">
            <w:pPr>
              <w:spacing w:line="320" w:lineRule="exact"/>
            </w:pPr>
            <w:r>
              <w:t>Workplace death investigations</w:t>
            </w:r>
          </w:p>
        </w:tc>
        <w:tc>
          <w:tcPr>
            <w:tcW w:w="2000" w:type="dxa"/>
            <w:tcBorders>
              <w:right w:val="nil"/>
            </w:tcBorders>
            <w:shd w:val="clear" w:color="auto" w:fill="auto"/>
          </w:tcPr>
          <w:p w:rsidR="00741B0B" w:rsidRPr="0092517F" w:rsidRDefault="00213319" w:rsidP="00741B0B">
            <w:pPr>
              <w:spacing w:line="320" w:lineRule="exact"/>
              <w:jc w:val="center"/>
            </w:pPr>
            <w:r>
              <w:t>1</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Total investigations conducted</w:t>
            </w:r>
          </w:p>
        </w:tc>
        <w:tc>
          <w:tcPr>
            <w:tcW w:w="2000" w:type="dxa"/>
            <w:tcBorders>
              <w:right w:val="nil"/>
            </w:tcBorders>
            <w:shd w:val="clear" w:color="auto" w:fill="auto"/>
          </w:tcPr>
          <w:p w:rsidR="00741B0B" w:rsidRPr="0092517F" w:rsidRDefault="00213319" w:rsidP="00741B0B">
            <w:pPr>
              <w:spacing w:line="320" w:lineRule="exact"/>
              <w:jc w:val="center"/>
            </w:pPr>
            <w:r>
              <w:t>22</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Total investigations completed</w:t>
            </w:r>
          </w:p>
        </w:tc>
        <w:tc>
          <w:tcPr>
            <w:tcW w:w="2000" w:type="dxa"/>
            <w:tcBorders>
              <w:right w:val="nil"/>
            </w:tcBorders>
            <w:shd w:val="clear" w:color="auto" w:fill="auto"/>
          </w:tcPr>
          <w:p w:rsidR="00741B0B" w:rsidRPr="0092517F" w:rsidRDefault="00213319" w:rsidP="00741B0B">
            <w:pPr>
              <w:spacing w:line="320" w:lineRule="exact"/>
              <w:jc w:val="center"/>
            </w:pPr>
            <w:r>
              <w:t>12</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Ongoing investigations</w:t>
            </w:r>
          </w:p>
        </w:tc>
        <w:tc>
          <w:tcPr>
            <w:tcW w:w="2000" w:type="dxa"/>
            <w:tcBorders>
              <w:right w:val="nil"/>
            </w:tcBorders>
            <w:shd w:val="clear" w:color="auto" w:fill="auto"/>
          </w:tcPr>
          <w:p w:rsidR="00741B0B" w:rsidRPr="0092517F" w:rsidRDefault="00213319" w:rsidP="00741B0B">
            <w:pPr>
              <w:spacing w:line="320" w:lineRule="exact"/>
              <w:jc w:val="center"/>
            </w:pPr>
            <w:r>
              <w:t>10</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Prosecutions commenced</w:t>
            </w:r>
          </w:p>
        </w:tc>
        <w:tc>
          <w:tcPr>
            <w:tcW w:w="2000" w:type="dxa"/>
            <w:tcBorders>
              <w:right w:val="nil"/>
            </w:tcBorders>
            <w:shd w:val="clear" w:color="auto" w:fill="auto"/>
          </w:tcPr>
          <w:p w:rsidR="00741B0B" w:rsidRPr="0092517F" w:rsidRDefault="00213319" w:rsidP="00741B0B">
            <w:pPr>
              <w:spacing w:line="320" w:lineRule="exact"/>
              <w:jc w:val="center"/>
            </w:pPr>
            <w:r>
              <w:t>1</w:t>
            </w:r>
          </w:p>
        </w:tc>
      </w:tr>
      <w:tr w:rsidR="00741B0B" w:rsidRPr="00E54B0A" w:rsidTr="00741B0B">
        <w:trPr>
          <w:jc w:val="center"/>
        </w:trPr>
        <w:tc>
          <w:tcPr>
            <w:tcW w:w="7700" w:type="dxa"/>
            <w:tcBorders>
              <w:left w:val="nil"/>
            </w:tcBorders>
          </w:tcPr>
          <w:p w:rsidR="00741B0B" w:rsidRPr="00E54B0A" w:rsidRDefault="007C359E" w:rsidP="00741B0B">
            <w:pPr>
              <w:spacing w:line="320" w:lineRule="exact"/>
            </w:pPr>
            <w:r>
              <w:t>Investigations not prosecuted</w:t>
            </w:r>
          </w:p>
        </w:tc>
        <w:tc>
          <w:tcPr>
            <w:tcW w:w="2000" w:type="dxa"/>
            <w:tcBorders>
              <w:right w:val="nil"/>
            </w:tcBorders>
            <w:shd w:val="clear" w:color="auto" w:fill="auto"/>
          </w:tcPr>
          <w:p w:rsidR="00741B0B" w:rsidRPr="0092517F" w:rsidRDefault="00213319" w:rsidP="00741B0B">
            <w:pPr>
              <w:spacing w:line="320" w:lineRule="exact"/>
              <w:jc w:val="center"/>
            </w:pPr>
            <w:r>
              <w:t>11</w:t>
            </w:r>
          </w:p>
        </w:tc>
      </w:tr>
      <w:tr w:rsidR="00741B0B" w:rsidRPr="00E54B0A" w:rsidTr="00741B0B">
        <w:trPr>
          <w:jc w:val="center"/>
        </w:trPr>
        <w:tc>
          <w:tcPr>
            <w:tcW w:w="7700" w:type="dxa"/>
            <w:tcBorders>
              <w:left w:val="nil"/>
            </w:tcBorders>
          </w:tcPr>
          <w:p w:rsidR="00741B0B" w:rsidRPr="00E54B0A" w:rsidRDefault="00741B0B" w:rsidP="00741B0B">
            <w:pPr>
              <w:spacing w:line="320" w:lineRule="exact"/>
            </w:pPr>
            <w:r>
              <w:t xml:space="preserve">Matters still under consideration by Solicitor for the NT for potential prosecution </w:t>
            </w:r>
            <w:r w:rsidR="00213319">
              <w:t>as at 30 June 2015</w:t>
            </w:r>
          </w:p>
        </w:tc>
        <w:tc>
          <w:tcPr>
            <w:tcW w:w="2000" w:type="dxa"/>
            <w:tcBorders>
              <w:right w:val="nil"/>
            </w:tcBorders>
            <w:shd w:val="clear" w:color="auto" w:fill="auto"/>
          </w:tcPr>
          <w:p w:rsidR="00741B0B" w:rsidRPr="0092517F" w:rsidRDefault="00741B0B" w:rsidP="00741B0B">
            <w:pPr>
              <w:spacing w:line="320" w:lineRule="exact"/>
              <w:jc w:val="center"/>
            </w:pPr>
            <w:r>
              <w:t>0</w:t>
            </w:r>
          </w:p>
        </w:tc>
      </w:tr>
    </w:tbl>
    <w:p w:rsidR="00213319" w:rsidRPr="00213319" w:rsidRDefault="00213319" w:rsidP="00213319">
      <w:pPr>
        <w:spacing w:before="120"/>
        <w:rPr>
          <w:sz w:val="16"/>
          <w:szCs w:val="16"/>
        </w:rPr>
      </w:pPr>
      <w:r>
        <w:rPr>
          <w:sz w:val="16"/>
          <w:szCs w:val="16"/>
        </w:rPr>
        <w:tab/>
        <w:t>Note: Investigations in this table refers to comprehensive investigations</w:t>
      </w:r>
    </w:p>
    <w:p w:rsidR="00B6126F" w:rsidRDefault="00B6126F" w:rsidP="00651980">
      <w:pPr>
        <w:pStyle w:val="Heading1"/>
      </w:pPr>
      <w:bookmarkStart w:id="18" w:name="_Toc440277264"/>
      <w:r>
        <w:t>Workplace visits carried out by indus</w:t>
      </w:r>
      <w:r w:rsidR="00213319">
        <w:t>try group 2014</w:t>
      </w:r>
      <w:r>
        <w:t>-1</w:t>
      </w:r>
      <w:r w:rsidR="00213319">
        <w:t>5</w:t>
      </w:r>
      <w:bookmarkEnd w:id="18"/>
    </w:p>
    <w:tbl>
      <w:tblPr>
        <w:tblStyle w:val="TableGrid"/>
        <w:tblW w:w="0" w:type="auto"/>
        <w:jc w:val="center"/>
        <w:tblLayout w:type="fixed"/>
        <w:tblLook w:val="04A0" w:firstRow="1" w:lastRow="0" w:firstColumn="1" w:lastColumn="0" w:noHBand="0" w:noVBand="1"/>
        <w:tblDescription w:val="Data table summarising workplace visits carried out in the 2014-2015 financial year broken down by industry sector."/>
      </w:tblPr>
      <w:tblGrid>
        <w:gridCol w:w="6769"/>
        <w:gridCol w:w="1535"/>
        <w:gridCol w:w="1369"/>
      </w:tblGrid>
      <w:tr w:rsidR="00B612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shd w:val="clear" w:color="auto" w:fill="FF9900"/>
            <w:vAlign w:val="center"/>
          </w:tcPr>
          <w:p w:rsidR="00B6126F" w:rsidRPr="00B6126F" w:rsidRDefault="00B6126F" w:rsidP="00B6126F">
            <w:pPr>
              <w:spacing w:line="320" w:lineRule="exact"/>
              <w:rPr>
                <w:b/>
              </w:rPr>
            </w:pPr>
            <w:bookmarkStart w:id="19" w:name="RowTitle_4" w:colFirst="0" w:colLast="0"/>
            <w:r w:rsidRPr="00B6126F">
              <w:rPr>
                <w:b/>
              </w:rPr>
              <w:t>Industry Group</w:t>
            </w:r>
          </w:p>
        </w:tc>
        <w:tc>
          <w:tcPr>
            <w:tcW w:w="1535" w:type="dxa"/>
            <w:tcBorders>
              <w:right w:val="nil"/>
            </w:tcBorders>
            <w:shd w:val="clear" w:color="auto" w:fill="FF9900"/>
            <w:vAlign w:val="center"/>
          </w:tcPr>
          <w:p w:rsidR="00B6126F" w:rsidRPr="00B6126F" w:rsidRDefault="00B6126F" w:rsidP="00B6126F">
            <w:pPr>
              <w:spacing w:line="320" w:lineRule="exact"/>
              <w:jc w:val="center"/>
              <w:rPr>
                <w:b/>
              </w:rPr>
            </w:pPr>
            <w:r w:rsidRPr="00B6126F">
              <w:rPr>
                <w:b/>
              </w:rPr>
              <w:t>No.</w:t>
            </w:r>
          </w:p>
        </w:tc>
        <w:tc>
          <w:tcPr>
            <w:tcW w:w="1369" w:type="dxa"/>
            <w:tcBorders>
              <w:right w:val="nil"/>
            </w:tcBorders>
            <w:shd w:val="clear" w:color="auto" w:fill="FF9900"/>
            <w:vAlign w:val="center"/>
          </w:tcPr>
          <w:p w:rsidR="00B6126F" w:rsidRPr="00B6126F" w:rsidRDefault="00B6126F" w:rsidP="00B6126F">
            <w:pPr>
              <w:spacing w:line="320" w:lineRule="exact"/>
              <w:jc w:val="center"/>
              <w:rPr>
                <w:b/>
              </w:rPr>
            </w:pPr>
            <w:r w:rsidRPr="00B6126F">
              <w:rPr>
                <w:b/>
              </w:rPr>
              <w:t>%</w:t>
            </w:r>
          </w:p>
        </w:tc>
      </w:tr>
      <w:bookmarkEnd w:id="19"/>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Accom</w:t>
            </w:r>
            <w:r w:rsidR="007C359E">
              <w:t>modation, cafes and restaurants</w:t>
            </w:r>
          </w:p>
        </w:tc>
        <w:tc>
          <w:tcPr>
            <w:tcW w:w="1535" w:type="dxa"/>
            <w:tcBorders>
              <w:right w:val="nil"/>
            </w:tcBorders>
          </w:tcPr>
          <w:p w:rsidR="00B6126F" w:rsidRPr="00E54B0A" w:rsidRDefault="00213319" w:rsidP="00B6126F">
            <w:pPr>
              <w:spacing w:line="320" w:lineRule="exact"/>
              <w:jc w:val="center"/>
            </w:pPr>
            <w:r>
              <w:t>241</w:t>
            </w:r>
          </w:p>
        </w:tc>
        <w:tc>
          <w:tcPr>
            <w:tcW w:w="1369" w:type="dxa"/>
            <w:tcBorders>
              <w:right w:val="nil"/>
            </w:tcBorders>
          </w:tcPr>
          <w:p w:rsidR="00B6126F" w:rsidRPr="00E54B0A" w:rsidRDefault="00213319" w:rsidP="00B6126F">
            <w:pPr>
              <w:spacing w:line="320" w:lineRule="exact"/>
              <w:jc w:val="center"/>
            </w:pPr>
            <w:r>
              <w:t>4.1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Agriculture and fishing</w:t>
            </w:r>
          </w:p>
        </w:tc>
        <w:tc>
          <w:tcPr>
            <w:tcW w:w="1535" w:type="dxa"/>
            <w:tcBorders>
              <w:right w:val="nil"/>
            </w:tcBorders>
          </w:tcPr>
          <w:p w:rsidR="00B6126F" w:rsidRPr="00E54B0A" w:rsidRDefault="00213319" w:rsidP="00B6126F">
            <w:pPr>
              <w:spacing w:line="320" w:lineRule="exact"/>
              <w:jc w:val="center"/>
            </w:pPr>
            <w:r>
              <w:t>129</w:t>
            </w:r>
          </w:p>
        </w:tc>
        <w:tc>
          <w:tcPr>
            <w:tcW w:w="1369" w:type="dxa"/>
            <w:tcBorders>
              <w:right w:val="nil"/>
            </w:tcBorders>
          </w:tcPr>
          <w:p w:rsidR="00B6126F" w:rsidRPr="00E54B0A" w:rsidRDefault="00213319" w:rsidP="00B6126F">
            <w:pPr>
              <w:spacing w:line="320" w:lineRule="exact"/>
              <w:jc w:val="center"/>
            </w:pPr>
            <w:r>
              <w:t>2.2</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Communications services</w:t>
            </w:r>
          </w:p>
        </w:tc>
        <w:tc>
          <w:tcPr>
            <w:tcW w:w="1535" w:type="dxa"/>
            <w:tcBorders>
              <w:right w:val="nil"/>
            </w:tcBorders>
          </w:tcPr>
          <w:p w:rsidR="00B6126F" w:rsidRPr="00E54B0A" w:rsidRDefault="00213319" w:rsidP="00B6126F">
            <w:pPr>
              <w:spacing w:line="320" w:lineRule="exact"/>
              <w:jc w:val="center"/>
            </w:pPr>
            <w:r>
              <w:t>6</w:t>
            </w:r>
          </w:p>
        </w:tc>
        <w:tc>
          <w:tcPr>
            <w:tcW w:w="1369" w:type="dxa"/>
            <w:tcBorders>
              <w:right w:val="nil"/>
            </w:tcBorders>
          </w:tcPr>
          <w:p w:rsidR="00B6126F" w:rsidRPr="00E54B0A" w:rsidRDefault="00213319" w:rsidP="00B6126F">
            <w:pPr>
              <w:spacing w:line="320" w:lineRule="exact"/>
              <w:jc w:val="center"/>
            </w:pPr>
            <w:r>
              <w:t>0.1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Construction</w:t>
            </w:r>
          </w:p>
        </w:tc>
        <w:tc>
          <w:tcPr>
            <w:tcW w:w="1535" w:type="dxa"/>
            <w:tcBorders>
              <w:right w:val="nil"/>
            </w:tcBorders>
          </w:tcPr>
          <w:p w:rsidR="00B6126F" w:rsidRPr="00E54B0A" w:rsidRDefault="00213319" w:rsidP="00B6126F">
            <w:pPr>
              <w:spacing w:line="320" w:lineRule="exact"/>
              <w:jc w:val="center"/>
            </w:pPr>
            <w:r>
              <w:t>2905</w:t>
            </w:r>
          </w:p>
        </w:tc>
        <w:tc>
          <w:tcPr>
            <w:tcW w:w="1369" w:type="dxa"/>
            <w:tcBorders>
              <w:right w:val="nil"/>
            </w:tcBorders>
          </w:tcPr>
          <w:p w:rsidR="00B6126F" w:rsidRPr="00E54B0A" w:rsidRDefault="00213319" w:rsidP="00B6126F">
            <w:pPr>
              <w:spacing w:line="320" w:lineRule="exact"/>
              <w:jc w:val="center"/>
            </w:pPr>
            <w:r>
              <w:t>49.3</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Cultural and recreational services</w:t>
            </w:r>
          </w:p>
        </w:tc>
        <w:tc>
          <w:tcPr>
            <w:tcW w:w="1535" w:type="dxa"/>
            <w:tcBorders>
              <w:right w:val="nil"/>
            </w:tcBorders>
          </w:tcPr>
          <w:p w:rsidR="00B6126F" w:rsidRPr="00E54B0A" w:rsidRDefault="00213319" w:rsidP="00B6126F">
            <w:pPr>
              <w:spacing w:line="320" w:lineRule="exact"/>
              <w:jc w:val="center"/>
            </w:pPr>
            <w:r>
              <w:t>158</w:t>
            </w:r>
          </w:p>
        </w:tc>
        <w:tc>
          <w:tcPr>
            <w:tcW w:w="1369" w:type="dxa"/>
            <w:tcBorders>
              <w:right w:val="nil"/>
            </w:tcBorders>
          </w:tcPr>
          <w:p w:rsidR="00B6126F" w:rsidRPr="00E54B0A" w:rsidRDefault="00213319" w:rsidP="00B6126F">
            <w:pPr>
              <w:spacing w:line="320" w:lineRule="exact"/>
              <w:jc w:val="center"/>
            </w:pPr>
            <w:r>
              <w:t>2.7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Education</w:t>
            </w:r>
          </w:p>
        </w:tc>
        <w:tc>
          <w:tcPr>
            <w:tcW w:w="1535" w:type="dxa"/>
            <w:tcBorders>
              <w:right w:val="nil"/>
            </w:tcBorders>
          </w:tcPr>
          <w:p w:rsidR="00B6126F" w:rsidRPr="00E54B0A" w:rsidRDefault="00213319" w:rsidP="00B6126F">
            <w:pPr>
              <w:spacing w:line="320" w:lineRule="exact"/>
              <w:jc w:val="center"/>
            </w:pPr>
            <w:r>
              <w:t>111</w:t>
            </w:r>
          </w:p>
        </w:tc>
        <w:tc>
          <w:tcPr>
            <w:tcW w:w="1369" w:type="dxa"/>
            <w:tcBorders>
              <w:right w:val="nil"/>
            </w:tcBorders>
          </w:tcPr>
          <w:p w:rsidR="00B6126F" w:rsidRPr="00E54B0A" w:rsidRDefault="00213319" w:rsidP="00B6126F">
            <w:pPr>
              <w:spacing w:line="320" w:lineRule="exact"/>
              <w:jc w:val="center"/>
            </w:pPr>
            <w:r>
              <w:t>1.9</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Electricity, gas and water supply</w:t>
            </w:r>
          </w:p>
        </w:tc>
        <w:tc>
          <w:tcPr>
            <w:tcW w:w="1535" w:type="dxa"/>
            <w:tcBorders>
              <w:right w:val="nil"/>
            </w:tcBorders>
          </w:tcPr>
          <w:p w:rsidR="00B6126F" w:rsidRPr="00E54B0A" w:rsidRDefault="00213319" w:rsidP="00B6126F">
            <w:pPr>
              <w:spacing w:line="320" w:lineRule="exact"/>
              <w:jc w:val="center"/>
            </w:pPr>
            <w:r>
              <w:t>37</w:t>
            </w:r>
          </w:p>
        </w:tc>
        <w:tc>
          <w:tcPr>
            <w:tcW w:w="1369" w:type="dxa"/>
            <w:tcBorders>
              <w:right w:val="nil"/>
            </w:tcBorders>
          </w:tcPr>
          <w:p w:rsidR="00B6126F" w:rsidRPr="00E54B0A" w:rsidRDefault="00213319" w:rsidP="00B6126F">
            <w:pPr>
              <w:spacing w:line="320" w:lineRule="exact"/>
              <w:jc w:val="center"/>
            </w:pPr>
            <w:r>
              <w:t>0.6</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Finance and insurance</w:t>
            </w:r>
          </w:p>
        </w:tc>
        <w:tc>
          <w:tcPr>
            <w:tcW w:w="1535" w:type="dxa"/>
            <w:tcBorders>
              <w:right w:val="nil"/>
            </w:tcBorders>
          </w:tcPr>
          <w:p w:rsidR="00B6126F" w:rsidRPr="00E54B0A" w:rsidRDefault="00213319" w:rsidP="00B6126F">
            <w:pPr>
              <w:spacing w:line="320" w:lineRule="exact"/>
              <w:jc w:val="center"/>
            </w:pPr>
            <w:r>
              <w:t>6</w:t>
            </w:r>
          </w:p>
        </w:tc>
        <w:tc>
          <w:tcPr>
            <w:tcW w:w="1369" w:type="dxa"/>
            <w:tcBorders>
              <w:right w:val="nil"/>
            </w:tcBorders>
          </w:tcPr>
          <w:p w:rsidR="00B6126F" w:rsidRPr="00E54B0A" w:rsidRDefault="00213319" w:rsidP="00B6126F">
            <w:pPr>
              <w:spacing w:line="320" w:lineRule="exact"/>
              <w:jc w:val="center"/>
            </w:pPr>
            <w:r>
              <w:t>0.1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Government administration and Defence</w:t>
            </w:r>
            <w:r>
              <w:tab/>
            </w:r>
          </w:p>
        </w:tc>
        <w:tc>
          <w:tcPr>
            <w:tcW w:w="1535" w:type="dxa"/>
            <w:tcBorders>
              <w:right w:val="nil"/>
            </w:tcBorders>
          </w:tcPr>
          <w:p w:rsidR="00B6126F" w:rsidRPr="00E54B0A" w:rsidRDefault="00213319" w:rsidP="00B6126F">
            <w:pPr>
              <w:spacing w:line="320" w:lineRule="exact"/>
              <w:jc w:val="center"/>
            </w:pPr>
            <w:r>
              <w:t>204</w:t>
            </w:r>
          </w:p>
        </w:tc>
        <w:tc>
          <w:tcPr>
            <w:tcW w:w="1369" w:type="dxa"/>
            <w:tcBorders>
              <w:right w:val="nil"/>
            </w:tcBorders>
          </w:tcPr>
          <w:p w:rsidR="00B6126F" w:rsidRPr="00E54B0A" w:rsidRDefault="00213319" w:rsidP="00B6126F">
            <w:pPr>
              <w:spacing w:line="320" w:lineRule="exact"/>
              <w:jc w:val="center"/>
            </w:pPr>
            <w:r>
              <w:t>3.5</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Pr="00E54B0A" w:rsidRDefault="00B6126F" w:rsidP="00B6126F">
            <w:pPr>
              <w:spacing w:line="320" w:lineRule="exact"/>
            </w:pPr>
            <w:r>
              <w:t>Health and community services</w:t>
            </w:r>
          </w:p>
        </w:tc>
        <w:tc>
          <w:tcPr>
            <w:tcW w:w="1535" w:type="dxa"/>
            <w:tcBorders>
              <w:right w:val="nil"/>
            </w:tcBorders>
          </w:tcPr>
          <w:p w:rsidR="00B6126F" w:rsidRPr="00E54B0A" w:rsidRDefault="00213319" w:rsidP="00B6126F">
            <w:pPr>
              <w:spacing w:line="320" w:lineRule="exact"/>
              <w:jc w:val="center"/>
            </w:pPr>
            <w:r>
              <w:t>113</w:t>
            </w:r>
          </w:p>
        </w:tc>
        <w:tc>
          <w:tcPr>
            <w:tcW w:w="1369" w:type="dxa"/>
            <w:tcBorders>
              <w:right w:val="nil"/>
            </w:tcBorders>
          </w:tcPr>
          <w:p w:rsidR="00B6126F" w:rsidRPr="00E54B0A" w:rsidRDefault="00213319" w:rsidP="00B6126F">
            <w:pPr>
              <w:spacing w:line="320" w:lineRule="exact"/>
              <w:jc w:val="center"/>
            </w:pPr>
            <w:r>
              <w:t>1.9</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Manufacturing</w:t>
            </w:r>
          </w:p>
        </w:tc>
        <w:tc>
          <w:tcPr>
            <w:tcW w:w="1535" w:type="dxa"/>
            <w:tcBorders>
              <w:right w:val="nil"/>
            </w:tcBorders>
          </w:tcPr>
          <w:p w:rsidR="00B6126F" w:rsidRPr="00E54B0A" w:rsidRDefault="00213319" w:rsidP="00B6126F">
            <w:pPr>
              <w:spacing w:line="320" w:lineRule="exact"/>
              <w:jc w:val="center"/>
            </w:pPr>
            <w:r>
              <w:t>274</w:t>
            </w:r>
          </w:p>
        </w:tc>
        <w:tc>
          <w:tcPr>
            <w:tcW w:w="1369" w:type="dxa"/>
            <w:tcBorders>
              <w:right w:val="nil"/>
            </w:tcBorders>
          </w:tcPr>
          <w:p w:rsidR="00B6126F" w:rsidRPr="00E54B0A" w:rsidRDefault="00213319" w:rsidP="00B6126F">
            <w:pPr>
              <w:spacing w:line="320" w:lineRule="exact"/>
              <w:jc w:val="center"/>
            </w:pPr>
            <w:r>
              <w:t>4.7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Mining</w:t>
            </w:r>
          </w:p>
        </w:tc>
        <w:tc>
          <w:tcPr>
            <w:tcW w:w="1535" w:type="dxa"/>
            <w:tcBorders>
              <w:right w:val="nil"/>
            </w:tcBorders>
          </w:tcPr>
          <w:p w:rsidR="00B6126F" w:rsidRPr="00E54B0A" w:rsidRDefault="00213319" w:rsidP="00B6126F">
            <w:pPr>
              <w:spacing w:line="320" w:lineRule="exact"/>
              <w:jc w:val="center"/>
            </w:pPr>
            <w:r>
              <w:t>217</w:t>
            </w:r>
          </w:p>
        </w:tc>
        <w:tc>
          <w:tcPr>
            <w:tcW w:w="1369" w:type="dxa"/>
            <w:tcBorders>
              <w:right w:val="nil"/>
            </w:tcBorders>
          </w:tcPr>
          <w:p w:rsidR="00B6126F" w:rsidRPr="00E54B0A" w:rsidRDefault="00213319" w:rsidP="00B6126F">
            <w:pPr>
              <w:spacing w:line="320" w:lineRule="exact"/>
              <w:jc w:val="center"/>
            </w:pPr>
            <w:r>
              <w:t>3.7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Personal and other services</w:t>
            </w:r>
          </w:p>
        </w:tc>
        <w:tc>
          <w:tcPr>
            <w:tcW w:w="1535" w:type="dxa"/>
            <w:tcBorders>
              <w:right w:val="nil"/>
            </w:tcBorders>
          </w:tcPr>
          <w:p w:rsidR="00B6126F" w:rsidRPr="00E54B0A" w:rsidRDefault="00213319" w:rsidP="00B6126F">
            <w:pPr>
              <w:spacing w:line="320" w:lineRule="exact"/>
              <w:jc w:val="center"/>
            </w:pPr>
            <w:r>
              <w:t>126</w:t>
            </w:r>
          </w:p>
        </w:tc>
        <w:tc>
          <w:tcPr>
            <w:tcW w:w="1369" w:type="dxa"/>
            <w:tcBorders>
              <w:right w:val="nil"/>
            </w:tcBorders>
          </w:tcPr>
          <w:p w:rsidR="00B6126F" w:rsidRPr="00E54B0A" w:rsidRDefault="00213319" w:rsidP="00B6126F">
            <w:pPr>
              <w:spacing w:line="320" w:lineRule="exact"/>
              <w:jc w:val="center"/>
            </w:pPr>
            <w:r>
              <w:t>2.1</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Property and business services</w:t>
            </w:r>
          </w:p>
        </w:tc>
        <w:tc>
          <w:tcPr>
            <w:tcW w:w="1535" w:type="dxa"/>
            <w:tcBorders>
              <w:right w:val="nil"/>
            </w:tcBorders>
          </w:tcPr>
          <w:p w:rsidR="00B6126F" w:rsidRPr="00E54B0A" w:rsidRDefault="00213319" w:rsidP="00B6126F">
            <w:pPr>
              <w:spacing w:line="320" w:lineRule="exact"/>
              <w:jc w:val="center"/>
            </w:pPr>
            <w:r>
              <w:t>199</w:t>
            </w:r>
          </w:p>
        </w:tc>
        <w:tc>
          <w:tcPr>
            <w:tcW w:w="1369" w:type="dxa"/>
            <w:tcBorders>
              <w:right w:val="nil"/>
            </w:tcBorders>
          </w:tcPr>
          <w:p w:rsidR="00B6126F" w:rsidRPr="00E54B0A" w:rsidRDefault="00213319" w:rsidP="00B6126F">
            <w:pPr>
              <w:spacing w:line="320" w:lineRule="exact"/>
              <w:jc w:val="center"/>
            </w:pPr>
            <w:r>
              <w:t>3.4</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Retail trade</w:t>
            </w:r>
          </w:p>
        </w:tc>
        <w:tc>
          <w:tcPr>
            <w:tcW w:w="1535" w:type="dxa"/>
            <w:tcBorders>
              <w:right w:val="nil"/>
            </w:tcBorders>
          </w:tcPr>
          <w:p w:rsidR="00B6126F" w:rsidRPr="00E54B0A" w:rsidRDefault="00213319" w:rsidP="00B6126F">
            <w:pPr>
              <w:spacing w:line="320" w:lineRule="exact"/>
              <w:jc w:val="center"/>
            </w:pPr>
            <w:r>
              <w:t>807</w:t>
            </w:r>
          </w:p>
        </w:tc>
        <w:tc>
          <w:tcPr>
            <w:tcW w:w="1369" w:type="dxa"/>
            <w:tcBorders>
              <w:right w:val="nil"/>
            </w:tcBorders>
          </w:tcPr>
          <w:p w:rsidR="00B6126F" w:rsidRPr="00E54B0A" w:rsidRDefault="00213319" w:rsidP="00B6126F">
            <w:pPr>
              <w:spacing w:line="320" w:lineRule="exact"/>
              <w:jc w:val="center"/>
            </w:pPr>
            <w:r>
              <w:t>13.7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B6126F">
            <w:pPr>
              <w:spacing w:line="320" w:lineRule="exact"/>
            </w:pPr>
            <w:r>
              <w:t>Transport and storage</w:t>
            </w:r>
          </w:p>
        </w:tc>
        <w:tc>
          <w:tcPr>
            <w:tcW w:w="1535" w:type="dxa"/>
            <w:tcBorders>
              <w:right w:val="nil"/>
            </w:tcBorders>
          </w:tcPr>
          <w:p w:rsidR="00B6126F" w:rsidRPr="00E54B0A" w:rsidRDefault="00213319" w:rsidP="00B6126F">
            <w:pPr>
              <w:spacing w:line="320" w:lineRule="exact"/>
              <w:jc w:val="center"/>
            </w:pPr>
            <w:r>
              <w:t>219</w:t>
            </w:r>
          </w:p>
        </w:tc>
        <w:tc>
          <w:tcPr>
            <w:tcW w:w="1369" w:type="dxa"/>
            <w:tcBorders>
              <w:right w:val="nil"/>
            </w:tcBorders>
          </w:tcPr>
          <w:p w:rsidR="00B6126F" w:rsidRPr="00E54B0A" w:rsidRDefault="00213319" w:rsidP="00B6126F">
            <w:pPr>
              <w:spacing w:line="320" w:lineRule="exact"/>
              <w:jc w:val="center"/>
            </w:pPr>
            <w:r>
              <w:t>3.7</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7C359E" w:rsidP="00B6126F">
            <w:pPr>
              <w:spacing w:line="320" w:lineRule="exact"/>
            </w:pPr>
            <w:r>
              <w:t>Wholesale trade</w:t>
            </w:r>
          </w:p>
        </w:tc>
        <w:tc>
          <w:tcPr>
            <w:tcW w:w="1535" w:type="dxa"/>
            <w:tcBorders>
              <w:right w:val="nil"/>
            </w:tcBorders>
          </w:tcPr>
          <w:p w:rsidR="00B6126F" w:rsidRPr="00E54B0A" w:rsidRDefault="00213319" w:rsidP="00B6126F">
            <w:pPr>
              <w:spacing w:line="320" w:lineRule="exact"/>
              <w:jc w:val="center"/>
            </w:pPr>
            <w:r>
              <w:t>136</w:t>
            </w:r>
          </w:p>
        </w:tc>
        <w:tc>
          <w:tcPr>
            <w:tcW w:w="1369" w:type="dxa"/>
            <w:tcBorders>
              <w:right w:val="nil"/>
            </w:tcBorders>
          </w:tcPr>
          <w:p w:rsidR="00B6126F" w:rsidRPr="00E54B0A" w:rsidRDefault="00213319" w:rsidP="00B6126F">
            <w:pPr>
              <w:spacing w:line="320" w:lineRule="exact"/>
              <w:jc w:val="center"/>
            </w:pPr>
            <w:r>
              <w:t>2.3</w:t>
            </w:r>
          </w:p>
        </w:tc>
      </w:tr>
      <w:tr w:rsidR="00B6126F" w:rsidRPr="00E54B0A" w:rsidTr="00B6126F">
        <w:trPr>
          <w:cnfStyle w:val="100000000000" w:firstRow="1" w:lastRow="0" w:firstColumn="0" w:lastColumn="0" w:oddVBand="0" w:evenVBand="0" w:oddHBand="0" w:evenHBand="0" w:firstRowFirstColumn="0" w:firstRowLastColumn="0" w:lastRowFirstColumn="0" w:lastRowLastColumn="0"/>
          <w:tblHeader/>
          <w:jc w:val="center"/>
        </w:trPr>
        <w:tc>
          <w:tcPr>
            <w:tcW w:w="6769" w:type="dxa"/>
            <w:tcBorders>
              <w:left w:val="nil"/>
            </w:tcBorders>
          </w:tcPr>
          <w:p w:rsidR="00B6126F" w:rsidRDefault="00B6126F" w:rsidP="005509D7">
            <w:pPr>
              <w:spacing w:line="320" w:lineRule="exact"/>
              <w:jc w:val="right"/>
            </w:pPr>
            <w:r>
              <w:t>Totals</w:t>
            </w:r>
          </w:p>
        </w:tc>
        <w:tc>
          <w:tcPr>
            <w:tcW w:w="1535" w:type="dxa"/>
            <w:tcBorders>
              <w:right w:val="nil"/>
            </w:tcBorders>
          </w:tcPr>
          <w:p w:rsidR="00B6126F" w:rsidRPr="00E54B0A" w:rsidRDefault="00213319" w:rsidP="00B6126F">
            <w:pPr>
              <w:spacing w:line="320" w:lineRule="exact"/>
              <w:jc w:val="center"/>
            </w:pPr>
            <w:r>
              <w:t>5888</w:t>
            </w:r>
          </w:p>
        </w:tc>
        <w:tc>
          <w:tcPr>
            <w:tcW w:w="1369" w:type="dxa"/>
            <w:tcBorders>
              <w:right w:val="nil"/>
            </w:tcBorders>
          </w:tcPr>
          <w:p w:rsidR="00B6126F" w:rsidRPr="00E54B0A" w:rsidRDefault="00B6126F" w:rsidP="00B6126F">
            <w:pPr>
              <w:spacing w:line="320" w:lineRule="exact"/>
              <w:jc w:val="center"/>
            </w:pPr>
            <w:r>
              <w:t>100</w:t>
            </w:r>
          </w:p>
        </w:tc>
      </w:tr>
    </w:tbl>
    <w:p w:rsidR="008D365D" w:rsidRDefault="00B6126F" w:rsidP="00B6126F">
      <w:pPr>
        <w:spacing w:before="120"/>
        <w:ind w:left="720"/>
        <w:rPr>
          <w:sz w:val="16"/>
          <w:szCs w:val="16"/>
        </w:rPr>
      </w:pPr>
      <w:r w:rsidRPr="00B6126F">
        <w:rPr>
          <w:sz w:val="16"/>
          <w:szCs w:val="16"/>
        </w:rPr>
        <w:t xml:space="preserve">Note: Workplace visits carried out under </w:t>
      </w:r>
      <w:r w:rsidRPr="008D365D">
        <w:rPr>
          <w:i/>
          <w:sz w:val="16"/>
          <w:szCs w:val="16"/>
        </w:rPr>
        <w:t>Work Health and Safety (Nation</w:t>
      </w:r>
      <w:r w:rsidR="008D365D" w:rsidRPr="008D365D">
        <w:rPr>
          <w:i/>
          <w:sz w:val="16"/>
          <w:szCs w:val="16"/>
        </w:rPr>
        <w:t>al Uniform Legislation) Act</w:t>
      </w:r>
      <w:r w:rsidRPr="00B6126F">
        <w:rPr>
          <w:sz w:val="16"/>
          <w:szCs w:val="16"/>
        </w:rPr>
        <w:t xml:space="preserve">, </w:t>
      </w:r>
      <w:r w:rsidR="00213319">
        <w:rPr>
          <w:i/>
          <w:sz w:val="16"/>
          <w:szCs w:val="16"/>
        </w:rPr>
        <w:t xml:space="preserve">Return to Work </w:t>
      </w:r>
      <w:r w:rsidRPr="008D365D">
        <w:rPr>
          <w:i/>
          <w:sz w:val="16"/>
          <w:szCs w:val="16"/>
        </w:rPr>
        <w:t>Act</w:t>
      </w:r>
      <w:r w:rsidRPr="00B6126F">
        <w:rPr>
          <w:sz w:val="16"/>
          <w:szCs w:val="16"/>
        </w:rPr>
        <w:t xml:space="preserve">, </w:t>
      </w:r>
      <w:r w:rsidRPr="008D365D">
        <w:rPr>
          <w:i/>
          <w:sz w:val="16"/>
          <w:szCs w:val="16"/>
        </w:rPr>
        <w:t>Dangerous Goods Act</w:t>
      </w:r>
      <w:r w:rsidRPr="00B6126F">
        <w:rPr>
          <w:sz w:val="16"/>
          <w:szCs w:val="16"/>
        </w:rPr>
        <w:t xml:space="preserve">, </w:t>
      </w:r>
      <w:r w:rsidRPr="008D365D">
        <w:rPr>
          <w:i/>
          <w:sz w:val="16"/>
          <w:szCs w:val="16"/>
        </w:rPr>
        <w:t>Transport of Dangerous Goods by Road and Rail (National Uniform Legislation) Act</w:t>
      </w:r>
      <w:r w:rsidRPr="00B6126F">
        <w:rPr>
          <w:sz w:val="16"/>
          <w:szCs w:val="16"/>
        </w:rPr>
        <w:t xml:space="preserve">, </w:t>
      </w:r>
      <w:r w:rsidRPr="008D365D">
        <w:rPr>
          <w:i/>
          <w:sz w:val="16"/>
          <w:szCs w:val="16"/>
        </w:rPr>
        <w:t xml:space="preserve">Radioactive Ores and Concentrates (Packaging and Transport) Act </w:t>
      </w:r>
      <w:r w:rsidRPr="00B6126F">
        <w:rPr>
          <w:sz w:val="16"/>
          <w:szCs w:val="16"/>
        </w:rPr>
        <w:t xml:space="preserve">and the </w:t>
      </w:r>
      <w:r w:rsidRPr="008D365D">
        <w:rPr>
          <w:i/>
          <w:sz w:val="16"/>
          <w:szCs w:val="16"/>
        </w:rPr>
        <w:t>Electricity Reform Act</w:t>
      </w:r>
      <w:r w:rsidRPr="00B6126F">
        <w:rPr>
          <w:sz w:val="16"/>
          <w:szCs w:val="16"/>
        </w:rPr>
        <w:t>.</w:t>
      </w:r>
    </w:p>
    <w:p w:rsidR="008D365D" w:rsidRDefault="008D365D">
      <w:pPr>
        <w:spacing w:line="276" w:lineRule="auto"/>
        <w:rPr>
          <w:sz w:val="16"/>
          <w:szCs w:val="16"/>
        </w:rPr>
      </w:pPr>
      <w:r>
        <w:rPr>
          <w:sz w:val="16"/>
          <w:szCs w:val="16"/>
        </w:rPr>
        <w:br w:type="page"/>
      </w:r>
    </w:p>
    <w:p w:rsidR="00203C98" w:rsidRDefault="00F11E6F" w:rsidP="00F11E6F">
      <w:pPr>
        <w:pStyle w:val="Heading1"/>
      </w:pPr>
      <w:bookmarkStart w:id="20" w:name="_Toc440277265"/>
      <w:r w:rsidRPr="00F11E6F">
        <w:lastRenderedPageBreak/>
        <w:t>Injur</w:t>
      </w:r>
      <w:r w:rsidR="00AA47CC">
        <w:t>y and Compensation Data for 2014</w:t>
      </w:r>
      <w:r w:rsidRPr="00F11E6F">
        <w:t>-1</w:t>
      </w:r>
      <w:r w:rsidR="00AA47CC">
        <w:t>5</w:t>
      </w:r>
      <w:bookmarkEnd w:id="20"/>
    </w:p>
    <w:p w:rsidR="00F11E6F" w:rsidRDefault="00F11E6F" w:rsidP="00F816F2">
      <w:pPr>
        <w:pStyle w:val="Heading2"/>
      </w:pPr>
      <w:bookmarkStart w:id="21" w:name="_Toc440277266"/>
      <w:r>
        <w:t>General data for</w:t>
      </w:r>
      <w:r w:rsidR="00AA47CC">
        <w:t xml:space="preserve"> 2014</w:t>
      </w:r>
      <w:r w:rsidRPr="00630145">
        <w:t>-1</w:t>
      </w:r>
      <w:r w:rsidR="00AA47CC">
        <w:t>5</w:t>
      </w:r>
      <w:bookmarkEnd w:id="21"/>
    </w:p>
    <w:tbl>
      <w:tblPr>
        <w:tblStyle w:val="TableGrid"/>
        <w:tblW w:w="0" w:type="auto"/>
        <w:jc w:val="center"/>
        <w:tblLayout w:type="fixed"/>
        <w:tblLook w:val="04A0" w:firstRow="1" w:lastRow="0" w:firstColumn="1" w:lastColumn="0" w:noHBand="0" w:noVBand="1"/>
        <w:tblDescription w:val="Data table summarising general claims data for the 2014-2015 financial year."/>
      </w:tblPr>
      <w:tblGrid>
        <w:gridCol w:w="7848"/>
        <w:gridCol w:w="1675"/>
      </w:tblGrid>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shd w:val="clear" w:color="auto" w:fill="FF9900"/>
          </w:tcPr>
          <w:p w:rsidR="00F11E6F" w:rsidRPr="00F11E6F" w:rsidRDefault="00F11E6F" w:rsidP="00F11E6F">
            <w:pPr>
              <w:spacing w:line="320" w:lineRule="exact"/>
              <w:rPr>
                <w:b/>
              </w:rPr>
            </w:pPr>
            <w:r w:rsidRPr="00F11E6F">
              <w:rPr>
                <w:b/>
              </w:rPr>
              <w:t>I</w:t>
            </w:r>
            <w:bookmarkStart w:id="22" w:name="RowTitle_5"/>
            <w:bookmarkEnd w:id="22"/>
            <w:r w:rsidRPr="00F11E6F">
              <w:rPr>
                <w:b/>
              </w:rPr>
              <w:t>tem</w:t>
            </w:r>
          </w:p>
        </w:tc>
        <w:tc>
          <w:tcPr>
            <w:tcW w:w="1675" w:type="dxa"/>
            <w:tcBorders>
              <w:right w:val="nil"/>
            </w:tcBorders>
            <w:shd w:val="clear" w:color="auto" w:fill="FF9900"/>
          </w:tcPr>
          <w:p w:rsidR="00F11E6F" w:rsidRPr="00F11E6F" w:rsidRDefault="00F11E6F" w:rsidP="00F11E6F">
            <w:pPr>
              <w:spacing w:line="320" w:lineRule="exact"/>
              <w:jc w:val="center"/>
              <w:rPr>
                <w:b/>
              </w:rPr>
            </w:pPr>
            <w:r w:rsidRPr="00F11E6F">
              <w:rPr>
                <w:b/>
              </w:rPr>
              <w:t>No.</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Default="00F11E6F" w:rsidP="00F11E6F">
            <w:pPr>
              <w:spacing w:line="320" w:lineRule="exact"/>
            </w:pPr>
            <w:r>
              <w:t xml:space="preserve">Total claims </w:t>
            </w:r>
            <w:r w:rsidR="007C359E">
              <w:t>received by insurers</w:t>
            </w:r>
          </w:p>
        </w:tc>
        <w:tc>
          <w:tcPr>
            <w:tcW w:w="1675" w:type="dxa"/>
            <w:tcBorders>
              <w:right w:val="nil"/>
            </w:tcBorders>
          </w:tcPr>
          <w:p w:rsidR="00F11E6F" w:rsidRPr="00E54B0A" w:rsidRDefault="00AA47CC" w:rsidP="00F11E6F">
            <w:pPr>
              <w:spacing w:line="320" w:lineRule="exact"/>
              <w:jc w:val="center"/>
            </w:pPr>
            <w:r>
              <w:t>2928</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bottom w:val="single" w:sz="4" w:space="0" w:color="auto"/>
            </w:tcBorders>
          </w:tcPr>
          <w:p w:rsidR="00F11E6F" w:rsidRPr="00E54B0A" w:rsidRDefault="00F11E6F" w:rsidP="00F11E6F">
            <w:pPr>
              <w:spacing w:line="320" w:lineRule="exact"/>
            </w:pPr>
            <w:r>
              <w:t>Total claims accepted</w:t>
            </w:r>
          </w:p>
        </w:tc>
        <w:tc>
          <w:tcPr>
            <w:tcW w:w="1675" w:type="dxa"/>
            <w:tcBorders>
              <w:bottom w:val="single" w:sz="4" w:space="0" w:color="auto"/>
              <w:right w:val="nil"/>
            </w:tcBorders>
          </w:tcPr>
          <w:p w:rsidR="00F11E6F" w:rsidRPr="00E54B0A" w:rsidRDefault="00AA47CC" w:rsidP="00F11E6F">
            <w:pPr>
              <w:spacing w:line="320" w:lineRule="exact"/>
              <w:jc w:val="center"/>
            </w:pPr>
            <w:r>
              <w:t>2577</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Default="00F11E6F" w:rsidP="00F11E6F">
            <w:pPr>
              <w:spacing w:line="320" w:lineRule="exact"/>
            </w:pPr>
            <w:r>
              <w:t>Number of approved insurers</w:t>
            </w:r>
          </w:p>
        </w:tc>
        <w:tc>
          <w:tcPr>
            <w:tcW w:w="1675" w:type="dxa"/>
            <w:tcBorders>
              <w:right w:val="nil"/>
            </w:tcBorders>
          </w:tcPr>
          <w:p w:rsidR="00F11E6F" w:rsidRPr="00E54B0A" w:rsidRDefault="00AA47CC" w:rsidP="00F11E6F">
            <w:pPr>
              <w:spacing w:line="320" w:lineRule="exact"/>
              <w:jc w:val="center"/>
            </w:pPr>
            <w:r>
              <w:t>4</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Pr="00E54B0A" w:rsidRDefault="00F11E6F" w:rsidP="00F11E6F">
            <w:pPr>
              <w:spacing w:line="320" w:lineRule="exact"/>
            </w:pPr>
            <w:r>
              <w:t>Number of approved self-insurers</w:t>
            </w:r>
          </w:p>
        </w:tc>
        <w:tc>
          <w:tcPr>
            <w:tcW w:w="1675" w:type="dxa"/>
            <w:tcBorders>
              <w:right w:val="nil"/>
            </w:tcBorders>
          </w:tcPr>
          <w:p w:rsidR="00F11E6F" w:rsidRPr="00E54B0A" w:rsidRDefault="00F11E6F" w:rsidP="00F11E6F">
            <w:pPr>
              <w:spacing w:line="320" w:lineRule="exact"/>
              <w:jc w:val="center"/>
            </w:pPr>
            <w:r>
              <w:t>4</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Pr="00E54B0A" w:rsidRDefault="00F11E6F" w:rsidP="00F11E6F">
            <w:pPr>
              <w:spacing w:line="320" w:lineRule="exact"/>
            </w:pPr>
            <w:r>
              <w:t>Number of accredited rehabilitation providers</w:t>
            </w:r>
          </w:p>
        </w:tc>
        <w:tc>
          <w:tcPr>
            <w:tcW w:w="1675" w:type="dxa"/>
            <w:tcBorders>
              <w:right w:val="nil"/>
            </w:tcBorders>
          </w:tcPr>
          <w:p w:rsidR="00F11E6F" w:rsidRPr="00E54B0A" w:rsidRDefault="00AA47CC" w:rsidP="00F11E6F">
            <w:pPr>
              <w:spacing w:line="320" w:lineRule="exact"/>
              <w:jc w:val="center"/>
            </w:pPr>
            <w:r>
              <w:t>30</w:t>
            </w:r>
          </w:p>
        </w:tc>
      </w:tr>
      <w:tr w:rsidR="00F11E6F" w:rsidRPr="00E54B0A" w:rsidTr="00F11E6F">
        <w:trPr>
          <w:cnfStyle w:val="100000000000" w:firstRow="1" w:lastRow="0" w:firstColumn="0" w:lastColumn="0" w:oddVBand="0" w:evenVBand="0" w:oddHBand="0" w:evenHBand="0" w:firstRowFirstColumn="0" w:firstRowLastColumn="0" w:lastRowFirstColumn="0" w:lastRowLastColumn="0"/>
          <w:tblHeader/>
          <w:jc w:val="center"/>
        </w:trPr>
        <w:tc>
          <w:tcPr>
            <w:tcW w:w="7848" w:type="dxa"/>
            <w:tcBorders>
              <w:left w:val="nil"/>
            </w:tcBorders>
          </w:tcPr>
          <w:p w:rsidR="00F11E6F" w:rsidRPr="00E54B0A" w:rsidRDefault="00F11E6F" w:rsidP="00F11E6F">
            <w:pPr>
              <w:spacing w:line="320" w:lineRule="exact"/>
            </w:pPr>
            <w:r>
              <w:t>Workers’ compensation mediations completed</w:t>
            </w:r>
          </w:p>
        </w:tc>
        <w:tc>
          <w:tcPr>
            <w:tcW w:w="1675" w:type="dxa"/>
            <w:tcBorders>
              <w:right w:val="nil"/>
            </w:tcBorders>
          </w:tcPr>
          <w:p w:rsidR="00F11E6F" w:rsidRPr="00E54B0A" w:rsidRDefault="00AA47CC" w:rsidP="00F11E6F">
            <w:pPr>
              <w:spacing w:line="320" w:lineRule="exact"/>
              <w:jc w:val="center"/>
            </w:pPr>
            <w:r>
              <w:t>266</w:t>
            </w:r>
          </w:p>
        </w:tc>
      </w:tr>
    </w:tbl>
    <w:p w:rsidR="005509D7" w:rsidRDefault="005509D7" w:rsidP="00F816F2">
      <w:pPr>
        <w:pStyle w:val="Heading2"/>
      </w:pPr>
      <w:bookmarkStart w:id="23" w:name="_Toc440277267"/>
      <w:r>
        <w:t>Claims</w:t>
      </w:r>
      <w:r w:rsidRPr="00630145">
        <w:t xml:space="preserve"> by industry group 201</w:t>
      </w:r>
      <w:r w:rsidR="00AA47CC">
        <w:t>4</w:t>
      </w:r>
      <w:r w:rsidRPr="00630145">
        <w:t>-1</w:t>
      </w:r>
      <w:r w:rsidR="00AA47CC">
        <w:t>5</w:t>
      </w:r>
      <w:bookmarkEnd w:id="23"/>
    </w:p>
    <w:tbl>
      <w:tblPr>
        <w:tblStyle w:val="TableGrid"/>
        <w:tblW w:w="0" w:type="auto"/>
        <w:jc w:val="center"/>
        <w:tblLayout w:type="fixed"/>
        <w:tblLook w:val="04A0" w:firstRow="1" w:lastRow="0" w:firstColumn="1" w:lastColumn="0" w:noHBand="0" w:noVBand="1"/>
        <w:tblDescription w:val="Data table giving a summary of total claims split into industry groups for the 2014-15 financial year."/>
      </w:tblPr>
      <w:tblGrid>
        <w:gridCol w:w="6967"/>
        <w:gridCol w:w="1261"/>
        <w:gridCol w:w="1261"/>
      </w:tblGrid>
      <w:tr w:rsidR="005509D7"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6967" w:type="dxa"/>
            <w:tcBorders>
              <w:left w:val="nil"/>
            </w:tcBorders>
            <w:shd w:val="clear" w:color="auto" w:fill="FF9900"/>
            <w:vAlign w:val="center"/>
          </w:tcPr>
          <w:p w:rsidR="005509D7" w:rsidRPr="005509D7" w:rsidRDefault="005509D7" w:rsidP="005509D7">
            <w:pPr>
              <w:spacing w:line="320" w:lineRule="exact"/>
              <w:rPr>
                <w:b/>
              </w:rPr>
            </w:pPr>
            <w:r w:rsidRPr="005509D7">
              <w:rPr>
                <w:b/>
              </w:rPr>
              <w:t>I</w:t>
            </w:r>
            <w:bookmarkStart w:id="24" w:name="RowTitle_6"/>
            <w:bookmarkEnd w:id="24"/>
            <w:r w:rsidRPr="005509D7">
              <w:rPr>
                <w:b/>
              </w:rPr>
              <w:t>ndustry Group</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No.</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w:t>
            </w:r>
          </w:p>
        </w:tc>
      </w:tr>
      <w:tr w:rsidR="005509D7" w:rsidRPr="00E54B0A" w:rsidTr="005509D7">
        <w:trPr>
          <w:jc w:val="center"/>
        </w:trPr>
        <w:tc>
          <w:tcPr>
            <w:tcW w:w="6967" w:type="dxa"/>
            <w:tcBorders>
              <w:left w:val="nil"/>
            </w:tcBorders>
          </w:tcPr>
          <w:p w:rsidR="005509D7" w:rsidRDefault="005509D7" w:rsidP="005509D7">
            <w:pPr>
              <w:spacing w:line="320" w:lineRule="exact"/>
            </w:pPr>
            <w:r>
              <w:t>Accom</w:t>
            </w:r>
            <w:r w:rsidR="007C359E">
              <w:t>modation, cafes and restaurants</w:t>
            </w:r>
          </w:p>
        </w:tc>
        <w:tc>
          <w:tcPr>
            <w:tcW w:w="1261" w:type="dxa"/>
            <w:tcBorders>
              <w:right w:val="nil"/>
            </w:tcBorders>
          </w:tcPr>
          <w:p w:rsidR="005509D7" w:rsidRPr="00E54B0A" w:rsidRDefault="00573D6B" w:rsidP="005509D7">
            <w:pPr>
              <w:spacing w:line="320" w:lineRule="exact"/>
              <w:jc w:val="center"/>
            </w:pPr>
            <w:r>
              <w:t>201</w:t>
            </w:r>
          </w:p>
        </w:tc>
        <w:tc>
          <w:tcPr>
            <w:tcW w:w="1261" w:type="dxa"/>
            <w:tcBorders>
              <w:right w:val="nil"/>
            </w:tcBorders>
          </w:tcPr>
          <w:p w:rsidR="005509D7" w:rsidRPr="00E54B0A" w:rsidRDefault="00573D6B" w:rsidP="005509D7">
            <w:pPr>
              <w:spacing w:line="320" w:lineRule="exact"/>
              <w:jc w:val="center"/>
            </w:pPr>
            <w:r>
              <w:t>6.86</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Agriculture and fishing</w:t>
            </w:r>
          </w:p>
        </w:tc>
        <w:tc>
          <w:tcPr>
            <w:tcW w:w="1261" w:type="dxa"/>
            <w:tcBorders>
              <w:right w:val="nil"/>
            </w:tcBorders>
          </w:tcPr>
          <w:p w:rsidR="005509D7" w:rsidRPr="00E54B0A" w:rsidRDefault="00573D6B" w:rsidP="005509D7">
            <w:pPr>
              <w:spacing w:line="320" w:lineRule="exact"/>
              <w:jc w:val="center"/>
            </w:pPr>
            <w:r>
              <w:t>213</w:t>
            </w:r>
          </w:p>
        </w:tc>
        <w:tc>
          <w:tcPr>
            <w:tcW w:w="1261" w:type="dxa"/>
            <w:tcBorders>
              <w:right w:val="nil"/>
            </w:tcBorders>
          </w:tcPr>
          <w:p w:rsidR="005509D7" w:rsidRPr="00E54B0A" w:rsidRDefault="00573D6B" w:rsidP="005509D7">
            <w:pPr>
              <w:spacing w:line="320" w:lineRule="exact"/>
              <w:jc w:val="center"/>
            </w:pPr>
            <w:r>
              <w:t>7.27</w:t>
            </w:r>
          </w:p>
        </w:tc>
      </w:tr>
      <w:tr w:rsidR="005509D7" w:rsidRPr="00E54B0A" w:rsidTr="005509D7">
        <w:trPr>
          <w:jc w:val="center"/>
        </w:trPr>
        <w:tc>
          <w:tcPr>
            <w:tcW w:w="6967" w:type="dxa"/>
            <w:tcBorders>
              <w:left w:val="nil"/>
            </w:tcBorders>
          </w:tcPr>
          <w:p w:rsidR="005509D7" w:rsidRDefault="005509D7" w:rsidP="005509D7">
            <w:pPr>
              <w:spacing w:line="320" w:lineRule="exact"/>
            </w:pPr>
            <w:r>
              <w:t>Communications services</w:t>
            </w:r>
          </w:p>
        </w:tc>
        <w:tc>
          <w:tcPr>
            <w:tcW w:w="1261" w:type="dxa"/>
            <w:tcBorders>
              <w:right w:val="nil"/>
            </w:tcBorders>
          </w:tcPr>
          <w:p w:rsidR="005509D7" w:rsidRPr="00E54B0A" w:rsidRDefault="00573D6B" w:rsidP="005509D7">
            <w:pPr>
              <w:spacing w:line="320" w:lineRule="exact"/>
              <w:jc w:val="center"/>
            </w:pPr>
            <w:r>
              <w:t>7</w:t>
            </w:r>
          </w:p>
        </w:tc>
        <w:tc>
          <w:tcPr>
            <w:tcW w:w="1261" w:type="dxa"/>
            <w:tcBorders>
              <w:right w:val="nil"/>
            </w:tcBorders>
          </w:tcPr>
          <w:p w:rsidR="005509D7" w:rsidRPr="00E54B0A" w:rsidRDefault="00573D6B" w:rsidP="005509D7">
            <w:pPr>
              <w:spacing w:line="320" w:lineRule="exact"/>
              <w:jc w:val="center"/>
            </w:pPr>
            <w:r>
              <w:t>0.24</w:t>
            </w:r>
          </w:p>
        </w:tc>
      </w:tr>
      <w:tr w:rsidR="005509D7" w:rsidRPr="00E54B0A" w:rsidTr="005509D7">
        <w:trPr>
          <w:jc w:val="center"/>
        </w:trPr>
        <w:tc>
          <w:tcPr>
            <w:tcW w:w="6967" w:type="dxa"/>
            <w:tcBorders>
              <w:left w:val="nil"/>
            </w:tcBorders>
          </w:tcPr>
          <w:p w:rsidR="005509D7" w:rsidRDefault="005509D7" w:rsidP="005509D7">
            <w:pPr>
              <w:spacing w:line="320" w:lineRule="exact"/>
            </w:pPr>
            <w:r>
              <w:t>Construction</w:t>
            </w:r>
          </w:p>
        </w:tc>
        <w:tc>
          <w:tcPr>
            <w:tcW w:w="1261" w:type="dxa"/>
            <w:tcBorders>
              <w:right w:val="nil"/>
            </w:tcBorders>
          </w:tcPr>
          <w:p w:rsidR="005509D7" w:rsidRPr="00E54B0A" w:rsidRDefault="00573D6B" w:rsidP="005509D7">
            <w:pPr>
              <w:spacing w:line="320" w:lineRule="exact"/>
              <w:jc w:val="center"/>
            </w:pPr>
            <w:r>
              <w:t>438</w:t>
            </w:r>
          </w:p>
        </w:tc>
        <w:tc>
          <w:tcPr>
            <w:tcW w:w="1261" w:type="dxa"/>
            <w:tcBorders>
              <w:right w:val="nil"/>
            </w:tcBorders>
          </w:tcPr>
          <w:p w:rsidR="005509D7" w:rsidRPr="00E54B0A" w:rsidRDefault="00573D6B" w:rsidP="005509D7">
            <w:pPr>
              <w:spacing w:line="320" w:lineRule="exact"/>
              <w:jc w:val="center"/>
            </w:pPr>
            <w:r>
              <w:t>14.96</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Cultural and recreational services</w:t>
            </w:r>
          </w:p>
        </w:tc>
        <w:tc>
          <w:tcPr>
            <w:tcW w:w="1261" w:type="dxa"/>
            <w:tcBorders>
              <w:right w:val="nil"/>
            </w:tcBorders>
          </w:tcPr>
          <w:p w:rsidR="005509D7" w:rsidRPr="00E54B0A" w:rsidRDefault="00573D6B" w:rsidP="005509D7">
            <w:pPr>
              <w:spacing w:line="320" w:lineRule="exact"/>
              <w:jc w:val="center"/>
            </w:pPr>
            <w:r>
              <w:t>62</w:t>
            </w:r>
          </w:p>
        </w:tc>
        <w:tc>
          <w:tcPr>
            <w:tcW w:w="1261" w:type="dxa"/>
            <w:tcBorders>
              <w:right w:val="nil"/>
            </w:tcBorders>
          </w:tcPr>
          <w:p w:rsidR="005509D7" w:rsidRPr="00E54B0A" w:rsidRDefault="00573D6B" w:rsidP="005509D7">
            <w:pPr>
              <w:spacing w:line="320" w:lineRule="exact"/>
              <w:jc w:val="center"/>
            </w:pPr>
            <w:r>
              <w:t>2.12</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Education</w:t>
            </w:r>
          </w:p>
        </w:tc>
        <w:tc>
          <w:tcPr>
            <w:tcW w:w="1261" w:type="dxa"/>
            <w:tcBorders>
              <w:right w:val="nil"/>
            </w:tcBorders>
          </w:tcPr>
          <w:p w:rsidR="005509D7" w:rsidRPr="00E54B0A" w:rsidRDefault="00573D6B" w:rsidP="005509D7">
            <w:pPr>
              <w:spacing w:line="320" w:lineRule="exact"/>
              <w:jc w:val="center"/>
            </w:pPr>
            <w:r>
              <w:t>154</w:t>
            </w:r>
          </w:p>
        </w:tc>
        <w:tc>
          <w:tcPr>
            <w:tcW w:w="1261" w:type="dxa"/>
            <w:tcBorders>
              <w:right w:val="nil"/>
            </w:tcBorders>
          </w:tcPr>
          <w:p w:rsidR="005509D7" w:rsidRPr="00E54B0A" w:rsidRDefault="00573D6B" w:rsidP="005509D7">
            <w:pPr>
              <w:spacing w:line="320" w:lineRule="exact"/>
              <w:jc w:val="center"/>
            </w:pPr>
            <w:r>
              <w:t>5.2</w:t>
            </w:r>
            <w:r w:rsidR="005509D7">
              <w:t>6</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Electricity, gas and water supply</w:t>
            </w:r>
          </w:p>
        </w:tc>
        <w:tc>
          <w:tcPr>
            <w:tcW w:w="1261" w:type="dxa"/>
            <w:tcBorders>
              <w:right w:val="nil"/>
            </w:tcBorders>
          </w:tcPr>
          <w:p w:rsidR="005509D7" w:rsidRPr="00E54B0A" w:rsidRDefault="00573D6B" w:rsidP="005509D7">
            <w:pPr>
              <w:spacing w:line="320" w:lineRule="exact"/>
              <w:jc w:val="center"/>
            </w:pPr>
            <w:r>
              <w:t>38</w:t>
            </w:r>
          </w:p>
        </w:tc>
        <w:tc>
          <w:tcPr>
            <w:tcW w:w="1261" w:type="dxa"/>
            <w:tcBorders>
              <w:right w:val="nil"/>
            </w:tcBorders>
          </w:tcPr>
          <w:p w:rsidR="005509D7" w:rsidRPr="00E54B0A" w:rsidRDefault="00573D6B" w:rsidP="005509D7">
            <w:pPr>
              <w:spacing w:line="320" w:lineRule="exact"/>
              <w:jc w:val="center"/>
            </w:pPr>
            <w:r>
              <w:t>1.30</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Finance and insurance</w:t>
            </w:r>
          </w:p>
        </w:tc>
        <w:tc>
          <w:tcPr>
            <w:tcW w:w="1261" w:type="dxa"/>
            <w:tcBorders>
              <w:right w:val="nil"/>
            </w:tcBorders>
          </w:tcPr>
          <w:p w:rsidR="005509D7" w:rsidRPr="00E54B0A" w:rsidRDefault="005509D7" w:rsidP="005509D7">
            <w:pPr>
              <w:spacing w:line="320" w:lineRule="exact"/>
              <w:jc w:val="center"/>
            </w:pPr>
            <w:r>
              <w:t>12</w:t>
            </w:r>
          </w:p>
        </w:tc>
        <w:tc>
          <w:tcPr>
            <w:tcW w:w="1261" w:type="dxa"/>
            <w:tcBorders>
              <w:right w:val="nil"/>
            </w:tcBorders>
          </w:tcPr>
          <w:p w:rsidR="005509D7" w:rsidRPr="00E54B0A" w:rsidRDefault="00573D6B" w:rsidP="005509D7">
            <w:pPr>
              <w:spacing w:line="320" w:lineRule="exact"/>
              <w:jc w:val="center"/>
            </w:pPr>
            <w:r>
              <w:t>0.41</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Government administration and Defence</w:t>
            </w:r>
            <w:r>
              <w:tab/>
            </w:r>
          </w:p>
        </w:tc>
        <w:tc>
          <w:tcPr>
            <w:tcW w:w="1261" w:type="dxa"/>
            <w:tcBorders>
              <w:right w:val="nil"/>
            </w:tcBorders>
          </w:tcPr>
          <w:p w:rsidR="005509D7" w:rsidRPr="00E54B0A" w:rsidRDefault="00573D6B" w:rsidP="005509D7">
            <w:pPr>
              <w:spacing w:line="320" w:lineRule="exact"/>
              <w:jc w:val="center"/>
            </w:pPr>
            <w:r>
              <w:t>218</w:t>
            </w:r>
          </w:p>
        </w:tc>
        <w:tc>
          <w:tcPr>
            <w:tcW w:w="1261" w:type="dxa"/>
            <w:tcBorders>
              <w:right w:val="nil"/>
            </w:tcBorders>
          </w:tcPr>
          <w:p w:rsidR="005509D7" w:rsidRPr="00E54B0A" w:rsidRDefault="00573D6B" w:rsidP="005509D7">
            <w:pPr>
              <w:spacing w:line="320" w:lineRule="exact"/>
              <w:jc w:val="center"/>
            </w:pPr>
            <w:r>
              <w:t>7.45</w:t>
            </w:r>
          </w:p>
        </w:tc>
      </w:tr>
      <w:tr w:rsidR="005509D7" w:rsidRPr="00E54B0A" w:rsidTr="005509D7">
        <w:trPr>
          <w:jc w:val="center"/>
        </w:trPr>
        <w:tc>
          <w:tcPr>
            <w:tcW w:w="6967" w:type="dxa"/>
            <w:tcBorders>
              <w:left w:val="nil"/>
            </w:tcBorders>
          </w:tcPr>
          <w:p w:rsidR="005509D7" w:rsidRPr="00E54B0A" w:rsidRDefault="005509D7" w:rsidP="005509D7">
            <w:pPr>
              <w:spacing w:line="320" w:lineRule="exact"/>
            </w:pPr>
            <w:r>
              <w:t>Health and community services</w:t>
            </w:r>
          </w:p>
        </w:tc>
        <w:tc>
          <w:tcPr>
            <w:tcW w:w="1261" w:type="dxa"/>
            <w:tcBorders>
              <w:right w:val="nil"/>
            </w:tcBorders>
          </w:tcPr>
          <w:p w:rsidR="005509D7" w:rsidRPr="00E54B0A" w:rsidRDefault="00573D6B" w:rsidP="005509D7">
            <w:pPr>
              <w:spacing w:line="320" w:lineRule="exact"/>
              <w:jc w:val="center"/>
            </w:pPr>
            <w:r>
              <w:t>256</w:t>
            </w:r>
          </w:p>
        </w:tc>
        <w:tc>
          <w:tcPr>
            <w:tcW w:w="1261" w:type="dxa"/>
            <w:tcBorders>
              <w:right w:val="nil"/>
            </w:tcBorders>
          </w:tcPr>
          <w:p w:rsidR="005509D7" w:rsidRPr="00E54B0A" w:rsidRDefault="00573D6B" w:rsidP="005509D7">
            <w:pPr>
              <w:spacing w:line="320" w:lineRule="exact"/>
              <w:jc w:val="center"/>
            </w:pPr>
            <w:r>
              <w:t>8.74</w:t>
            </w:r>
          </w:p>
        </w:tc>
      </w:tr>
      <w:tr w:rsidR="005509D7" w:rsidRPr="00E54B0A" w:rsidTr="005509D7">
        <w:trPr>
          <w:jc w:val="center"/>
        </w:trPr>
        <w:tc>
          <w:tcPr>
            <w:tcW w:w="6967" w:type="dxa"/>
            <w:tcBorders>
              <w:left w:val="nil"/>
            </w:tcBorders>
          </w:tcPr>
          <w:p w:rsidR="005509D7" w:rsidRDefault="005509D7" w:rsidP="005509D7">
            <w:pPr>
              <w:spacing w:line="320" w:lineRule="exact"/>
            </w:pPr>
            <w:r>
              <w:t>Manufacturing</w:t>
            </w:r>
          </w:p>
        </w:tc>
        <w:tc>
          <w:tcPr>
            <w:tcW w:w="1261" w:type="dxa"/>
            <w:tcBorders>
              <w:right w:val="nil"/>
            </w:tcBorders>
          </w:tcPr>
          <w:p w:rsidR="005509D7" w:rsidRPr="00E54B0A" w:rsidRDefault="00573D6B" w:rsidP="005509D7">
            <w:pPr>
              <w:spacing w:line="320" w:lineRule="exact"/>
              <w:jc w:val="center"/>
            </w:pPr>
            <w:r>
              <w:t>170</w:t>
            </w:r>
          </w:p>
        </w:tc>
        <w:tc>
          <w:tcPr>
            <w:tcW w:w="1261" w:type="dxa"/>
            <w:tcBorders>
              <w:right w:val="nil"/>
            </w:tcBorders>
          </w:tcPr>
          <w:p w:rsidR="005509D7" w:rsidRPr="00E54B0A" w:rsidRDefault="00573D6B" w:rsidP="005509D7">
            <w:pPr>
              <w:spacing w:line="320" w:lineRule="exact"/>
              <w:jc w:val="center"/>
            </w:pPr>
            <w:r>
              <w:t>5.8</w:t>
            </w:r>
            <w:r w:rsidR="005509D7">
              <w:t>1</w:t>
            </w:r>
          </w:p>
        </w:tc>
      </w:tr>
      <w:tr w:rsidR="005509D7" w:rsidRPr="00E54B0A" w:rsidTr="005509D7">
        <w:trPr>
          <w:jc w:val="center"/>
        </w:trPr>
        <w:tc>
          <w:tcPr>
            <w:tcW w:w="6967" w:type="dxa"/>
            <w:tcBorders>
              <w:left w:val="nil"/>
            </w:tcBorders>
          </w:tcPr>
          <w:p w:rsidR="005509D7" w:rsidRDefault="005509D7" w:rsidP="005509D7">
            <w:pPr>
              <w:spacing w:line="320" w:lineRule="exact"/>
            </w:pPr>
            <w:r>
              <w:t>Mining</w:t>
            </w:r>
          </w:p>
        </w:tc>
        <w:tc>
          <w:tcPr>
            <w:tcW w:w="1261" w:type="dxa"/>
            <w:tcBorders>
              <w:right w:val="nil"/>
            </w:tcBorders>
          </w:tcPr>
          <w:p w:rsidR="005509D7" w:rsidRPr="00E54B0A" w:rsidRDefault="00573D6B" w:rsidP="005509D7">
            <w:pPr>
              <w:spacing w:line="320" w:lineRule="exact"/>
              <w:jc w:val="center"/>
            </w:pPr>
            <w:r>
              <w:t>134</w:t>
            </w:r>
          </w:p>
        </w:tc>
        <w:tc>
          <w:tcPr>
            <w:tcW w:w="1261" w:type="dxa"/>
            <w:tcBorders>
              <w:right w:val="nil"/>
            </w:tcBorders>
          </w:tcPr>
          <w:p w:rsidR="005509D7" w:rsidRPr="00E54B0A" w:rsidRDefault="00573D6B" w:rsidP="005509D7">
            <w:pPr>
              <w:spacing w:line="320" w:lineRule="exact"/>
              <w:jc w:val="center"/>
            </w:pPr>
            <w:r>
              <w:t>4.58</w:t>
            </w:r>
          </w:p>
        </w:tc>
      </w:tr>
      <w:tr w:rsidR="005509D7" w:rsidRPr="00E54B0A" w:rsidTr="005509D7">
        <w:trPr>
          <w:jc w:val="center"/>
        </w:trPr>
        <w:tc>
          <w:tcPr>
            <w:tcW w:w="6967" w:type="dxa"/>
            <w:tcBorders>
              <w:left w:val="nil"/>
            </w:tcBorders>
          </w:tcPr>
          <w:p w:rsidR="005509D7" w:rsidRDefault="005509D7" w:rsidP="005509D7">
            <w:pPr>
              <w:spacing w:line="320" w:lineRule="exact"/>
            </w:pPr>
            <w:r>
              <w:t>Personal and other services</w:t>
            </w:r>
          </w:p>
        </w:tc>
        <w:tc>
          <w:tcPr>
            <w:tcW w:w="1261" w:type="dxa"/>
            <w:tcBorders>
              <w:right w:val="nil"/>
            </w:tcBorders>
          </w:tcPr>
          <w:p w:rsidR="005509D7" w:rsidRPr="00E54B0A" w:rsidRDefault="00573D6B" w:rsidP="005509D7">
            <w:pPr>
              <w:spacing w:line="320" w:lineRule="exact"/>
              <w:jc w:val="center"/>
            </w:pPr>
            <w:r>
              <w:t>163</w:t>
            </w:r>
          </w:p>
        </w:tc>
        <w:tc>
          <w:tcPr>
            <w:tcW w:w="1261" w:type="dxa"/>
            <w:tcBorders>
              <w:right w:val="nil"/>
            </w:tcBorders>
          </w:tcPr>
          <w:p w:rsidR="005509D7" w:rsidRPr="00E54B0A" w:rsidRDefault="00573D6B" w:rsidP="005509D7">
            <w:pPr>
              <w:spacing w:line="320" w:lineRule="exact"/>
              <w:jc w:val="center"/>
            </w:pPr>
            <w:r>
              <w:t>5.57</w:t>
            </w:r>
          </w:p>
        </w:tc>
      </w:tr>
      <w:tr w:rsidR="005509D7" w:rsidRPr="00E54B0A" w:rsidTr="005509D7">
        <w:trPr>
          <w:jc w:val="center"/>
        </w:trPr>
        <w:tc>
          <w:tcPr>
            <w:tcW w:w="6967" w:type="dxa"/>
            <w:tcBorders>
              <w:left w:val="nil"/>
            </w:tcBorders>
          </w:tcPr>
          <w:p w:rsidR="005509D7" w:rsidRDefault="005509D7" w:rsidP="005509D7">
            <w:pPr>
              <w:spacing w:line="320" w:lineRule="exact"/>
            </w:pPr>
            <w:r>
              <w:t>Property and business services</w:t>
            </w:r>
          </w:p>
        </w:tc>
        <w:tc>
          <w:tcPr>
            <w:tcW w:w="1261" w:type="dxa"/>
            <w:tcBorders>
              <w:right w:val="nil"/>
            </w:tcBorders>
          </w:tcPr>
          <w:p w:rsidR="005509D7" w:rsidRPr="00E54B0A" w:rsidRDefault="00573D6B" w:rsidP="005509D7">
            <w:pPr>
              <w:spacing w:line="320" w:lineRule="exact"/>
              <w:jc w:val="center"/>
            </w:pPr>
            <w:r>
              <w:t>283</w:t>
            </w:r>
          </w:p>
        </w:tc>
        <w:tc>
          <w:tcPr>
            <w:tcW w:w="1261" w:type="dxa"/>
            <w:tcBorders>
              <w:right w:val="nil"/>
            </w:tcBorders>
          </w:tcPr>
          <w:p w:rsidR="005509D7" w:rsidRPr="00E54B0A" w:rsidRDefault="00573D6B" w:rsidP="005509D7">
            <w:pPr>
              <w:spacing w:line="320" w:lineRule="exact"/>
              <w:jc w:val="center"/>
            </w:pPr>
            <w:r>
              <w:t>9.67</w:t>
            </w:r>
          </w:p>
        </w:tc>
      </w:tr>
      <w:tr w:rsidR="005509D7" w:rsidRPr="00E54B0A" w:rsidTr="005509D7">
        <w:trPr>
          <w:jc w:val="center"/>
        </w:trPr>
        <w:tc>
          <w:tcPr>
            <w:tcW w:w="6967" w:type="dxa"/>
            <w:tcBorders>
              <w:left w:val="nil"/>
            </w:tcBorders>
          </w:tcPr>
          <w:p w:rsidR="005509D7" w:rsidRDefault="005509D7" w:rsidP="005509D7">
            <w:pPr>
              <w:spacing w:line="320" w:lineRule="exact"/>
            </w:pPr>
            <w:r>
              <w:t>Retail trade</w:t>
            </w:r>
          </w:p>
        </w:tc>
        <w:tc>
          <w:tcPr>
            <w:tcW w:w="1261" w:type="dxa"/>
            <w:tcBorders>
              <w:right w:val="nil"/>
            </w:tcBorders>
          </w:tcPr>
          <w:p w:rsidR="005509D7" w:rsidRPr="00E54B0A" w:rsidRDefault="00573D6B" w:rsidP="005509D7">
            <w:pPr>
              <w:spacing w:line="320" w:lineRule="exact"/>
              <w:jc w:val="center"/>
            </w:pPr>
            <w:r>
              <w:t>271</w:t>
            </w:r>
          </w:p>
        </w:tc>
        <w:tc>
          <w:tcPr>
            <w:tcW w:w="1261" w:type="dxa"/>
            <w:tcBorders>
              <w:right w:val="nil"/>
            </w:tcBorders>
          </w:tcPr>
          <w:p w:rsidR="005509D7" w:rsidRPr="00E54B0A" w:rsidRDefault="005509D7" w:rsidP="00573D6B">
            <w:pPr>
              <w:spacing w:line="320" w:lineRule="exact"/>
              <w:jc w:val="center"/>
            </w:pPr>
            <w:r>
              <w:t>9.</w:t>
            </w:r>
            <w:r w:rsidR="00573D6B">
              <w:t>26</w:t>
            </w:r>
          </w:p>
        </w:tc>
      </w:tr>
      <w:tr w:rsidR="005509D7" w:rsidRPr="00E54B0A" w:rsidTr="005509D7">
        <w:trPr>
          <w:jc w:val="center"/>
        </w:trPr>
        <w:tc>
          <w:tcPr>
            <w:tcW w:w="6967" w:type="dxa"/>
            <w:tcBorders>
              <w:left w:val="nil"/>
            </w:tcBorders>
          </w:tcPr>
          <w:p w:rsidR="005509D7" w:rsidRDefault="005509D7" w:rsidP="005509D7">
            <w:pPr>
              <w:spacing w:line="320" w:lineRule="exact"/>
            </w:pPr>
            <w:r>
              <w:t>Transport and storage</w:t>
            </w:r>
          </w:p>
        </w:tc>
        <w:tc>
          <w:tcPr>
            <w:tcW w:w="1261" w:type="dxa"/>
            <w:tcBorders>
              <w:right w:val="nil"/>
            </w:tcBorders>
          </w:tcPr>
          <w:p w:rsidR="005509D7" w:rsidRPr="00E54B0A" w:rsidRDefault="00573D6B" w:rsidP="005509D7">
            <w:pPr>
              <w:spacing w:line="320" w:lineRule="exact"/>
              <w:jc w:val="center"/>
            </w:pPr>
            <w:r>
              <w:t>206</w:t>
            </w:r>
          </w:p>
        </w:tc>
        <w:tc>
          <w:tcPr>
            <w:tcW w:w="1261" w:type="dxa"/>
            <w:tcBorders>
              <w:right w:val="nil"/>
            </w:tcBorders>
          </w:tcPr>
          <w:p w:rsidR="005509D7" w:rsidRPr="00E54B0A" w:rsidRDefault="00573D6B" w:rsidP="005509D7">
            <w:pPr>
              <w:spacing w:line="320" w:lineRule="exact"/>
              <w:jc w:val="center"/>
            </w:pPr>
            <w:r>
              <w:t>7.04</w:t>
            </w:r>
          </w:p>
        </w:tc>
      </w:tr>
      <w:tr w:rsidR="005509D7" w:rsidRPr="00E54B0A" w:rsidTr="005509D7">
        <w:trPr>
          <w:jc w:val="center"/>
        </w:trPr>
        <w:tc>
          <w:tcPr>
            <w:tcW w:w="6967" w:type="dxa"/>
            <w:tcBorders>
              <w:left w:val="nil"/>
            </w:tcBorders>
          </w:tcPr>
          <w:p w:rsidR="005509D7" w:rsidRDefault="007C359E" w:rsidP="00A34BD0">
            <w:r>
              <w:t>Wholesale trade</w:t>
            </w:r>
          </w:p>
        </w:tc>
        <w:tc>
          <w:tcPr>
            <w:tcW w:w="1261" w:type="dxa"/>
            <w:tcBorders>
              <w:right w:val="nil"/>
            </w:tcBorders>
          </w:tcPr>
          <w:p w:rsidR="005509D7" w:rsidRPr="00E54B0A" w:rsidRDefault="00573D6B" w:rsidP="005509D7">
            <w:pPr>
              <w:spacing w:line="320" w:lineRule="exact"/>
              <w:jc w:val="center"/>
            </w:pPr>
            <w:r>
              <w:t>91</w:t>
            </w:r>
          </w:p>
        </w:tc>
        <w:tc>
          <w:tcPr>
            <w:tcW w:w="1261" w:type="dxa"/>
            <w:tcBorders>
              <w:right w:val="nil"/>
            </w:tcBorders>
          </w:tcPr>
          <w:p w:rsidR="005509D7" w:rsidRPr="00E54B0A" w:rsidRDefault="00573D6B" w:rsidP="005509D7">
            <w:pPr>
              <w:spacing w:line="320" w:lineRule="exact"/>
              <w:jc w:val="center"/>
            </w:pPr>
            <w:r>
              <w:t>3.11</w:t>
            </w:r>
          </w:p>
        </w:tc>
      </w:tr>
      <w:tr w:rsidR="005509D7" w:rsidRPr="00E54B0A" w:rsidTr="005509D7">
        <w:trPr>
          <w:jc w:val="center"/>
        </w:trPr>
        <w:tc>
          <w:tcPr>
            <w:tcW w:w="6967" w:type="dxa"/>
            <w:tcBorders>
              <w:left w:val="nil"/>
            </w:tcBorders>
          </w:tcPr>
          <w:p w:rsidR="005509D7" w:rsidRDefault="007C359E" w:rsidP="005509D7">
            <w:pPr>
              <w:spacing w:line="320" w:lineRule="exact"/>
            </w:pPr>
            <w:r>
              <w:t>Not yet coded</w:t>
            </w:r>
          </w:p>
        </w:tc>
        <w:tc>
          <w:tcPr>
            <w:tcW w:w="1261" w:type="dxa"/>
            <w:tcBorders>
              <w:right w:val="nil"/>
            </w:tcBorders>
          </w:tcPr>
          <w:p w:rsidR="005509D7" w:rsidRDefault="00573D6B" w:rsidP="005509D7">
            <w:pPr>
              <w:spacing w:line="320" w:lineRule="exact"/>
              <w:jc w:val="center"/>
            </w:pPr>
            <w:r>
              <w:t>11</w:t>
            </w:r>
          </w:p>
        </w:tc>
        <w:tc>
          <w:tcPr>
            <w:tcW w:w="1261" w:type="dxa"/>
            <w:tcBorders>
              <w:right w:val="nil"/>
            </w:tcBorders>
          </w:tcPr>
          <w:p w:rsidR="005509D7" w:rsidRDefault="00573D6B" w:rsidP="005509D7">
            <w:pPr>
              <w:spacing w:line="320" w:lineRule="exact"/>
              <w:jc w:val="center"/>
            </w:pPr>
            <w:r>
              <w:t>0.38</w:t>
            </w:r>
          </w:p>
        </w:tc>
      </w:tr>
      <w:tr w:rsidR="005509D7" w:rsidRPr="00E54B0A" w:rsidTr="005509D7">
        <w:trPr>
          <w:jc w:val="center"/>
        </w:trPr>
        <w:tc>
          <w:tcPr>
            <w:tcW w:w="6967" w:type="dxa"/>
            <w:tcBorders>
              <w:left w:val="nil"/>
            </w:tcBorders>
          </w:tcPr>
          <w:p w:rsidR="005509D7" w:rsidRDefault="00D77A86" w:rsidP="005509D7">
            <w:pPr>
              <w:spacing w:line="320" w:lineRule="exact"/>
              <w:jc w:val="right"/>
            </w:pPr>
            <w:r>
              <w:t>Total</w:t>
            </w:r>
          </w:p>
        </w:tc>
        <w:tc>
          <w:tcPr>
            <w:tcW w:w="1261" w:type="dxa"/>
            <w:tcBorders>
              <w:right w:val="nil"/>
            </w:tcBorders>
          </w:tcPr>
          <w:p w:rsidR="005509D7" w:rsidRPr="00E54B0A" w:rsidRDefault="00573D6B" w:rsidP="005509D7">
            <w:pPr>
              <w:spacing w:line="320" w:lineRule="exact"/>
              <w:jc w:val="center"/>
            </w:pPr>
            <w:r>
              <w:t>2928</w:t>
            </w:r>
          </w:p>
        </w:tc>
        <w:tc>
          <w:tcPr>
            <w:tcW w:w="1261" w:type="dxa"/>
            <w:tcBorders>
              <w:right w:val="nil"/>
            </w:tcBorders>
          </w:tcPr>
          <w:p w:rsidR="005509D7" w:rsidRPr="00E54B0A" w:rsidRDefault="005509D7" w:rsidP="005509D7">
            <w:pPr>
              <w:spacing w:line="320" w:lineRule="exact"/>
              <w:jc w:val="center"/>
            </w:pPr>
            <w:r>
              <w:t>100</w:t>
            </w:r>
          </w:p>
        </w:tc>
      </w:tr>
    </w:tbl>
    <w:p w:rsidR="005509D7" w:rsidRDefault="005509D7" w:rsidP="007C359E"/>
    <w:p w:rsidR="005509D7" w:rsidRDefault="005509D7">
      <w:pPr>
        <w:spacing w:line="276" w:lineRule="auto"/>
        <w:rPr>
          <w:rFonts w:eastAsiaTheme="majorEastAsia" w:cstheme="majorBidi"/>
          <w:b/>
          <w:bCs/>
          <w:color w:val="808080" w:themeColor="background1" w:themeShade="80"/>
          <w:sz w:val="28"/>
          <w:szCs w:val="24"/>
        </w:rPr>
      </w:pPr>
      <w:r>
        <w:br w:type="page"/>
      </w:r>
    </w:p>
    <w:p w:rsidR="005509D7" w:rsidRPr="00630145" w:rsidRDefault="005509D7" w:rsidP="00F816F2">
      <w:pPr>
        <w:pStyle w:val="Heading2"/>
      </w:pPr>
      <w:bookmarkStart w:id="25" w:name="_Toc440277268"/>
      <w:r>
        <w:lastRenderedPageBreak/>
        <w:t>Claims by mechanism of injury</w:t>
      </w:r>
      <w:r w:rsidR="007134BD">
        <w:t xml:space="preserve"> 2014</w:t>
      </w:r>
      <w:r w:rsidRPr="00630145">
        <w:t>-1</w:t>
      </w:r>
      <w:r w:rsidR="007134BD">
        <w:t>5</w:t>
      </w:r>
      <w:bookmarkEnd w:id="25"/>
    </w:p>
    <w:tbl>
      <w:tblPr>
        <w:tblStyle w:val="TableGrid"/>
        <w:tblW w:w="0" w:type="auto"/>
        <w:jc w:val="center"/>
        <w:tblLayout w:type="fixed"/>
        <w:tblLook w:val="04A0" w:firstRow="1" w:lastRow="0" w:firstColumn="1" w:lastColumn="0" w:noHBand="0" w:noVBand="1"/>
        <w:tblDescription w:val="Data table summarising claims for the 2014-2015 financial year split by mechanism of injury."/>
      </w:tblPr>
      <w:tblGrid>
        <w:gridCol w:w="6594"/>
        <w:gridCol w:w="1261"/>
        <w:gridCol w:w="1261"/>
      </w:tblGrid>
      <w:tr w:rsidR="005509D7"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6594" w:type="dxa"/>
            <w:tcBorders>
              <w:left w:val="nil"/>
            </w:tcBorders>
            <w:shd w:val="clear" w:color="auto" w:fill="FF9900"/>
            <w:vAlign w:val="center"/>
          </w:tcPr>
          <w:p w:rsidR="005509D7" w:rsidRPr="005509D7" w:rsidRDefault="005509D7" w:rsidP="005509D7">
            <w:pPr>
              <w:spacing w:line="320" w:lineRule="exact"/>
              <w:rPr>
                <w:b/>
              </w:rPr>
            </w:pPr>
            <w:bookmarkStart w:id="26" w:name="RowTitle_7"/>
            <w:bookmarkEnd w:id="26"/>
            <w:r w:rsidRPr="005509D7">
              <w:rPr>
                <w:b/>
              </w:rPr>
              <w:t>Mechanism Group</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No.</w:t>
            </w:r>
          </w:p>
        </w:tc>
        <w:tc>
          <w:tcPr>
            <w:tcW w:w="1261" w:type="dxa"/>
            <w:tcBorders>
              <w:right w:val="nil"/>
            </w:tcBorders>
            <w:shd w:val="clear" w:color="auto" w:fill="FF9900"/>
            <w:vAlign w:val="center"/>
          </w:tcPr>
          <w:p w:rsidR="005509D7" w:rsidRPr="005509D7" w:rsidRDefault="005509D7" w:rsidP="005509D7">
            <w:pPr>
              <w:spacing w:line="320" w:lineRule="exact"/>
              <w:jc w:val="center"/>
              <w:rPr>
                <w:b/>
              </w:rPr>
            </w:pPr>
            <w:r w:rsidRPr="005509D7">
              <w:rPr>
                <w:b/>
              </w:rPr>
              <w:t>%</w:t>
            </w:r>
          </w:p>
        </w:tc>
      </w:tr>
      <w:tr w:rsidR="005509D7" w:rsidRPr="00E54B0A" w:rsidTr="005509D7">
        <w:trPr>
          <w:jc w:val="center"/>
        </w:trPr>
        <w:tc>
          <w:tcPr>
            <w:tcW w:w="6594" w:type="dxa"/>
            <w:tcBorders>
              <w:left w:val="nil"/>
            </w:tcBorders>
          </w:tcPr>
          <w:p w:rsidR="005509D7" w:rsidRDefault="007C359E" w:rsidP="005509D7">
            <w:pPr>
              <w:spacing w:line="320" w:lineRule="exact"/>
            </w:pPr>
            <w:r>
              <w:t>Being hit by moving objects</w:t>
            </w:r>
          </w:p>
        </w:tc>
        <w:tc>
          <w:tcPr>
            <w:tcW w:w="1261" w:type="dxa"/>
            <w:tcBorders>
              <w:right w:val="nil"/>
            </w:tcBorders>
          </w:tcPr>
          <w:p w:rsidR="005509D7" w:rsidRPr="00E54B0A" w:rsidRDefault="007134BD" w:rsidP="005509D7">
            <w:pPr>
              <w:spacing w:line="320" w:lineRule="exact"/>
              <w:jc w:val="center"/>
            </w:pPr>
            <w:r>
              <w:t>646</w:t>
            </w:r>
          </w:p>
        </w:tc>
        <w:tc>
          <w:tcPr>
            <w:tcW w:w="1261" w:type="dxa"/>
            <w:tcBorders>
              <w:right w:val="nil"/>
            </w:tcBorders>
          </w:tcPr>
          <w:p w:rsidR="005509D7" w:rsidRPr="00E54B0A" w:rsidRDefault="007134BD" w:rsidP="007134BD">
            <w:pPr>
              <w:spacing w:line="320" w:lineRule="exact"/>
              <w:jc w:val="center"/>
            </w:pPr>
            <w:r>
              <w:t>22.06</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Biological factors</w:t>
            </w:r>
          </w:p>
        </w:tc>
        <w:tc>
          <w:tcPr>
            <w:tcW w:w="1261" w:type="dxa"/>
            <w:tcBorders>
              <w:right w:val="nil"/>
            </w:tcBorders>
          </w:tcPr>
          <w:p w:rsidR="005509D7" w:rsidRPr="00E54B0A" w:rsidRDefault="007134BD" w:rsidP="005509D7">
            <w:pPr>
              <w:spacing w:line="320" w:lineRule="exact"/>
              <w:jc w:val="center"/>
            </w:pPr>
            <w:r>
              <w:t>23</w:t>
            </w:r>
          </w:p>
        </w:tc>
        <w:tc>
          <w:tcPr>
            <w:tcW w:w="1261" w:type="dxa"/>
            <w:tcBorders>
              <w:right w:val="nil"/>
            </w:tcBorders>
          </w:tcPr>
          <w:p w:rsidR="005509D7" w:rsidRPr="00E54B0A" w:rsidRDefault="007134BD" w:rsidP="005509D7">
            <w:pPr>
              <w:spacing w:line="320" w:lineRule="exact"/>
              <w:jc w:val="center"/>
            </w:pPr>
            <w:r>
              <w:t>0.79</w:t>
            </w:r>
          </w:p>
        </w:tc>
      </w:tr>
      <w:tr w:rsidR="005509D7" w:rsidRPr="00E54B0A" w:rsidTr="005509D7">
        <w:trPr>
          <w:jc w:val="center"/>
        </w:trPr>
        <w:tc>
          <w:tcPr>
            <w:tcW w:w="6594" w:type="dxa"/>
            <w:tcBorders>
              <w:left w:val="nil"/>
            </w:tcBorders>
          </w:tcPr>
          <w:p w:rsidR="005509D7" w:rsidRDefault="005509D7" w:rsidP="005509D7">
            <w:pPr>
              <w:spacing w:line="320" w:lineRule="exact"/>
            </w:pPr>
            <w:r>
              <w:t>Body stressing injuries</w:t>
            </w:r>
          </w:p>
        </w:tc>
        <w:tc>
          <w:tcPr>
            <w:tcW w:w="1261" w:type="dxa"/>
            <w:tcBorders>
              <w:right w:val="nil"/>
            </w:tcBorders>
          </w:tcPr>
          <w:p w:rsidR="005509D7" w:rsidRPr="00E54B0A" w:rsidRDefault="007134BD" w:rsidP="005509D7">
            <w:pPr>
              <w:spacing w:line="320" w:lineRule="exact"/>
              <w:jc w:val="center"/>
            </w:pPr>
            <w:r>
              <w:t>732</w:t>
            </w:r>
          </w:p>
        </w:tc>
        <w:tc>
          <w:tcPr>
            <w:tcW w:w="1261" w:type="dxa"/>
            <w:tcBorders>
              <w:right w:val="nil"/>
            </w:tcBorders>
          </w:tcPr>
          <w:p w:rsidR="005509D7" w:rsidRPr="00E54B0A" w:rsidRDefault="007134BD" w:rsidP="005509D7">
            <w:pPr>
              <w:spacing w:line="320" w:lineRule="exact"/>
              <w:jc w:val="center"/>
            </w:pPr>
            <w:r>
              <w:t>25.00</w:t>
            </w:r>
          </w:p>
        </w:tc>
      </w:tr>
      <w:tr w:rsidR="005509D7" w:rsidRPr="00E54B0A" w:rsidTr="005509D7">
        <w:trPr>
          <w:jc w:val="center"/>
        </w:trPr>
        <w:tc>
          <w:tcPr>
            <w:tcW w:w="6594" w:type="dxa"/>
            <w:tcBorders>
              <w:left w:val="nil"/>
            </w:tcBorders>
          </w:tcPr>
          <w:p w:rsidR="005509D7" w:rsidRDefault="005509D7" w:rsidP="005509D7">
            <w:pPr>
              <w:spacing w:line="320" w:lineRule="exact"/>
            </w:pPr>
            <w:r>
              <w:t>Chemicals and other substances</w:t>
            </w:r>
          </w:p>
        </w:tc>
        <w:tc>
          <w:tcPr>
            <w:tcW w:w="1261" w:type="dxa"/>
            <w:tcBorders>
              <w:right w:val="nil"/>
            </w:tcBorders>
          </w:tcPr>
          <w:p w:rsidR="005509D7" w:rsidRPr="00E54B0A" w:rsidRDefault="00343292" w:rsidP="005509D7">
            <w:pPr>
              <w:spacing w:line="320" w:lineRule="exact"/>
              <w:jc w:val="center"/>
            </w:pPr>
            <w:r>
              <w:t>59</w:t>
            </w:r>
          </w:p>
        </w:tc>
        <w:tc>
          <w:tcPr>
            <w:tcW w:w="1261" w:type="dxa"/>
            <w:tcBorders>
              <w:right w:val="nil"/>
            </w:tcBorders>
          </w:tcPr>
          <w:p w:rsidR="005509D7" w:rsidRPr="00E54B0A" w:rsidRDefault="00343292" w:rsidP="005509D7">
            <w:pPr>
              <w:spacing w:line="320" w:lineRule="exact"/>
              <w:jc w:val="center"/>
            </w:pPr>
            <w:r>
              <w:t>2.02</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Falls, trips and slips of a person</w:t>
            </w:r>
          </w:p>
        </w:tc>
        <w:tc>
          <w:tcPr>
            <w:tcW w:w="1261" w:type="dxa"/>
            <w:tcBorders>
              <w:right w:val="nil"/>
            </w:tcBorders>
          </w:tcPr>
          <w:p w:rsidR="005509D7" w:rsidRPr="00E54B0A" w:rsidRDefault="00343292" w:rsidP="005509D7">
            <w:pPr>
              <w:spacing w:line="320" w:lineRule="exact"/>
              <w:jc w:val="center"/>
            </w:pPr>
            <w:r>
              <w:t>630</w:t>
            </w:r>
          </w:p>
        </w:tc>
        <w:tc>
          <w:tcPr>
            <w:tcW w:w="1261" w:type="dxa"/>
            <w:tcBorders>
              <w:right w:val="nil"/>
            </w:tcBorders>
          </w:tcPr>
          <w:p w:rsidR="005509D7" w:rsidRPr="00E54B0A" w:rsidRDefault="00343292" w:rsidP="005509D7">
            <w:pPr>
              <w:spacing w:line="320" w:lineRule="exact"/>
              <w:jc w:val="center"/>
            </w:pPr>
            <w:r>
              <w:t>21.52</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Heat, electricity and other environmental factors</w:t>
            </w:r>
          </w:p>
        </w:tc>
        <w:tc>
          <w:tcPr>
            <w:tcW w:w="1261" w:type="dxa"/>
            <w:tcBorders>
              <w:right w:val="nil"/>
            </w:tcBorders>
          </w:tcPr>
          <w:p w:rsidR="005509D7" w:rsidRPr="00E54B0A" w:rsidRDefault="00343292" w:rsidP="005509D7">
            <w:pPr>
              <w:spacing w:line="320" w:lineRule="exact"/>
              <w:jc w:val="center"/>
            </w:pPr>
            <w:r>
              <w:t>74</w:t>
            </w:r>
          </w:p>
        </w:tc>
        <w:tc>
          <w:tcPr>
            <w:tcW w:w="1261" w:type="dxa"/>
            <w:tcBorders>
              <w:right w:val="nil"/>
            </w:tcBorders>
          </w:tcPr>
          <w:p w:rsidR="005509D7" w:rsidRPr="00E54B0A" w:rsidRDefault="00343292" w:rsidP="005509D7">
            <w:pPr>
              <w:spacing w:line="320" w:lineRule="exact"/>
              <w:jc w:val="center"/>
            </w:pPr>
            <w:r>
              <w:t>2.53</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Hitting objects with a part of the body</w:t>
            </w:r>
          </w:p>
        </w:tc>
        <w:tc>
          <w:tcPr>
            <w:tcW w:w="1261" w:type="dxa"/>
            <w:tcBorders>
              <w:right w:val="nil"/>
            </w:tcBorders>
          </w:tcPr>
          <w:p w:rsidR="005509D7" w:rsidRPr="00E54B0A" w:rsidRDefault="00343292" w:rsidP="005509D7">
            <w:pPr>
              <w:spacing w:line="320" w:lineRule="exact"/>
              <w:jc w:val="center"/>
            </w:pPr>
            <w:r>
              <w:t>299</w:t>
            </w:r>
          </w:p>
        </w:tc>
        <w:tc>
          <w:tcPr>
            <w:tcW w:w="1261" w:type="dxa"/>
            <w:tcBorders>
              <w:right w:val="nil"/>
            </w:tcBorders>
          </w:tcPr>
          <w:p w:rsidR="005509D7" w:rsidRPr="00E54B0A" w:rsidRDefault="00343292" w:rsidP="005509D7">
            <w:pPr>
              <w:spacing w:line="320" w:lineRule="exact"/>
              <w:jc w:val="center"/>
            </w:pPr>
            <w:r>
              <w:t>10.21</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Mental stress</w:t>
            </w:r>
          </w:p>
        </w:tc>
        <w:tc>
          <w:tcPr>
            <w:tcW w:w="1261" w:type="dxa"/>
            <w:tcBorders>
              <w:right w:val="nil"/>
            </w:tcBorders>
          </w:tcPr>
          <w:p w:rsidR="005509D7" w:rsidRPr="00E54B0A" w:rsidRDefault="00343292" w:rsidP="005509D7">
            <w:pPr>
              <w:spacing w:line="320" w:lineRule="exact"/>
              <w:jc w:val="center"/>
            </w:pPr>
            <w:r>
              <w:t>215</w:t>
            </w:r>
          </w:p>
        </w:tc>
        <w:tc>
          <w:tcPr>
            <w:tcW w:w="1261" w:type="dxa"/>
            <w:tcBorders>
              <w:right w:val="nil"/>
            </w:tcBorders>
          </w:tcPr>
          <w:p w:rsidR="005509D7" w:rsidRPr="00E54B0A" w:rsidRDefault="00343292" w:rsidP="005509D7">
            <w:pPr>
              <w:spacing w:line="320" w:lineRule="exact"/>
              <w:jc w:val="center"/>
            </w:pPr>
            <w:r>
              <w:t>7.34</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Other and unsp</w:t>
            </w:r>
            <w:r w:rsidR="007C359E">
              <w:t>ecified mechanisms or incidents</w:t>
            </w:r>
          </w:p>
        </w:tc>
        <w:tc>
          <w:tcPr>
            <w:tcW w:w="1261" w:type="dxa"/>
            <w:tcBorders>
              <w:right w:val="nil"/>
            </w:tcBorders>
          </w:tcPr>
          <w:p w:rsidR="005509D7" w:rsidRPr="00E54B0A" w:rsidRDefault="00343292" w:rsidP="005509D7">
            <w:pPr>
              <w:spacing w:line="320" w:lineRule="exact"/>
              <w:jc w:val="center"/>
            </w:pPr>
            <w:r>
              <w:t>235</w:t>
            </w:r>
          </w:p>
        </w:tc>
        <w:tc>
          <w:tcPr>
            <w:tcW w:w="1261" w:type="dxa"/>
            <w:tcBorders>
              <w:right w:val="nil"/>
            </w:tcBorders>
          </w:tcPr>
          <w:p w:rsidR="005509D7" w:rsidRPr="00E54B0A" w:rsidRDefault="00343292" w:rsidP="005509D7">
            <w:pPr>
              <w:spacing w:line="320" w:lineRule="exact"/>
              <w:jc w:val="center"/>
            </w:pPr>
            <w:r>
              <w:t>8.03</w:t>
            </w:r>
          </w:p>
        </w:tc>
      </w:tr>
      <w:tr w:rsidR="005509D7" w:rsidRPr="00E54B0A" w:rsidTr="005509D7">
        <w:trPr>
          <w:jc w:val="center"/>
        </w:trPr>
        <w:tc>
          <w:tcPr>
            <w:tcW w:w="6594" w:type="dxa"/>
            <w:tcBorders>
              <w:left w:val="nil"/>
            </w:tcBorders>
          </w:tcPr>
          <w:p w:rsidR="005509D7" w:rsidRPr="00E54B0A" w:rsidRDefault="005509D7" w:rsidP="005509D7">
            <w:pPr>
              <w:spacing w:line="320" w:lineRule="exact"/>
            </w:pPr>
            <w:r>
              <w:t>Sound and pressure</w:t>
            </w:r>
          </w:p>
        </w:tc>
        <w:tc>
          <w:tcPr>
            <w:tcW w:w="1261" w:type="dxa"/>
            <w:tcBorders>
              <w:right w:val="nil"/>
            </w:tcBorders>
          </w:tcPr>
          <w:p w:rsidR="005509D7" w:rsidRPr="00E54B0A" w:rsidRDefault="00343292" w:rsidP="005509D7">
            <w:pPr>
              <w:spacing w:line="320" w:lineRule="exact"/>
              <w:jc w:val="center"/>
            </w:pPr>
            <w:r>
              <w:t>15</w:t>
            </w:r>
          </w:p>
        </w:tc>
        <w:tc>
          <w:tcPr>
            <w:tcW w:w="1261" w:type="dxa"/>
            <w:tcBorders>
              <w:right w:val="nil"/>
            </w:tcBorders>
          </w:tcPr>
          <w:p w:rsidR="005509D7" w:rsidRPr="00E54B0A" w:rsidRDefault="00343292" w:rsidP="005509D7">
            <w:pPr>
              <w:spacing w:line="320" w:lineRule="exact"/>
              <w:jc w:val="center"/>
            </w:pPr>
            <w:r>
              <w:t>0.51</w:t>
            </w:r>
          </w:p>
        </w:tc>
      </w:tr>
      <w:tr w:rsidR="005509D7" w:rsidRPr="00E54B0A" w:rsidTr="005509D7">
        <w:trPr>
          <w:jc w:val="center"/>
        </w:trPr>
        <w:tc>
          <w:tcPr>
            <w:tcW w:w="6594" w:type="dxa"/>
            <w:tcBorders>
              <w:left w:val="nil"/>
            </w:tcBorders>
          </w:tcPr>
          <w:p w:rsidR="005509D7" w:rsidRDefault="00D77A86" w:rsidP="005509D7">
            <w:pPr>
              <w:spacing w:line="320" w:lineRule="exact"/>
              <w:jc w:val="right"/>
            </w:pPr>
            <w:r>
              <w:t>Total</w:t>
            </w:r>
          </w:p>
        </w:tc>
        <w:tc>
          <w:tcPr>
            <w:tcW w:w="1261" w:type="dxa"/>
            <w:tcBorders>
              <w:right w:val="nil"/>
            </w:tcBorders>
          </w:tcPr>
          <w:p w:rsidR="005509D7" w:rsidRPr="00E54B0A" w:rsidRDefault="00343292" w:rsidP="005509D7">
            <w:pPr>
              <w:spacing w:line="320" w:lineRule="exact"/>
              <w:jc w:val="center"/>
            </w:pPr>
            <w:r>
              <w:t>2928</w:t>
            </w:r>
          </w:p>
        </w:tc>
        <w:tc>
          <w:tcPr>
            <w:tcW w:w="1261" w:type="dxa"/>
            <w:tcBorders>
              <w:right w:val="nil"/>
            </w:tcBorders>
          </w:tcPr>
          <w:p w:rsidR="005509D7" w:rsidRPr="00E54B0A" w:rsidRDefault="005509D7" w:rsidP="005509D7">
            <w:pPr>
              <w:spacing w:line="320" w:lineRule="exact"/>
              <w:jc w:val="center"/>
            </w:pPr>
            <w:r>
              <w:t>100</w:t>
            </w:r>
          </w:p>
        </w:tc>
      </w:tr>
    </w:tbl>
    <w:p w:rsidR="005509D7" w:rsidRPr="00630145" w:rsidRDefault="005509D7" w:rsidP="00F816F2">
      <w:pPr>
        <w:pStyle w:val="Heading2"/>
      </w:pPr>
      <w:bookmarkStart w:id="27" w:name="_Toc440277269"/>
      <w:r>
        <w:t>Claims by type of injury</w:t>
      </w:r>
      <w:r w:rsidR="007134BD">
        <w:t xml:space="preserve"> 2014</w:t>
      </w:r>
      <w:r w:rsidRPr="00630145">
        <w:t>-1</w:t>
      </w:r>
      <w:r w:rsidR="007134BD">
        <w:t>5</w:t>
      </w:r>
      <w:bookmarkEnd w:id="27"/>
    </w:p>
    <w:tbl>
      <w:tblPr>
        <w:tblStyle w:val="TableGrid"/>
        <w:tblW w:w="0" w:type="auto"/>
        <w:jc w:val="center"/>
        <w:tblLayout w:type="fixed"/>
        <w:tblLook w:val="04A0" w:firstRow="1" w:lastRow="0" w:firstColumn="1" w:lastColumn="0" w:noHBand="0" w:noVBand="1"/>
        <w:tblDescription w:val="Data table summarising claims for the 2014-2015 financial year split by injury type."/>
      </w:tblPr>
      <w:tblGrid>
        <w:gridCol w:w="6452"/>
        <w:gridCol w:w="1261"/>
        <w:gridCol w:w="1261"/>
      </w:tblGrid>
      <w:tr w:rsidR="005509D7"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shd w:val="clear" w:color="auto" w:fill="FF9900"/>
            <w:vAlign w:val="center"/>
          </w:tcPr>
          <w:p w:rsidR="005509D7" w:rsidRPr="005509D7" w:rsidRDefault="005509D7" w:rsidP="003D043D">
            <w:pPr>
              <w:spacing w:line="320" w:lineRule="exact"/>
              <w:rPr>
                <w:b/>
              </w:rPr>
            </w:pPr>
            <w:r w:rsidRPr="005509D7">
              <w:rPr>
                <w:b/>
              </w:rPr>
              <w:t>I</w:t>
            </w:r>
            <w:bookmarkStart w:id="28" w:name="RowTitle_8"/>
            <w:bookmarkEnd w:id="28"/>
            <w:r w:rsidRPr="005509D7">
              <w:rPr>
                <w:b/>
              </w:rPr>
              <w:t>ndustry Group</w:t>
            </w:r>
          </w:p>
        </w:tc>
        <w:tc>
          <w:tcPr>
            <w:tcW w:w="1261" w:type="dxa"/>
            <w:tcBorders>
              <w:right w:val="nil"/>
            </w:tcBorders>
            <w:shd w:val="clear" w:color="auto" w:fill="FF9900"/>
            <w:vAlign w:val="center"/>
          </w:tcPr>
          <w:p w:rsidR="005509D7" w:rsidRPr="005509D7" w:rsidRDefault="005509D7" w:rsidP="003D043D">
            <w:pPr>
              <w:spacing w:line="320" w:lineRule="exact"/>
              <w:jc w:val="center"/>
              <w:rPr>
                <w:b/>
              </w:rPr>
            </w:pPr>
            <w:r w:rsidRPr="005509D7">
              <w:rPr>
                <w:b/>
              </w:rPr>
              <w:t>No.</w:t>
            </w:r>
          </w:p>
        </w:tc>
        <w:tc>
          <w:tcPr>
            <w:tcW w:w="1261" w:type="dxa"/>
            <w:tcBorders>
              <w:right w:val="nil"/>
            </w:tcBorders>
            <w:shd w:val="clear" w:color="auto" w:fill="FF9900"/>
            <w:vAlign w:val="center"/>
          </w:tcPr>
          <w:p w:rsidR="005509D7" w:rsidRPr="005509D7" w:rsidRDefault="005509D7" w:rsidP="003D043D">
            <w:pPr>
              <w:spacing w:line="320" w:lineRule="exact"/>
              <w:jc w:val="center"/>
              <w:rPr>
                <w:b/>
              </w:rPr>
            </w:pPr>
            <w:r w:rsidRPr="005509D7">
              <w:rPr>
                <w:b/>
              </w:rPr>
              <w:t>%</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7C359E" w:rsidP="003D043D">
            <w:pPr>
              <w:spacing w:line="320" w:lineRule="exact"/>
            </w:pPr>
            <w:r>
              <w:t>Burn</w:t>
            </w:r>
          </w:p>
        </w:tc>
        <w:tc>
          <w:tcPr>
            <w:tcW w:w="1261" w:type="dxa"/>
            <w:tcBorders>
              <w:right w:val="nil"/>
            </w:tcBorders>
          </w:tcPr>
          <w:p w:rsidR="005509D7" w:rsidRPr="00E54B0A" w:rsidRDefault="00E675D3" w:rsidP="003D043D">
            <w:pPr>
              <w:spacing w:line="320" w:lineRule="exact"/>
              <w:jc w:val="center"/>
            </w:pPr>
            <w:r>
              <w:t>56</w:t>
            </w:r>
          </w:p>
        </w:tc>
        <w:tc>
          <w:tcPr>
            <w:tcW w:w="1261" w:type="dxa"/>
            <w:tcBorders>
              <w:right w:val="nil"/>
            </w:tcBorders>
          </w:tcPr>
          <w:p w:rsidR="005509D7" w:rsidRPr="00E54B0A" w:rsidRDefault="00E675D3" w:rsidP="003D043D">
            <w:pPr>
              <w:spacing w:line="320" w:lineRule="exact"/>
              <w:jc w:val="center"/>
            </w:pPr>
            <w:r>
              <w:t>1.91</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Circulatory system diseases</w:t>
            </w:r>
          </w:p>
        </w:tc>
        <w:tc>
          <w:tcPr>
            <w:tcW w:w="1261" w:type="dxa"/>
            <w:tcBorders>
              <w:right w:val="nil"/>
            </w:tcBorders>
          </w:tcPr>
          <w:p w:rsidR="005509D7" w:rsidRPr="00E54B0A" w:rsidRDefault="00E675D3" w:rsidP="003D043D">
            <w:pPr>
              <w:spacing w:line="320" w:lineRule="exact"/>
              <w:jc w:val="center"/>
            </w:pPr>
            <w:r>
              <w:t>6</w:t>
            </w:r>
          </w:p>
        </w:tc>
        <w:tc>
          <w:tcPr>
            <w:tcW w:w="1261" w:type="dxa"/>
            <w:tcBorders>
              <w:right w:val="nil"/>
            </w:tcBorders>
          </w:tcPr>
          <w:p w:rsidR="005509D7" w:rsidRPr="00E54B0A" w:rsidRDefault="00E675D3" w:rsidP="003D043D">
            <w:pPr>
              <w:spacing w:line="320" w:lineRule="exact"/>
              <w:jc w:val="center"/>
            </w:pPr>
            <w:r>
              <w:t>0.20</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Digestive system diseases</w:t>
            </w:r>
          </w:p>
        </w:tc>
        <w:tc>
          <w:tcPr>
            <w:tcW w:w="1261" w:type="dxa"/>
            <w:tcBorders>
              <w:right w:val="nil"/>
            </w:tcBorders>
          </w:tcPr>
          <w:p w:rsidR="005509D7" w:rsidRPr="00E54B0A" w:rsidRDefault="005509D7" w:rsidP="003D043D">
            <w:pPr>
              <w:spacing w:line="320" w:lineRule="exact"/>
              <w:jc w:val="center"/>
            </w:pPr>
            <w:r>
              <w:t>33</w:t>
            </w:r>
          </w:p>
        </w:tc>
        <w:tc>
          <w:tcPr>
            <w:tcW w:w="1261" w:type="dxa"/>
            <w:tcBorders>
              <w:right w:val="nil"/>
            </w:tcBorders>
          </w:tcPr>
          <w:p w:rsidR="005509D7" w:rsidRPr="00E54B0A" w:rsidRDefault="00E675D3" w:rsidP="003D043D">
            <w:pPr>
              <w:spacing w:line="320" w:lineRule="exact"/>
              <w:jc w:val="center"/>
            </w:pPr>
            <w:r>
              <w:t>1.13</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Fractures</w:t>
            </w:r>
          </w:p>
        </w:tc>
        <w:tc>
          <w:tcPr>
            <w:tcW w:w="1261" w:type="dxa"/>
            <w:tcBorders>
              <w:right w:val="nil"/>
            </w:tcBorders>
          </w:tcPr>
          <w:p w:rsidR="005509D7" w:rsidRPr="00E54B0A" w:rsidRDefault="00E675D3" w:rsidP="003D043D">
            <w:pPr>
              <w:spacing w:line="320" w:lineRule="exact"/>
              <w:jc w:val="center"/>
            </w:pPr>
            <w:r>
              <w:t>294</w:t>
            </w:r>
          </w:p>
        </w:tc>
        <w:tc>
          <w:tcPr>
            <w:tcW w:w="1261" w:type="dxa"/>
            <w:tcBorders>
              <w:right w:val="nil"/>
            </w:tcBorders>
          </w:tcPr>
          <w:p w:rsidR="005509D7" w:rsidRPr="00E54B0A" w:rsidRDefault="00E675D3" w:rsidP="003D043D">
            <w:pPr>
              <w:spacing w:line="320" w:lineRule="exact"/>
              <w:jc w:val="center"/>
            </w:pPr>
            <w:r>
              <w:t>10.04</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Infectious and parasitic diseases</w:t>
            </w:r>
          </w:p>
        </w:tc>
        <w:tc>
          <w:tcPr>
            <w:tcW w:w="1261" w:type="dxa"/>
            <w:tcBorders>
              <w:right w:val="nil"/>
            </w:tcBorders>
          </w:tcPr>
          <w:p w:rsidR="005509D7" w:rsidRPr="00E54B0A" w:rsidRDefault="00E675D3" w:rsidP="003D043D">
            <w:pPr>
              <w:spacing w:line="320" w:lineRule="exact"/>
              <w:jc w:val="center"/>
            </w:pPr>
            <w:r>
              <w:t>15</w:t>
            </w:r>
          </w:p>
        </w:tc>
        <w:tc>
          <w:tcPr>
            <w:tcW w:w="1261" w:type="dxa"/>
            <w:tcBorders>
              <w:right w:val="nil"/>
            </w:tcBorders>
          </w:tcPr>
          <w:p w:rsidR="005509D7" w:rsidRPr="00E54B0A" w:rsidRDefault="00E675D3" w:rsidP="003D043D">
            <w:pPr>
              <w:spacing w:line="320" w:lineRule="exact"/>
              <w:jc w:val="center"/>
            </w:pPr>
            <w:r>
              <w:t>0.51</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Injury to nerves and spinal cord</w:t>
            </w:r>
          </w:p>
        </w:tc>
        <w:tc>
          <w:tcPr>
            <w:tcW w:w="1261" w:type="dxa"/>
            <w:tcBorders>
              <w:right w:val="nil"/>
            </w:tcBorders>
          </w:tcPr>
          <w:p w:rsidR="005509D7" w:rsidRPr="00E54B0A" w:rsidRDefault="00E675D3" w:rsidP="003D043D">
            <w:pPr>
              <w:spacing w:line="320" w:lineRule="exact"/>
              <w:jc w:val="center"/>
            </w:pPr>
            <w:r>
              <w:t>6</w:t>
            </w:r>
          </w:p>
        </w:tc>
        <w:tc>
          <w:tcPr>
            <w:tcW w:w="1261" w:type="dxa"/>
            <w:tcBorders>
              <w:right w:val="nil"/>
            </w:tcBorders>
          </w:tcPr>
          <w:p w:rsidR="005509D7" w:rsidRPr="00E54B0A" w:rsidRDefault="00E675D3" w:rsidP="003D043D">
            <w:pPr>
              <w:spacing w:line="320" w:lineRule="exact"/>
              <w:jc w:val="center"/>
            </w:pPr>
            <w:r>
              <w:t>0.20</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Intracranial injuries</w:t>
            </w:r>
          </w:p>
        </w:tc>
        <w:tc>
          <w:tcPr>
            <w:tcW w:w="1261" w:type="dxa"/>
            <w:tcBorders>
              <w:right w:val="nil"/>
            </w:tcBorders>
          </w:tcPr>
          <w:p w:rsidR="005509D7" w:rsidRPr="00E54B0A" w:rsidRDefault="00E675D3" w:rsidP="003D043D">
            <w:pPr>
              <w:spacing w:line="320" w:lineRule="exact"/>
              <w:jc w:val="center"/>
            </w:pPr>
            <w:r>
              <w:t>33</w:t>
            </w:r>
          </w:p>
        </w:tc>
        <w:tc>
          <w:tcPr>
            <w:tcW w:w="1261" w:type="dxa"/>
            <w:tcBorders>
              <w:right w:val="nil"/>
            </w:tcBorders>
          </w:tcPr>
          <w:p w:rsidR="005509D7" w:rsidRPr="00E54B0A" w:rsidRDefault="00E675D3" w:rsidP="003D043D">
            <w:pPr>
              <w:spacing w:line="320" w:lineRule="exact"/>
              <w:jc w:val="center"/>
            </w:pPr>
            <w:r>
              <w:t>1.13</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Mental diseases</w:t>
            </w:r>
          </w:p>
        </w:tc>
        <w:tc>
          <w:tcPr>
            <w:tcW w:w="1261" w:type="dxa"/>
            <w:tcBorders>
              <w:right w:val="nil"/>
            </w:tcBorders>
          </w:tcPr>
          <w:p w:rsidR="005509D7" w:rsidRPr="00E54B0A" w:rsidRDefault="00E675D3" w:rsidP="003D043D">
            <w:pPr>
              <w:spacing w:line="320" w:lineRule="exact"/>
              <w:jc w:val="center"/>
            </w:pPr>
            <w:r>
              <w:t>227</w:t>
            </w:r>
          </w:p>
        </w:tc>
        <w:tc>
          <w:tcPr>
            <w:tcW w:w="1261" w:type="dxa"/>
            <w:tcBorders>
              <w:right w:val="nil"/>
            </w:tcBorders>
          </w:tcPr>
          <w:p w:rsidR="005509D7" w:rsidRPr="00E54B0A" w:rsidRDefault="00E675D3" w:rsidP="003D043D">
            <w:pPr>
              <w:spacing w:line="320" w:lineRule="exact"/>
              <w:jc w:val="center"/>
            </w:pPr>
            <w:r>
              <w:t>7.75</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Musculoskeletal</w:t>
            </w:r>
            <w:r w:rsidR="007C359E">
              <w:t xml:space="preserve"> and connective tissue diseases</w:t>
            </w:r>
          </w:p>
        </w:tc>
        <w:tc>
          <w:tcPr>
            <w:tcW w:w="1261" w:type="dxa"/>
            <w:tcBorders>
              <w:right w:val="nil"/>
            </w:tcBorders>
          </w:tcPr>
          <w:p w:rsidR="005509D7" w:rsidRPr="00E54B0A" w:rsidRDefault="00E675D3" w:rsidP="003D043D">
            <w:pPr>
              <w:spacing w:line="320" w:lineRule="exact"/>
              <w:jc w:val="center"/>
            </w:pPr>
            <w:r>
              <w:t>221</w:t>
            </w:r>
          </w:p>
        </w:tc>
        <w:tc>
          <w:tcPr>
            <w:tcW w:w="1261" w:type="dxa"/>
            <w:tcBorders>
              <w:right w:val="nil"/>
            </w:tcBorders>
          </w:tcPr>
          <w:p w:rsidR="005509D7" w:rsidRPr="00E54B0A" w:rsidRDefault="00E675D3" w:rsidP="003D043D">
            <w:pPr>
              <w:spacing w:line="320" w:lineRule="exact"/>
              <w:jc w:val="center"/>
            </w:pPr>
            <w:r>
              <w:t>7.55</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Pr="00E54B0A" w:rsidRDefault="005509D7" w:rsidP="003D043D">
            <w:pPr>
              <w:spacing w:line="320" w:lineRule="exact"/>
            </w:pPr>
            <w:r>
              <w:t>Neoplasms (cancer)</w:t>
            </w:r>
          </w:p>
        </w:tc>
        <w:tc>
          <w:tcPr>
            <w:tcW w:w="1261" w:type="dxa"/>
            <w:tcBorders>
              <w:right w:val="nil"/>
            </w:tcBorders>
          </w:tcPr>
          <w:p w:rsidR="005509D7" w:rsidRPr="00E54B0A" w:rsidRDefault="00E675D3" w:rsidP="003D043D">
            <w:pPr>
              <w:spacing w:line="320" w:lineRule="exact"/>
              <w:jc w:val="center"/>
            </w:pPr>
            <w:r>
              <w:t>1</w:t>
            </w:r>
          </w:p>
        </w:tc>
        <w:tc>
          <w:tcPr>
            <w:tcW w:w="1261" w:type="dxa"/>
            <w:tcBorders>
              <w:right w:val="nil"/>
            </w:tcBorders>
          </w:tcPr>
          <w:p w:rsidR="005509D7" w:rsidRPr="00E54B0A" w:rsidRDefault="00E675D3" w:rsidP="003D043D">
            <w:pPr>
              <w:spacing w:line="320" w:lineRule="exact"/>
              <w:jc w:val="center"/>
            </w:pPr>
            <w:r>
              <w:t>0.03</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Nervous system and sense organ diseases</w:t>
            </w:r>
          </w:p>
        </w:tc>
        <w:tc>
          <w:tcPr>
            <w:tcW w:w="1261" w:type="dxa"/>
            <w:tcBorders>
              <w:right w:val="nil"/>
            </w:tcBorders>
          </w:tcPr>
          <w:p w:rsidR="005509D7" w:rsidRPr="00E54B0A" w:rsidRDefault="00E675D3" w:rsidP="003D043D">
            <w:pPr>
              <w:spacing w:line="320" w:lineRule="exact"/>
              <w:jc w:val="center"/>
            </w:pPr>
            <w:r>
              <w:t>26</w:t>
            </w:r>
          </w:p>
        </w:tc>
        <w:tc>
          <w:tcPr>
            <w:tcW w:w="1261" w:type="dxa"/>
            <w:tcBorders>
              <w:right w:val="nil"/>
            </w:tcBorders>
          </w:tcPr>
          <w:p w:rsidR="005509D7" w:rsidRPr="00E54B0A" w:rsidRDefault="00E675D3" w:rsidP="003D043D">
            <w:pPr>
              <w:spacing w:line="320" w:lineRule="exact"/>
              <w:jc w:val="center"/>
            </w:pPr>
            <w:r>
              <w:t>0.89</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Other claims</w:t>
            </w:r>
          </w:p>
        </w:tc>
        <w:tc>
          <w:tcPr>
            <w:tcW w:w="1261" w:type="dxa"/>
            <w:tcBorders>
              <w:right w:val="nil"/>
            </w:tcBorders>
          </w:tcPr>
          <w:p w:rsidR="005509D7" w:rsidRPr="00E54B0A" w:rsidRDefault="00E675D3" w:rsidP="003D043D">
            <w:pPr>
              <w:spacing w:line="320" w:lineRule="exact"/>
              <w:jc w:val="center"/>
            </w:pPr>
            <w:r>
              <w:t>4</w:t>
            </w:r>
            <w:r w:rsidR="005509D7">
              <w:t>7</w:t>
            </w:r>
          </w:p>
        </w:tc>
        <w:tc>
          <w:tcPr>
            <w:tcW w:w="1261" w:type="dxa"/>
            <w:tcBorders>
              <w:right w:val="nil"/>
            </w:tcBorders>
          </w:tcPr>
          <w:p w:rsidR="005509D7" w:rsidRPr="00E54B0A" w:rsidRDefault="00E675D3" w:rsidP="003D043D">
            <w:pPr>
              <w:spacing w:line="320" w:lineRule="exact"/>
              <w:jc w:val="center"/>
            </w:pPr>
            <w:r>
              <w:t>1.61</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Other injuries</w:t>
            </w:r>
          </w:p>
        </w:tc>
        <w:tc>
          <w:tcPr>
            <w:tcW w:w="1261" w:type="dxa"/>
            <w:tcBorders>
              <w:right w:val="nil"/>
            </w:tcBorders>
          </w:tcPr>
          <w:p w:rsidR="005509D7" w:rsidRPr="00E54B0A" w:rsidRDefault="00E675D3" w:rsidP="003D043D">
            <w:pPr>
              <w:spacing w:line="320" w:lineRule="exact"/>
              <w:jc w:val="center"/>
            </w:pPr>
            <w:r>
              <w:t>133</w:t>
            </w:r>
          </w:p>
        </w:tc>
        <w:tc>
          <w:tcPr>
            <w:tcW w:w="1261" w:type="dxa"/>
            <w:tcBorders>
              <w:right w:val="nil"/>
            </w:tcBorders>
          </w:tcPr>
          <w:p w:rsidR="005509D7" w:rsidRPr="00E54B0A" w:rsidRDefault="00E675D3" w:rsidP="003D043D">
            <w:pPr>
              <w:spacing w:line="320" w:lineRule="exact"/>
              <w:jc w:val="center"/>
            </w:pPr>
            <w:r>
              <w:t>4.54</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Respiratory system diseases</w:t>
            </w:r>
          </w:p>
        </w:tc>
        <w:tc>
          <w:tcPr>
            <w:tcW w:w="1261" w:type="dxa"/>
            <w:tcBorders>
              <w:right w:val="nil"/>
            </w:tcBorders>
          </w:tcPr>
          <w:p w:rsidR="005509D7" w:rsidRPr="00E54B0A" w:rsidRDefault="00E675D3" w:rsidP="003D043D">
            <w:pPr>
              <w:spacing w:line="320" w:lineRule="exact"/>
              <w:jc w:val="center"/>
            </w:pPr>
            <w:r>
              <w:t>8</w:t>
            </w:r>
          </w:p>
        </w:tc>
        <w:tc>
          <w:tcPr>
            <w:tcW w:w="1261" w:type="dxa"/>
            <w:tcBorders>
              <w:right w:val="nil"/>
            </w:tcBorders>
          </w:tcPr>
          <w:p w:rsidR="005509D7" w:rsidRPr="00E54B0A" w:rsidRDefault="00E675D3" w:rsidP="003D043D">
            <w:pPr>
              <w:spacing w:line="320" w:lineRule="exact"/>
              <w:jc w:val="center"/>
            </w:pPr>
            <w:r>
              <w:t>0.27</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Skin and subcutaneous tissue diseases</w:t>
            </w:r>
          </w:p>
        </w:tc>
        <w:tc>
          <w:tcPr>
            <w:tcW w:w="1261" w:type="dxa"/>
            <w:tcBorders>
              <w:right w:val="nil"/>
            </w:tcBorders>
          </w:tcPr>
          <w:p w:rsidR="005509D7" w:rsidRPr="00E54B0A" w:rsidRDefault="00E675D3" w:rsidP="003D043D">
            <w:pPr>
              <w:spacing w:line="320" w:lineRule="exact"/>
              <w:jc w:val="center"/>
            </w:pPr>
            <w:r>
              <w:t>24</w:t>
            </w:r>
          </w:p>
        </w:tc>
        <w:tc>
          <w:tcPr>
            <w:tcW w:w="1261" w:type="dxa"/>
            <w:tcBorders>
              <w:right w:val="nil"/>
            </w:tcBorders>
          </w:tcPr>
          <w:p w:rsidR="005509D7" w:rsidRPr="00E54B0A" w:rsidRDefault="00E675D3" w:rsidP="003D043D">
            <w:pPr>
              <w:spacing w:line="320" w:lineRule="exact"/>
              <w:jc w:val="center"/>
            </w:pPr>
            <w:r>
              <w:t>0.8</w:t>
            </w:r>
            <w:r w:rsidR="005509D7">
              <w:t>2</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Traumatic joint, li</w:t>
            </w:r>
            <w:r w:rsidR="007C359E">
              <w:t>gament, muscle or tendon injury</w:t>
            </w:r>
          </w:p>
        </w:tc>
        <w:tc>
          <w:tcPr>
            <w:tcW w:w="1261" w:type="dxa"/>
            <w:tcBorders>
              <w:right w:val="nil"/>
            </w:tcBorders>
          </w:tcPr>
          <w:p w:rsidR="005509D7" w:rsidRPr="00E54B0A" w:rsidRDefault="00E675D3" w:rsidP="003D043D">
            <w:pPr>
              <w:spacing w:line="320" w:lineRule="exact"/>
              <w:jc w:val="center"/>
            </w:pPr>
            <w:r>
              <w:t>1161</w:t>
            </w:r>
          </w:p>
        </w:tc>
        <w:tc>
          <w:tcPr>
            <w:tcW w:w="1261" w:type="dxa"/>
            <w:tcBorders>
              <w:right w:val="nil"/>
            </w:tcBorders>
          </w:tcPr>
          <w:p w:rsidR="005509D7" w:rsidRPr="00E54B0A" w:rsidRDefault="00E675D3" w:rsidP="003D043D">
            <w:pPr>
              <w:spacing w:line="320" w:lineRule="exact"/>
              <w:jc w:val="center"/>
            </w:pPr>
            <w:r>
              <w:t>39.65</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5509D7" w:rsidP="003D043D">
            <w:pPr>
              <w:spacing w:line="320" w:lineRule="exact"/>
            </w:pPr>
            <w:r>
              <w:t>Wounds, lacerations, amputations and internal organ injury</w:t>
            </w:r>
          </w:p>
        </w:tc>
        <w:tc>
          <w:tcPr>
            <w:tcW w:w="1261" w:type="dxa"/>
            <w:tcBorders>
              <w:right w:val="nil"/>
            </w:tcBorders>
          </w:tcPr>
          <w:p w:rsidR="005509D7" w:rsidRDefault="00DF2803" w:rsidP="003D043D">
            <w:pPr>
              <w:spacing w:line="320" w:lineRule="exact"/>
              <w:jc w:val="center"/>
            </w:pPr>
            <w:r>
              <w:t>637</w:t>
            </w:r>
          </w:p>
        </w:tc>
        <w:tc>
          <w:tcPr>
            <w:tcW w:w="1261" w:type="dxa"/>
            <w:tcBorders>
              <w:right w:val="nil"/>
            </w:tcBorders>
          </w:tcPr>
          <w:p w:rsidR="005509D7" w:rsidRDefault="00DF2803" w:rsidP="003D043D">
            <w:pPr>
              <w:spacing w:line="320" w:lineRule="exact"/>
              <w:jc w:val="center"/>
            </w:pPr>
            <w:r>
              <w:t>21.76</w:t>
            </w:r>
          </w:p>
        </w:tc>
      </w:tr>
      <w:tr w:rsidR="005509D7"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6452" w:type="dxa"/>
            <w:tcBorders>
              <w:left w:val="nil"/>
            </w:tcBorders>
          </w:tcPr>
          <w:p w:rsidR="005509D7" w:rsidRDefault="00D77A86" w:rsidP="003D043D">
            <w:pPr>
              <w:spacing w:line="320" w:lineRule="exact"/>
              <w:jc w:val="right"/>
            </w:pPr>
            <w:r>
              <w:t>Total</w:t>
            </w:r>
          </w:p>
        </w:tc>
        <w:tc>
          <w:tcPr>
            <w:tcW w:w="1261" w:type="dxa"/>
            <w:tcBorders>
              <w:right w:val="nil"/>
            </w:tcBorders>
          </w:tcPr>
          <w:p w:rsidR="005509D7" w:rsidRPr="00E54B0A" w:rsidRDefault="00DF2803" w:rsidP="003D043D">
            <w:pPr>
              <w:spacing w:line="320" w:lineRule="exact"/>
              <w:jc w:val="center"/>
            </w:pPr>
            <w:r>
              <w:t>2928</w:t>
            </w:r>
          </w:p>
        </w:tc>
        <w:tc>
          <w:tcPr>
            <w:tcW w:w="1261" w:type="dxa"/>
            <w:tcBorders>
              <w:right w:val="nil"/>
            </w:tcBorders>
          </w:tcPr>
          <w:p w:rsidR="005509D7" w:rsidRPr="00E54B0A" w:rsidRDefault="005509D7" w:rsidP="003D043D">
            <w:pPr>
              <w:spacing w:line="320" w:lineRule="exact"/>
              <w:jc w:val="center"/>
            </w:pPr>
            <w:r>
              <w:t>100</w:t>
            </w:r>
          </w:p>
        </w:tc>
      </w:tr>
    </w:tbl>
    <w:p w:rsidR="003D043D" w:rsidRDefault="003D043D" w:rsidP="007C359E"/>
    <w:p w:rsidR="003D043D" w:rsidRDefault="003D043D">
      <w:pPr>
        <w:spacing w:line="276" w:lineRule="auto"/>
        <w:rPr>
          <w:rFonts w:eastAsiaTheme="majorEastAsia" w:cstheme="majorBidi"/>
          <w:b/>
          <w:bCs/>
          <w:color w:val="808080" w:themeColor="background1" w:themeShade="80"/>
          <w:sz w:val="28"/>
          <w:szCs w:val="24"/>
        </w:rPr>
      </w:pPr>
      <w:r>
        <w:br w:type="page"/>
      </w:r>
    </w:p>
    <w:p w:rsidR="003D043D" w:rsidRDefault="003D043D" w:rsidP="00F816F2">
      <w:pPr>
        <w:pStyle w:val="Heading2"/>
      </w:pPr>
      <w:bookmarkStart w:id="29" w:name="_Toc440277270"/>
      <w:r>
        <w:lastRenderedPageBreak/>
        <w:t>Claims by age of claimant</w:t>
      </w:r>
      <w:r w:rsidR="006F1F25">
        <w:t xml:space="preserve"> 2014</w:t>
      </w:r>
      <w:r w:rsidRPr="00630145">
        <w:t>-1</w:t>
      </w:r>
      <w:r w:rsidR="006F1F25">
        <w:t>5</w:t>
      </w:r>
      <w:bookmarkEnd w:id="29"/>
    </w:p>
    <w:tbl>
      <w:tblPr>
        <w:tblStyle w:val="TableGrid"/>
        <w:tblW w:w="7479" w:type="dxa"/>
        <w:jc w:val="center"/>
        <w:tblLayout w:type="fixed"/>
        <w:tblCellMar>
          <w:right w:w="0" w:type="dxa"/>
        </w:tblCellMar>
        <w:tblLook w:val="04A0" w:firstRow="1" w:lastRow="0" w:firstColumn="1" w:lastColumn="0" w:noHBand="0" w:noVBand="1"/>
        <w:tblDescription w:val="Data table summarising claims for the 2014-2015 financial year broken down by age of claimant."/>
      </w:tblPr>
      <w:tblGrid>
        <w:gridCol w:w="2193"/>
        <w:gridCol w:w="1701"/>
        <w:gridCol w:w="1843"/>
        <w:gridCol w:w="1742"/>
      </w:tblGrid>
      <w:tr w:rsidR="003D043D"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shd w:val="clear" w:color="auto" w:fill="FF9900"/>
            <w:vAlign w:val="center"/>
          </w:tcPr>
          <w:p w:rsidR="003D043D" w:rsidRPr="003D043D" w:rsidRDefault="003D043D" w:rsidP="003D043D">
            <w:pPr>
              <w:spacing w:line="320" w:lineRule="exact"/>
              <w:jc w:val="center"/>
              <w:rPr>
                <w:b/>
              </w:rPr>
            </w:pPr>
            <w:bookmarkStart w:id="30" w:name="RowTitle_9"/>
            <w:bookmarkEnd w:id="30"/>
            <w:r w:rsidRPr="003D043D">
              <w:rPr>
                <w:b/>
              </w:rPr>
              <w:t>Age Group</w:t>
            </w:r>
          </w:p>
        </w:tc>
        <w:tc>
          <w:tcPr>
            <w:tcW w:w="1701" w:type="dxa"/>
            <w:tcBorders>
              <w:right w:val="nil"/>
            </w:tcBorders>
            <w:shd w:val="clear" w:color="auto" w:fill="FF9900"/>
            <w:vAlign w:val="center"/>
          </w:tcPr>
          <w:p w:rsidR="003D043D" w:rsidRPr="003D043D" w:rsidRDefault="003D043D" w:rsidP="003D043D">
            <w:pPr>
              <w:spacing w:line="320" w:lineRule="exact"/>
              <w:jc w:val="center"/>
              <w:rPr>
                <w:b/>
              </w:rPr>
            </w:pPr>
            <w:r w:rsidRPr="003D043D">
              <w:rPr>
                <w:b/>
              </w:rPr>
              <w:t>No. of Claims</w:t>
            </w:r>
          </w:p>
        </w:tc>
        <w:tc>
          <w:tcPr>
            <w:tcW w:w="1843" w:type="dxa"/>
            <w:tcBorders>
              <w:right w:val="nil"/>
            </w:tcBorders>
            <w:shd w:val="clear" w:color="auto" w:fill="FF9900"/>
            <w:vAlign w:val="center"/>
          </w:tcPr>
          <w:p w:rsidR="003D043D" w:rsidRPr="003D043D" w:rsidRDefault="003D043D" w:rsidP="003D043D">
            <w:pPr>
              <w:spacing w:line="320" w:lineRule="exact"/>
              <w:jc w:val="center"/>
              <w:rPr>
                <w:b/>
              </w:rPr>
            </w:pPr>
            <w:r w:rsidRPr="003D043D">
              <w:rPr>
                <w:b/>
              </w:rPr>
              <w:t>% of Number of Claims</w:t>
            </w:r>
          </w:p>
        </w:tc>
        <w:tc>
          <w:tcPr>
            <w:tcW w:w="1742" w:type="dxa"/>
            <w:tcBorders>
              <w:right w:val="nil"/>
            </w:tcBorders>
            <w:shd w:val="clear" w:color="auto" w:fill="FF9900"/>
            <w:vAlign w:val="center"/>
          </w:tcPr>
          <w:p w:rsidR="003D043D" w:rsidRPr="003D043D" w:rsidRDefault="003D043D" w:rsidP="003D043D">
            <w:pPr>
              <w:spacing w:line="320" w:lineRule="exact"/>
              <w:jc w:val="center"/>
              <w:rPr>
                <w:b/>
              </w:rPr>
            </w:pPr>
            <w:r w:rsidRPr="003D043D">
              <w:rPr>
                <w:b/>
              </w:rPr>
              <w:t>% of Amount Paid</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15-20</w:t>
            </w:r>
          </w:p>
        </w:tc>
        <w:tc>
          <w:tcPr>
            <w:tcW w:w="1701" w:type="dxa"/>
            <w:tcBorders>
              <w:right w:val="nil"/>
            </w:tcBorders>
          </w:tcPr>
          <w:p w:rsidR="003D043D" w:rsidRPr="00E54B0A" w:rsidRDefault="006F1F25" w:rsidP="003D043D">
            <w:pPr>
              <w:spacing w:line="320" w:lineRule="exact"/>
              <w:jc w:val="center"/>
            </w:pPr>
            <w:r>
              <w:t>135</w:t>
            </w:r>
          </w:p>
        </w:tc>
        <w:tc>
          <w:tcPr>
            <w:tcW w:w="1843" w:type="dxa"/>
            <w:tcBorders>
              <w:right w:val="nil"/>
            </w:tcBorders>
          </w:tcPr>
          <w:p w:rsidR="003D043D" w:rsidRPr="00E54B0A" w:rsidRDefault="006F1F25" w:rsidP="003D043D">
            <w:pPr>
              <w:spacing w:line="320" w:lineRule="exact"/>
              <w:jc w:val="center"/>
            </w:pPr>
            <w:r>
              <w:t>4.6</w:t>
            </w:r>
          </w:p>
        </w:tc>
        <w:tc>
          <w:tcPr>
            <w:tcW w:w="1742" w:type="dxa"/>
            <w:tcBorders>
              <w:right w:val="nil"/>
            </w:tcBorders>
          </w:tcPr>
          <w:p w:rsidR="003D043D" w:rsidRDefault="006F1F25" w:rsidP="003D043D">
            <w:pPr>
              <w:spacing w:line="320" w:lineRule="exact"/>
              <w:jc w:val="center"/>
            </w:pPr>
            <w:r>
              <w:t>2.2</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20-25</w:t>
            </w:r>
          </w:p>
        </w:tc>
        <w:tc>
          <w:tcPr>
            <w:tcW w:w="1701" w:type="dxa"/>
            <w:tcBorders>
              <w:right w:val="nil"/>
            </w:tcBorders>
          </w:tcPr>
          <w:p w:rsidR="003D043D" w:rsidRPr="00E54B0A" w:rsidRDefault="006F1F25" w:rsidP="003D043D">
            <w:pPr>
              <w:spacing w:line="320" w:lineRule="exact"/>
              <w:jc w:val="center"/>
            </w:pPr>
            <w:r>
              <w:t>347</w:t>
            </w:r>
          </w:p>
        </w:tc>
        <w:tc>
          <w:tcPr>
            <w:tcW w:w="1843" w:type="dxa"/>
            <w:tcBorders>
              <w:right w:val="nil"/>
            </w:tcBorders>
          </w:tcPr>
          <w:p w:rsidR="003D043D" w:rsidRPr="00E54B0A" w:rsidRDefault="006F1F25" w:rsidP="003D043D">
            <w:pPr>
              <w:spacing w:line="320" w:lineRule="exact"/>
              <w:jc w:val="center"/>
            </w:pPr>
            <w:r>
              <w:t>11.9</w:t>
            </w:r>
          </w:p>
        </w:tc>
        <w:tc>
          <w:tcPr>
            <w:tcW w:w="1742" w:type="dxa"/>
            <w:tcBorders>
              <w:right w:val="nil"/>
            </w:tcBorders>
          </w:tcPr>
          <w:p w:rsidR="003D043D" w:rsidRDefault="006F1F25" w:rsidP="003D043D">
            <w:pPr>
              <w:spacing w:line="320" w:lineRule="exact"/>
              <w:jc w:val="center"/>
            </w:pPr>
            <w:r>
              <w:t>8.2</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25-30</w:t>
            </w:r>
          </w:p>
        </w:tc>
        <w:tc>
          <w:tcPr>
            <w:tcW w:w="1701" w:type="dxa"/>
            <w:tcBorders>
              <w:right w:val="nil"/>
            </w:tcBorders>
          </w:tcPr>
          <w:p w:rsidR="003D043D" w:rsidRPr="00E54B0A" w:rsidRDefault="006F1F25" w:rsidP="003D043D">
            <w:pPr>
              <w:spacing w:line="320" w:lineRule="exact"/>
              <w:jc w:val="center"/>
            </w:pPr>
            <w:r>
              <w:t>385</w:t>
            </w:r>
          </w:p>
        </w:tc>
        <w:tc>
          <w:tcPr>
            <w:tcW w:w="1843" w:type="dxa"/>
            <w:tcBorders>
              <w:right w:val="nil"/>
            </w:tcBorders>
          </w:tcPr>
          <w:p w:rsidR="003D043D" w:rsidRPr="00E54B0A" w:rsidRDefault="006F1F25" w:rsidP="003D043D">
            <w:pPr>
              <w:spacing w:line="320" w:lineRule="exact"/>
              <w:jc w:val="center"/>
            </w:pPr>
            <w:r>
              <w:t>13.1</w:t>
            </w:r>
          </w:p>
        </w:tc>
        <w:tc>
          <w:tcPr>
            <w:tcW w:w="1742" w:type="dxa"/>
            <w:tcBorders>
              <w:right w:val="nil"/>
            </w:tcBorders>
          </w:tcPr>
          <w:p w:rsidR="003D043D" w:rsidRDefault="006F1F25" w:rsidP="003D043D">
            <w:pPr>
              <w:spacing w:line="320" w:lineRule="exact"/>
              <w:jc w:val="center"/>
            </w:pPr>
            <w:r>
              <w:t>10.1</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30-35</w:t>
            </w:r>
          </w:p>
        </w:tc>
        <w:tc>
          <w:tcPr>
            <w:tcW w:w="1701" w:type="dxa"/>
            <w:tcBorders>
              <w:right w:val="nil"/>
            </w:tcBorders>
          </w:tcPr>
          <w:p w:rsidR="003D043D" w:rsidRPr="00E54B0A" w:rsidRDefault="006F1F25" w:rsidP="003D043D">
            <w:pPr>
              <w:spacing w:line="320" w:lineRule="exact"/>
              <w:jc w:val="center"/>
            </w:pPr>
            <w:r>
              <w:t>375</w:t>
            </w:r>
          </w:p>
        </w:tc>
        <w:tc>
          <w:tcPr>
            <w:tcW w:w="1843" w:type="dxa"/>
            <w:tcBorders>
              <w:right w:val="nil"/>
            </w:tcBorders>
          </w:tcPr>
          <w:p w:rsidR="003D043D" w:rsidRPr="00E54B0A" w:rsidRDefault="006F1F25" w:rsidP="003D043D">
            <w:pPr>
              <w:spacing w:line="320" w:lineRule="exact"/>
              <w:jc w:val="center"/>
            </w:pPr>
            <w:r>
              <w:t>12.8</w:t>
            </w:r>
          </w:p>
        </w:tc>
        <w:tc>
          <w:tcPr>
            <w:tcW w:w="1742" w:type="dxa"/>
            <w:tcBorders>
              <w:right w:val="nil"/>
            </w:tcBorders>
          </w:tcPr>
          <w:p w:rsidR="003D043D" w:rsidRDefault="006F1F25" w:rsidP="003D043D">
            <w:pPr>
              <w:spacing w:line="320" w:lineRule="exact"/>
              <w:jc w:val="center"/>
            </w:pPr>
            <w:r>
              <w:t>10.5</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35-40</w:t>
            </w:r>
          </w:p>
        </w:tc>
        <w:tc>
          <w:tcPr>
            <w:tcW w:w="1701" w:type="dxa"/>
            <w:tcBorders>
              <w:right w:val="nil"/>
            </w:tcBorders>
          </w:tcPr>
          <w:p w:rsidR="003D043D" w:rsidRPr="00E54B0A" w:rsidRDefault="006F1F25" w:rsidP="003D043D">
            <w:pPr>
              <w:spacing w:line="320" w:lineRule="exact"/>
              <w:jc w:val="center"/>
            </w:pPr>
            <w:r>
              <w:t>262</w:t>
            </w:r>
          </w:p>
        </w:tc>
        <w:tc>
          <w:tcPr>
            <w:tcW w:w="1843" w:type="dxa"/>
            <w:tcBorders>
              <w:right w:val="nil"/>
            </w:tcBorders>
          </w:tcPr>
          <w:p w:rsidR="003D043D" w:rsidRPr="00E54B0A" w:rsidRDefault="006F1F25" w:rsidP="003D043D">
            <w:pPr>
              <w:spacing w:line="320" w:lineRule="exact"/>
              <w:jc w:val="center"/>
            </w:pPr>
            <w:r>
              <w:t>8.9</w:t>
            </w:r>
          </w:p>
        </w:tc>
        <w:tc>
          <w:tcPr>
            <w:tcW w:w="1742" w:type="dxa"/>
            <w:tcBorders>
              <w:right w:val="nil"/>
            </w:tcBorders>
          </w:tcPr>
          <w:p w:rsidR="003D043D" w:rsidRDefault="006F1F25" w:rsidP="003D043D">
            <w:pPr>
              <w:spacing w:line="320" w:lineRule="exact"/>
              <w:jc w:val="center"/>
            </w:pPr>
            <w:r>
              <w:t>8.1</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40-45</w:t>
            </w:r>
          </w:p>
        </w:tc>
        <w:tc>
          <w:tcPr>
            <w:tcW w:w="1701" w:type="dxa"/>
            <w:tcBorders>
              <w:right w:val="nil"/>
            </w:tcBorders>
          </w:tcPr>
          <w:p w:rsidR="003D043D" w:rsidRPr="00E54B0A" w:rsidRDefault="006F1F25" w:rsidP="003D043D">
            <w:pPr>
              <w:spacing w:line="320" w:lineRule="exact"/>
              <w:jc w:val="center"/>
            </w:pPr>
            <w:r>
              <w:t>310</w:t>
            </w:r>
          </w:p>
        </w:tc>
        <w:tc>
          <w:tcPr>
            <w:tcW w:w="1843" w:type="dxa"/>
            <w:tcBorders>
              <w:right w:val="nil"/>
            </w:tcBorders>
          </w:tcPr>
          <w:p w:rsidR="003D043D" w:rsidRPr="00E54B0A" w:rsidRDefault="006F1F25" w:rsidP="003D043D">
            <w:pPr>
              <w:spacing w:line="320" w:lineRule="exact"/>
              <w:jc w:val="center"/>
            </w:pPr>
            <w:r>
              <w:t>10.6</w:t>
            </w:r>
          </w:p>
        </w:tc>
        <w:tc>
          <w:tcPr>
            <w:tcW w:w="1742" w:type="dxa"/>
            <w:tcBorders>
              <w:right w:val="nil"/>
            </w:tcBorders>
          </w:tcPr>
          <w:p w:rsidR="003D043D" w:rsidRDefault="006F1F25" w:rsidP="003D043D">
            <w:pPr>
              <w:spacing w:line="320" w:lineRule="exact"/>
              <w:jc w:val="center"/>
            </w:pPr>
            <w:r>
              <w:t>15.4</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45-50</w:t>
            </w:r>
          </w:p>
        </w:tc>
        <w:tc>
          <w:tcPr>
            <w:tcW w:w="1701" w:type="dxa"/>
            <w:tcBorders>
              <w:right w:val="nil"/>
            </w:tcBorders>
          </w:tcPr>
          <w:p w:rsidR="003D043D" w:rsidRPr="00E54B0A" w:rsidRDefault="006F1F25" w:rsidP="003D043D">
            <w:pPr>
              <w:spacing w:line="320" w:lineRule="exact"/>
              <w:jc w:val="center"/>
            </w:pPr>
            <w:r>
              <w:t>347</w:t>
            </w:r>
          </w:p>
        </w:tc>
        <w:tc>
          <w:tcPr>
            <w:tcW w:w="1843" w:type="dxa"/>
            <w:tcBorders>
              <w:right w:val="nil"/>
            </w:tcBorders>
          </w:tcPr>
          <w:p w:rsidR="003D043D" w:rsidRPr="00E54B0A" w:rsidRDefault="006F1F25" w:rsidP="003D043D">
            <w:pPr>
              <w:spacing w:line="320" w:lineRule="exact"/>
              <w:jc w:val="center"/>
            </w:pPr>
            <w:r>
              <w:t>11.9</w:t>
            </w:r>
          </w:p>
        </w:tc>
        <w:tc>
          <w:tcPr>
            <w:tcW w:w="1742" w:type="dxa"/>
            <w:tcBorders>
              <w:right w:val="nil"/>
            </w:tcBorders>
          </w:tcPr>
          <w:p w:rsidR="003D043D" w:rsidRDefault="006F1F25" w:rsidP="003D043D">
            <w:pPr>
              <w:spacing w:line="320" w:lineRule="exact"/>
              <w:jc w:val="center"/>
            </w:pPr>
            <w:r>
              <w:t>14.8</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50-55</w:t>
            </w:r>
          </w:p>
        </w:tc>
        <w:tc>
          <w:tcPr>
            <w:tcW w:w="1701" w:type="dxa"/>
            <w:tcBorders>
              <w:right w:val="nil"/>
            </w:tcBorders>
          </w:tcPr>
          <w:p w:rsidR="003D043D" w:rsidRPr="00E54B0A" w:rsidRDefault="006F1F25" w:rsidP="003D043D">
            <w:pPr>
              <w:spacing w:line="320" w:lineRule="exact"/>
              <w:jc w:val="center"/>
            </w:pPr>
            <w:r>
              <w:t>322</w:t>
            </w:r>
          </w:p>
        </w:tc>
        <w:tc>
          <w:tcPr>
            <w:tcW w:w="1843" w:type="dxa"/>
            <w:tcBorders>
              <w:right w:val="nil"/>
            </w:tcBorders>
          </w:tcPr>
          <w:p w:rsidR="003D043D" w:rsidRPr="00E54B0A" w:rsidRDefault="006F1F25" w:rsidP="003D043D">
            <w:pPr>
              <w:spacing w:line="320" w:lineRule="exact"/>
              <w:jc w:val="center"/>
            </w:pPr>
            <w:r>
              <w:t>11.0</w:t>
            </w:r>
          </w:p>
        </w:tc>
        <w:tc>
          <w:tcPr>
            <w:tcW w:w="1742" w:type="dxa"/>
            <w:tcBorders>
              <w:right w:val="nil"/>
            </w:tcBorders>
          </w:tcPr>
          <w:p w:rsidR="003D043D" w:rsidRDefault="006F1F25" w:rsidP="003D043D">
            <w:pPr>
              <w:spacing w:line="320" w:lineRule="exact"/>
              <w:jc w:val="center"/>
            </w:pPr>
            <w:r>
              <w:t>12.9</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55-60</w:t>
            </w:r>
          </w:p>
        </w:tc>
        <w:tc>
          <w:tcPr>
            <w:tcW w:w="1701" w:type="dxa"/>
            <w:tcBorders>
              <w:right w:val="nil"/>
            </w:tcBorders>
          </w:tcPr>
          <w:p w:rsidR="003D043D" w:rsidRPr="00E54B0A" w:rsidRDefault="006F1F25" w:rsidP="003D043D">
            <w:pPr>
              <w:spacing w:line="320" w:lineRule="exact"/>
              <w:jc w:val="center"/>
            </w:pPr>
            <w:r>
              <w:t>226</w:t>
            </w:r>
          </w:p>
        </w:tc>
        <w:tc>
          <w:tcPr>
            <w:tcW w:w="1843" w:type="dxa"/>
            <w:tcBorders>
              <w:right w:val="nil"/>
            </w:tcBorders>
          </w:tcPr>
          <w:p w:rsidR="003D043D" w:rsidRPr="00E54B0A" w:rsidRDefault="006F1F25" w:rsidP="003D043D">
            <w:pPr>
              <w:spacing w:line="320" w:lineRule="exact"/>
              <w:jc w:val="center"/>
            </w:pPr>
            <w:r>
              <w:t>7.7</w:t>
            </w:r>
          </w:p>
        </w:tc>
        <w:tc>
          <w:tcPr>
            <w:tcW w:w="1742" w:type="dxa"/>
            <w:tcBorders>
              <w:right w:val="nil"/>
            </w:tcBorders>
          </w:tcPr>
          <w:p w:rsidR="003D043D" w:rsidRDefault="006F1F25" w:rsidP="003D043D">
            <w:pPr>
              <w:spacing w:line="320" w:lineRule="exact"/>
              <w:jc w:val="center"/>
            </w:pPr>
            <w:r>
              <w:t>9.4</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Pr="00E54B0A" w:rsidRDefault="003D043D" w:rsidP="003D043D">
            <w:pPr>
              <w:spacing w:line="320" w:lineRule="exact"/>
              <w:jc w:val="center"/>
            </w:pPr>
            <w:r>
              <w:t>60-65</w:t>
            </w:r>
          </w:p>
        </w:tc>
        <w:tc>
          <w:tcPr>
            <w:tcW w:w="1701" w:type="dxa"/>
            <w:tcBorders>
              <w:right w:val="nil"/>
            </w:tcBorders>
          </w:tcPr>
          <w:p w:rsidR="003D043D" w:rsidRPr="00E54B0A" w:rsidRDefault="006F1F25" w:rsidP="003D043D">
            <w:pPr>
              <w:spacing w:line="320" w:lineRule="exact"/>
              <w:jc w:val="center"/>
            </w:pPr>
            <w:r>
              <w:t>153</w:t>
            </w:r>
          </w:p>
        </w:tc>
        <w:tc>
          <w:tcPr>
            <w:tcW w:w="1843" w:type="dxa"/>
            <w:tcBorders>
              <w:right w:val="nil"/>
            </w:tcBorders>
          </w:tcPr>
          <w:p w:rsidR="003D043D" w:rsidRPr="00E54B0A" w:rsidRDefault="006F1F25" w:rsidP="003D043D">
            <w:pPr>
              <w:spacing w:line="320" w:lineRule="exact"/>
              <w:jc w:val="center"/>
            </w:pPr>
            <w:r>
              <w:t>5.2</w:t>
            </w:r>
          </w:p>
        </w:tc>
        <w:tc>
          <w:tcPr>
            <w:tcW w:w="1742" w:type="dxa"/>
            <w:tcBorders>
              <w:right w:val="nil"/>
            </w:tcBorders>
          </w:tcPr>
          <w:p w:rsidR="003D043D" w:rsidRDefault="006F1F25" w:rsidP="003D043D">
            <w:pPr>
              <w:spacing w:line="320" w:lineRule="exact"/>
              <w:jc w:val="center"/>
            </w:pPr>
            <w:r>
              <w:t>5.1</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&gt;65</w:t>
            </w:r>
          </w:p>
        </w:tc>
        <w:tc>
          <w:tcPr>
            <w:tcW w:w="1701" w:type="dxa"/>
            <w:tcBorders>
              <w:right w:val="nil"/>
            </w:tcBorders>
          </w:tcPr>
          <w:p w:rsidR="003D043D" w:rsidRPr="00E54B0A" w:rsidRDefault="006F1F25" w:rsidP="003D043D">
            <w:pPr>
              <w:spacing w:line="320" w:lineRule="exact"/>
              <w:jc w:val="center"/>
            </w:pPr>
            <w:r>
              <w:t>65</w:t>
            </w:r>
          </w:p>
        </w:tc>
        <w:tc>
          <w:tcPr>
            <w:tcW w:w="1843" w:type="dxa"/>
            <w:tcBorders>
              <w:right w:val="nil"/>
            </w:tcBorders>
          </w:tcPr>
          <w:p w:rsidR="003D043D" w:rsidRPr="00E54B0A" w:rsidRDefault="006F1F25" w:rsidP="003D043D">
            <w:pPr>
              <w:spacing w:line="320" w:lineRule="exact"/>
              <w:jc w:val="center"/>
            </w:pPr>
            <w:r>
              <w:t>2.2</w:t>
            </w:r>
          </w:p>
        </w:tc>
        <w:tc>
          <w:tcPr>
            <w:tcW w:w="1742" w:type="dxa"/>
            <w:tcBorders>
              <w:right w:val="nil"/>
            </w:tcBorders>
          </w:tcPr>
          <w:p w:rsidR="003D043D" w:rsidRDefault="006F1F25" w:rsidP="003D043D">
            <w:pPr>
              <w:spacing w:line="320" w:lineRule="exact"/>
              <w:jc w:val="center"/>
            </w:pPr>
            <w:r>
              <w:t>3.3</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3D043D" w:rsidP="003D043D">
            <w:pPr>
              <w:spacing w:line="320" w:lineRule="exact"/>
              <w:jc w:val="center"/>
            </w:pPr>
            <w:r>
              <w:t>Unknown</w:t>
            </w:r>
          </w:p>
        </w:tc>
        <w:tc>
          <w:tcPr>
            <w:tcW w:w="1701" w:type="dxa"/>
            <w:tcBorders>
              <w:right w:val="nil"/>
            </w:tcBorders>
          </w:tcPr>
          <w:p w:rsidR="003D043D" w:rsidRPr="00E54B0A" w:rsidRDefault="006F1F25" w:rsidP="003D043D">
            <w:pPr>
              <w:spacing w:line="320" w:lineRule="exact"/>
              <w:jc w:val="center"/>
            </w:pPr>
            <w:r>
              <w:t>1</w:t>
            </w:r>
          </w:p>
        </w:tc>
        <w:tc>
          <w:tcPr>
            <w:tcW w:w="1843" w:type="dxa"/>
            <w:tcBorders>
              <w:right w:val="nil"/>
            </w:tcBorders>
          </w:tcPr>
          <w:p w:rsidR="003D043D" w:rsidRPr="00E54B0A" w:rsidRDefault="006F1F25" w:rsidP="003D043D">
            <w:pPr>
              <w:spacing w:line="320" w:lineRule="exact"/>
              <w:jc w:val="center"/>
            </w:pPr>
            <w:r>
              <w:t>0.0</w:t>
            </w:r>
          </w:p>
        </w:tc>
        <w:tc>
          <w:tcPr>
            <w:tcW w:w="1742" w:type="dxa"/>
            <w:tcBorders>
              <w:right w:val="nil"/>
            </w:tcBorders>
          </w:tcPr>
          <w:p w:rsidR="003D043D" w:rsidRDefault="006F1F25" w:rsidP="003D043D">
            <w:pPr>
              <w:spacing w:line="320" w:lineRule="exact"/>
              <w:jc w:val="center"/>
            </w:pPr>
            <w:r>
              <w:t>0.0</w:t>
            </w:r>
          </w:p>
        </w:tc>
      </w:tr>
      <w:tr w:rsidR="003D043D" w:rsidRPr="00E54B0A" w:rsidTr="003D043D">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tcPr>
          <w:p w:rsidR="003D043D" w:rsidRDefault="00D77A86" w:rsidP="00D77A86">
            <w:pPr>
              <w:spacing w:line="320" w:lineRule="exact"/>
              <w:jc w:val="center"/>
            </w:pPr>
            <w:r>
              <w:t xml:space="preserve">Total </w:t>
            </w:r>
          </w:p>
        </w:tc>
        <w:tc>
          <w:tcPr>
            <w:tcW w:w="1701" w:type="dxa"/>
            <w:tcBorders>
              <w:right w:val="nil"/>
            </w:tcBorders>
          </w:tcPr>
          <w:p w:rsidR="003D043D" w:rsidRPr="00E54B0A" w:rsidRDefault="006F1F25" w:rsidP="003D043D">
            <w:pPr>
              <w:spacing w:line="320" w:lineRule="exact"/>
              <w:jc w:val="center"/>
            </w:pPr>
            <w:r>
              <w:t>2928</w:t>
            </w:r>
          </w:p>
        </w:tc>
        <w:tc>
          <w:tcPr>
            <w:tcW w:w="1843" w:type="dxa"/>
            <w:tcBorders>
              <w:right w:val="nil"/>
            </w:tcBorders>
          </w:tcPr>
          <w:p w:rsidR="003D043D" w:rsidRPr="00E54B0A" w:rsidRDefault="003D043D" w:rsidP="003D043D">
            <w:pPr>
              <w:spacing w:line="320" w:lineRule="exact"/>
              <w:jc w:val="center"/>
            </w:pPr>
            <w:r>
              <w:t>100</w:t>
            </w:r>
          </w:p>
        </w:tc>
        <w:tc>
          <w:tcPr>
            <w:tcW w:w="1742" w:type="dxa"/>
            <w:tcBorders>
              <w:right w:val="nil"/>
            </w:tcBorders>
          </w:tcPr>
          <w:p w:rsidR="003D043D" w:rsidRDefault="003D043D" w:rsidP="003D043D">
            <w:pPr>
              <w:spacing w:line="320" w:lineRule="exact"/>
              <w:jc w:val="center"/>
            </w:pPr>
            <w:r>
              <w:t>100</w:t>
            </w:r>
          </w:p>
        </w:tc>
      </w:tr>
    </w:tbl>
    <w:p w:rsidR="003D043D" w:rsidRPr="003D043D" w:rsidRDefault="003D043D" w:rsidP="007C359E"/>
    <w:p w:rsidR="003D043D" w:rsidRPr="003D043D" w:rsidRDefault="003D043D" w:rsidP="00F816F2">
      <w:pPr>
        <w:pStyle w:val="Heading2"/>
      </w:pPr>
      <w:bookmarkStart w:id="31" w:name="_Toc440277271"/>
      <w:r w:rsidRPr="003D043D">
        <w:t>C</w:t>
      </w:r>
      <w:r w:rsidR="00D77A86">
        <w:t>laims by gender of claimant 2014</w:t>
      </w:r>
      <w:r w:rsidRPr="003D043D">
        <w:t>-1</w:t>
      </w:r>
      <w:r w:rsidR="00D77A86">
        <w:t>5</w:t>
      </w:r>
      <w:bookmarkEnd w:id="31"/>
    </w:p>
    <w:tbl>
      <w:tblPr>
        <w:tblStyle w:val="TableGrid"/>
        <w:tblW w:w="7479" w:type="dxa"/>
        <w:jc w:val="center"/>
        <w:tblLayout w:type="fixed"/>
        <w:tblCellMar>
          <w:right w:w="0" w:type="dxa"/>
        </w:tblCellMar>
        <w:tblLook w:val="04A0" w:firstRow="1" w:lastRow="0" w:firstColumn="1" w:lastColumn="0" w:noHBand="0" w:noVBand="1"/>
        <w:tblDescription w:val="Data table summarising claims for the 2014-2015 financial year broken down by gender of claimant."/>
      </w:tblPr>
      <w:tblGrid>
        <w:gridCol w:w="2193"/>
        <w:gridCol w:w="1701"/>
        <w:gridCol w:w="1843"/>
        <w:gridCol w:w="1742"/>
      </w:tblGrid>
      <w:tr w:rsidR="003D043D" w:rsidRPr="00E54B0A" w:rsidTr="001E0FCF">
        <w:trPr>
          <w:cnfStyle w:val="100000000000" w:firstRow="1" w:lastRow="0" w:firstColumn="0" w:lastColumn="0" w:oddVBand="0" w:evenVBand="0" w:oddHBand="0" w:evenHBand="0" w:firstRowFirstColumn="0" w:firstRowLastColumn="0" w:lastRowFirstColumn="0" w:lastRowLastColumn="0"/>
          <w:tblHeader/>
          <w:jc w:val="center"/>
        </w:trPr>
        <w:tc>
          <w:tcPr>
            <w:tcW w:w="2193" w:type="dxa"/>
            <w:tcBorders>
              <w:left w:val="nil"/>
            </w:tcBorders>
            <w:shd w:val="clear" w:color="auto" w:fill="FF9900"/>
            <w:vAlign w:val="center"/>
          </w:tcPr>
          <w:p w:rsidR="003D043D" w:rsidRPr="003D043D" w:rsidRDefault="003D043D" w:rsidP="00D77A86">
            <w:pPr>
              <w:spacing w:line="320" w:lineRule="exact"/>
              <w:jc w:val="center"/>
              <w:rPr>
                <w:b/>
              </w:rPr>
            </w:pPr>
            <w:bookmarkStart w:id="32" w:name="RowTitle_10" w:colFirst="0" w:colLast="0"/>
            <w:r w:rsidRPr="003D043D">
              <w:rPr>
                <w:b/>
              </w:rPr>
              <w:t>Age Group</w:t>
            </w:r>
          </w:p>
        </w:tc>
        <w:tc>
          <w:tcPr>
            <w:tcW w:w="1701" w:type="dxa"/>
            <w:tcBorders>
              <w:right w:val="nil"/>
            </w:tcBorders>
            <w:shd w:val="clear" w:color="auto" w:fill="FF9900"/>
            <w:vAlign w:val="center"/>
          </w:tcPr>
          <w:p w:rsidR="003D043D" w:rsidRPr="003D043D" w:rsidRDefault="003D043D" w:rsidP="003D043D">
            <w:pPr>
              <w:spacing w:line="320" w:lineRule="exact"/>
              <w:rPr>
                <w:b/>
              </w:rPr>
            </w:pPr>
            <w:r w:rsidRPr="003D043D">
              <w:rPr>
                <w:b/>
              </w:rPr>
              <w:t>No. of Claims</w:t>
            </w:r>
          </w:p>
        </w:tc>
        <w:tc>
          <w:tcPr>
            <w:tcW w:w="1843" w:type="dxa"/>
            <w:tcBorders>
              <w:right w:val="nil"/>
            </w:tcBorders>
            <w:shd w:val="clear" w:color="auto" w:fill="FF9900"/>
            <w:vAlign w:val="center"/>
          </w:tcPr>
          <w:p w:rsidR="003D043D" w:rsidRPr="003D043D" w:rsidRDefault="003D043D" w:rsidP="00D77A86">
            <w:pPr>
              <w:spacing w:line="320" w:lineRule="exact"/>
              <w:jc w:val="center"/>
              <w:rPr>
                <w:b/>
              </w:rPr>
            </w:pPr>
            <w:r w:rsidRPr="003D043D">
              <w:rPr>
                <w:b/>
              </w:rPr>
              <w:t>% of Num</w:t>
            </w:r>
            <w:bookmarkStart w:id="33" w:name="_GoBack"/>
            <w:bookmarkEnd w:id="33"/>
            <w:r w:rsidRPr="003D043D">
              <w:rPr>
                <w:b/>
              </w:rPr>
              <w:t>ber of Claims</w:t>
            </w:r>
          </w:p>
        </w:tc>
        <w:tc>
          <w:tcPr>
            <w:tcW w:w="1742" w:type="dxa"/>
            <w:tcBorders>
              <w:right w:val="nil"/>
            </w:tcBorders>
            <w:shd w:val="clear" w:color="auto" w:fill="FF9900"/>
            <w:vAlign w:val="center"/>
          </w:tcPr>
          <w:p w:rsidR="003D043D" w:rsidRPr="003D043D" w:rsidRDefault="003D043D" w:rsidP="00D77A86">
            <w:pPr>
              <w:spacing w:line="320" w:lineRule="exact"/>
              <w:jc w:val="center"/>
              <w:rPr>
                <w:b/>
              </w:rPr>
            </w:pPr>
            <w:r w:rsidRPr="003D043D">
              <w:rPr>
                <w:b/>
              </w:rPr>
              <w:t>% of Amount Paid</w:t>
            </w:r>
          </w:p>
        </w:tc>
      </w:tr>
      <w:bookmarkEnd w:id="32"/>
      <w:tr w:rsidR="003D043D" w:rsidRPr="00E54B0A" w:rsidTr="00DD4930">
        <w:trPr>
          <w:jc w:val="center"/>
        </w:trPr>
        <w:tc>
          <w:tcPr>
            <w:tcW w:w="2193" w:type="dxa"/>
            <w:tcBorders>
              <w:left w:val="nil"/>
            </w:tcBorders>
          </w:tcPr>
          <w:p w:rsidR="003D043D" w:rsidRDefault="003D043D" w:rsidP="00D77A86">
            <w:pPr>
              <w:spacing w:line="320" w:lineRule="exact"/>
              <w:jc w:val="center"/>
            </w:pPr>
            <w:r>
              <w:t>Male</w:t>
            </w:r>
          </w:p>
        </w:tc>
        <w:tc>
          <w:tcPr>
            <w:tcW w:w="1701" w:type="dxa"/>
            <w:tcBorders>
              <w:right w:val="nil"/>
            </w:tcBorders>
          </w:tcPr>
          <w:p w:rsidR="003D043D" w:rsidRPr="00E54B0A" w:rsidRDefault="00D77A86" w:rsidP="00D77A86">
            <w:pPr>
              <w:spacing w:line="320" w:lineRule="exact"/>
              <w:jc w:val="center"/>
            </w:pPr>
            <w:r>
              <w:t>2034</w:t>
            </w:r>
          </w:p>
        </w:tc>
        <w:tc>
          <w:tcPr>
            <w:tcW w:w="1843" w:type="dxa"/>
            <w:tcBorders>
              <w:right w:val="nil"/>
            </w:tcBorders>
          </w:tcPr>
          <w:p w:rsidR="003D043D" w:rsidRPr="00E54B0A" w:rsidRDefault="00D77A86" w:rsidP="00D77A86">
            <w:pPr>
              <w:spacing w:line="320" w:lineRule="exact"/>
              <w:jc w:val="center"/>
            </w:pPr>
            <w:r>
              <w:t>69.5</w:t>
            </w:r>
          </w:p>
        </w:tc>
        <w:tc>
          <w:tcPr>
            <w:tcW w:w="1742" w:type="dxa"/>
            <w:tcBorders>
              <w:right w:val="nil"/>
            </w:tcBorders>
          </w:tcPr>
          <w:p w:rsidR="003D043D" w:rsidRDefault="00D77A86" w:rsidP="00D77A86">
            <w:pPr>
              <w:spacing w:line="320" w:lineRule="exact"/>
              <w:jc w:val="center"/>
            </w:pPr>
            <w:r>
              <w:t>75.0</w:t>
            </w:r>
          </w:p>
        </w:tc>
      </w:tr>
      <w:tr w:rsidR="003D043D" w:rsidRPr="00E54B0A" w:rsidTr="00DD4930">
        <w:trPr>
          <w:jc w:val="center"/>
        </w:trPr>
        <w:tc>
          <w:tcPr>
            <w:tcW w:w="2193" w:type="dxa"/>
            <w:tcBorders>
              <w:left w:val="nil"/>
            </w:tcBorders>
          </w:tcPr>
          <w:p w:rsidR="003D043D" w:rsidRPr="00E54B0A" w:rsidRDefault="003D043D" w:rsidP="00D77A86">
            <w:pPr>
              <w:spacing w:line="320" w:lineRule="exact"/>
              <w:jc w:val="center"/>
            </w:pPr>
            <w:r>
              <w:t>Female</w:t>
            </w:r>
          </w:p>
        </w:tc>
        <w:tc>
          <w:tcPr>
            <w:tcW w:w="1701" w:type="dxa"/>
            <w:tcBorders>
              <w:right w:val="nil"/>
            </w:tcBorders>
          </w:tcPr>
          <w:p w:rsidR="003D043D" w:rsidRPr="00E54B0A" w:rsidRDefault="00D77A86" w:rsidP="00D77A86">
            <w:pPr>
              <w:spacing w:line="320" w:lineRule="exact"/>
              <w:jc w:val="center"/>
            </w:pPr>
            <w:r>
              <w:t>894</w:t>
            </w:r>
          </w:p>
        </w:tc>
        <w:tc>
          <w:tcPr>
            <w:tcW w:w="1843" w:type="dxa"/>
            <w:tcBorders>
              <w:right w:val="nil"/>
            </w:tcBorders>
          </w:tcPr>
          <w:p w:rsidR="003D043D" w:rsidRPr="00E54B0A" w:rsidRDefault="00D77A86" w:rsidP="00D77A86">
            <w:pPr>
              <w:spacing w:line="320" w:lineRule="exact"/>
              <w:jc w:val="center"/>
            </w:pPr>
            <w:r>
              <w:t>30.5</w:t>
            </w:r>
          </w:p>
        </w:tc>
        <w:tc>
          <w:tcPr>
            <w:tcW w:w="1742" w:type="dxa"/>
            <w:tcBorders>
              <w:right w:val="nil"/>
            </w:tcBorders>
          </w:tcPr>
          <w:p w:rsidR="003D043D" w:rsidRDefault="00D77A86" w:rsidP="00D77A86">
            <w:pPr>
              <w:spacing w:line="320" w:lineRule="exact"/>
              <w:jc w:val="center"/>
            </w:pPr>
            <w:r>
              <w:t>25.0</w:t>
            </w:r>
          </w:p>
        </w:tc>
      </w:tr>
      <w:tr w:rsidR="003D043D" w:rsidRPr="00E54B0A" w:rsidTr="00DD4930">
        <w:trPr>
          <w:jc w:val="center"/>
        </w:trPr>
        <w:tc>
          <w:tcPr>
            <w:tcW w:w="2193" w:type="dxa"/>
            <w:tcBorders>
              <w:left w:val="nil"/>
            </w:tcBorders>
          </w:tcPr>
          <w:p w:rsidR="003D043D" w:rsidRDefault="00D77A86" w:rsidP="00D77A86">
            <w:pPr>
              <w:spacing w:line="320" w:lineRule="exact"/>
              <w:jc w:val="center"/>
            </w:pPr>
            <w:r>
              <w:t>Total</w:t>
            </w:r>
          </w:p>
        </w:tc>
        <w:tc>
          <w:tcPr>
            <w:tcW w:w="1701" w:type="dxa"/>
            <w:tcBorders>
              <w:right w:val="nil"/>
            </w:tcBorders>
          </w:tcPr>
          <w:p w:rsidR="003D043D" w:rsidRPr="00E54B0A" w:rsidRDefault="00D77A86" w:rsidP="00D77A86">
            <w:pPr>
              <w:spacing w:line="320" w:lineRule="exact"/>
              <w:jc w:val="center"/>
            </w:pPr>
            <w:r>
              <w:t>2928</w:t>
            </w:r>
          </w:p>
        </w:tc>
        <w:tc>
          <w:tcPr>
            <w:tcW w:w="1843" w:type="dxa"/>
            <w:tcBorders>
              <w:right w:val="nil"/>
            </w:tcBorders>
          </w:tcPr>
          <w:p w:rsidR="003D043D" w:rsidRPr="00E54B0A" w:rsidRDefault="003D043D" w:rsidP="00D77A86">
            <w:pPr>
              <w:spacing w:line="320" w:lineRule="exact"/>
              <w:jc w:val="center"/>
            </w:pPr>
            <w:r>
              <w:t>100</w:t>
            </w:r>
          </w:p>
        </w:tc>
        <w:tc>
          <w:tcPr>
            <w:tcW w:w="1742" w:type="dxa"/>
            <w:tcBorders>
              <w:right w:val="nil"/>
            </w:tcBorders>
          </w:tcPr>
          <w:p w:rsidR="003D043D" w:rsidRDefault="003D043D" w:rsidP="00D77A86">
            <w:pPr>
              <w:spacing w:line="320" w:lineRule="exact"/>
              <w:jc w:val="center"/>
            </w:pPr>
            <w:r>
              <w:t>100</w:t>
            </w:r>
          </w:p>
        </w:tc>
      </w:tr>
    </w:tbl>
    <w:p w:rsidR="003D043D" w:rsidRPr="003D043D" w:rsidRDefault="003D043D" w:rsidP="003D043D"/>
    <w:p w:rsidR="00F11E6F" w:rsidRPr="005509D7" w:rsidRDefault="00F11E6F" w:rsidP="007C359E"/>
    <w:sectPr w:rsidR="00F11E6F" w:rsidRPr="005509D7" w:rsidSect="00E73B01">
      <w:headerReference w:type="even" r:id="rId11"/>
      <w:headerReference w:type="default" r:id="rId12"/>
      <w:footerReference w:type="default" r:id="rId13"/>
      <w:headerReference w:type="first" r:id="rId14"/>
      <w:footerReference w:type="first" r:id="rId15"/>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45" w:rsidRDefault="00E11A45" w:rsidP="00E73B01">
      <w:r>
        <w:separator/>
      </w:r>
    </w:p>
  </w:endnote>
  <w:endnote w:type="continuationSeparator" w:id="0">
    <w:p w:rsidR="00E11A45" w:rsidRDefault="00E11A45"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E11A45" w:rsidRDefault="00E11A45" w:rsidP="00E73B01">
        <w:pPr>
          <w:pStyle w:val="Footer"/>
          <w:tabs>
            <w:tab w:val="clear" w:pos="4513"/>
            <w:tab w:val="clear" w:pos="9026"/>
            <w:tab w:val="right" w:pos="10773"/>
          </w:tabs>
          <w:ind w:left="-567"/>
        </w:pPr>
        <w:r>
          <w:rPr>
            <w:noProof/>
            <w:lang w:eastAsia="en-AU"/>
          </w:rPr>
          <w:drawing>
            <wp:inline distT="0" distB="0" distL="0" distR="0" wp14:anchorId="612F29DC" wp14:editId="6965B57C">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870A60">
          <w:rPr>
            <w:noProof/>
          </w:rPr>
          <w:t>17</w:t>
        </w:r>
        <w:r w:rsidRPr="007278C5">
          <w:fldChar w:fldCharType="end"/>
        </w:r>
      </w:p>
      <w:p w:rsidR="00E11A45" w:rsidRPr="00E27344" w:rsidRDefault="00E11A45"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45" w:rsidRPr="00550351" w:rsidRDefault="00E11A45" w:rsidP="00E73B01">
    <w:pPr>
      <w:pStyle w:val="Footer"/>
      <w:ind w:left="-567"/>
    </w:pPr>
    <w:r>
      <w:rPr>
        <w:noProof/>
        <w:lang w:eastAsia="en-AU"/>
      </w:rPr>
      <w:drawing>
        <wp:inline distT="0" distB="0" distL="0" distR="0" wp14:anchorId="6A99D1F6" wp14:editId="2A18ABA0">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45" w:rsidRDefault="00E11A45" w:rsidP="00E73B01">
      <w:r>
        <w:separator/>
      </w:r>
    </w:p>
  </w:footnote>
  <w:footnote w:type="continuationSeparator" w:id="0">
    <w:p w:rsidR="00E11A45" w:rsidRDefault="00E11A45" w:rsidP="00E73B01">
      <w:r>
        <w:continuationSeparator/>
      </w:r>
    </w:p>
  </w:footnote>
  <w:footnote w:id="1">
    <w:p w:rsidR="00E11A45" w:rsidRDefault="00E11A45">
      <w:pPr>
        <w:pStyle w:val="FootnoteText"/>
      </w:pPr>
      <w:r>
        <w:rPr>
          <w:rStyle w:val="FootnoteReference"/>
        </w:rPr>
        <w:footnoteRef/>
      </w:r>
      <w:r>
        <w:t xml:space="preserve"> http://www.worksafe.nt.gov.au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45" w:rsidRDefault="00E11A45" w:rsidP="00E73B01">
    <w:pPr>
      <w:pStyle w:val="Header"/>
    </w:pPr>
    <w:r>
      <w:rPr>
        <w:noProof/>
        <w:lang w:eastAsia="en-AU"/>
      </w:rPr>
      <w:drawing>
        <wp:inline distT="0" distB="0" distL="0" distR="0" wp14:anchorId="74E2118D" wp14:editId="1FC84A15">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E11A45" w:rsidRDefault="00E11A45"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45" w:rsidRDefault="00E11A45" w:rsidP="00E73B01">
    <w:pPr>
      <w:pStyle w:val="Header"/>
      <w:ind w:left="-567"/>
    </w:pPr>
    <w:r>
      <w:rPr>
        <w:noProof/>
        <w:lang w:eastAsia="en-AU"/>
      </w:rPr>
      <w:drawing>
        <wp:inline distT="0" distB="0" distL="0" distR="0" wp14:anchorId="61CEC4D8" wp14:editId="54627BAB">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45" w:rsidRDefault="00E11A45" w:rsidP="00E73B01">
    <w:pPr>
      <w:pStyle w:val="Header"/>
      <w:ind w:left="-567"/>
    </w:pPr>
    <w:r>
      <w:rPr>
        <w:noProof/>
        <w:lang w:eastAsia="en-AU"/>
      </w:rPr>
      <w:drawing>
        <wp:inline distT="0" distB="0" distL="0" distR="0" wp14:anchorId="7DF04AB5" wp14:editId="066EFAD8">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8A1"/>
    <w:multiLevelType w:val="hybridMultilevel"/>
    <w:tmpl w:val="963E77E2"/>
    <w:lvl w:ilvl="0" w:tplc="5A0E2D56">
      <w:start w:val="1"/>
      <w:numFmt w:val="bullet"/>
      <w:lvlText w:val=""/>
      <w:lvlJc w:val="left"/>
      <w:pPr>
        <w:ind w:left="2444" w:hanging="360"/>
      </w:pPr>
      <w:rPr>
        <w:rFonts w:ascii="Symbol" w:hAnsi="Symbol" w:hint="default"/>
      </w:rPr>
    </w:lvl>
    <w:lvl w:ilvl="1" w:tplc="0C090003" w:tentative="1">
      <w:start w:val="1"/>
      <w:numFmt w:val="bullet"/>
      <w:lvlText w:val="o"/>
      <w:lvlJc w:val="left"/>
      <w:pPr>
        <w:ind w:left="5918" w:hanging="360"/>
      </w:pPr>
      <w:rPr>
        <w:rFonts w:ascii="Courier New" w:hAnsi="Courier New" w:cs="Courier New" w:hint="default"/>
      </w:rPr>
    </w:lvl>
    <w:lvl w:ilvl="2" w:tplc="0C090005" w:tentative="1">
      <w:start w:val="1"/>
      <w:numFmt w:val="bullet"/>
      <w:lvlText w:val=""/>
      <w:lvlJc w:val="left"/>
      <w:pPr>
        <w:ind w:left="6638" w:hanging="360"/>
      </w:pPr>
      <w:rPr>
        <w:rFonts w:ascii="Wingdings" w:hAnsi="Wingdings" w:hint="default"/>
      </w:rPr>
    </w:lvl>
    <w:lvl w:ilvl="3" w:tplc="0C090001" w:tentative="1">
      <w:start w:val="1"/>
      <w:numFmt w:val="bullet"/>
      <w:lvlText w:val=""/>
      <w:lvlJc w:val="left"/>
      <w:pPr>
        <w:ind w:left="7358" w:hanging="360"/>
      </w:pPr>
      <w:rPr>
        <w:rFonts w:ascii="Symbol" w:hAnsi="Symbol" w:hint="default"/>
      </w:rPr>
    </w:lvl>
    <w:lvl w:ilvl="4" w:tplc="0C090003" w:tentative="1">
      <w:start w:val="1"/>
      <w:numFmt w:val="bullet"/>
      <w:lvlText w:val="o"/>
      <w:lvlJc w:val="left"/>
      <w:pPr>
        <w:ind w:left="8078" w:hanging="360"/>
      </w:pPr>
      <w:rPr>
        <w:rFonts w:ascii="Courier New" w:hAnsi="Courier New" w:cs="Courier New" w:hint="default"/>
      </w:rPr>
    </w:lvl>
    <w:lvl w:ilvl="5" w:tplc="0C090005" w:tentative="1">
      <w:start w:val="1"/>
      <w:numFmt w:val="bullet"/>
      <w:lvlText w:val=""/>
      <w:lvlJc w:val="left"/>
      <w:pPr>
        <w:ind w:left="8798" w:hanging="360"/>
      </w:pPr>
      <w:rPr>
        <w:rFonts w:ascii="Wingdings" w:hAnsi="Wingdings" w:hint="default"/>
      </w:rPr>
    </w:lvl>
    <w:lvl w:ilvl="6" w:tplc="0C090001" w:tentative="1">
      <w:start w:val="1"/>
      <w:numFmt w:val="bullet"/>
      <w:lvlText w:val=""/>
      <w:lvlJc w:val="left"/>
      <w:pPr>
        <w:ind w:left="9518" w:hanging="360"/>
      </w:pPr>
      <w:rPr>
        <w:rFonts w:ascii="Symbol" w:hAnsi="Symbol" w:hint="default"/>
      </w:rPr>
    </w:lvl>
    <w:lvl w:ilvl="7" w:tplc="0C090003" w:tentative="1">
      <w:start w:val="1"/>
      <w:numFmt w:val="bullet"/>
      <w:lvlText w:val="o"/>
      <w:lvlJc w:val="left"/>
      <w:pPr>
        <w:ind w:left="10238" w:hanging="360"/>
      </w:pPr>
      <w:rPr>
        <w:rFonts w:ascii="Courier New" w:hAnsi="Courier New" w:cs="Courier New" w:hint="default"/>
      </w:rPr>
    </w:lvl>
    <w:lvl w:ilvl="8" w:tplc="0C090005" w:tentative="1">
      <w:start w:val="1"/>
      <w:numFmt w:val="bullet"/>
      <w:lvlText w:val=""/>
      <w:lvlJc w:val="left"/>
      <w:pPr>
        <w:ind w:left="10958" w:hanging="360"/>
      </w:pPr>
      <w:rPr>
        <w:rFonts w:ascii="Wingdings" w:hAnsi="Wingdings" w:hint="default"/>
      </w:rPr>
    </w:lvl>
  </w:abstractNum>
  <w:abstractNum w:abstractNumId="1">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7F4AAC"/>
    <w:multiLevelType w:val="hybridMultilevel"/>
    <w:tmpl w:val="AB543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4B58D8"/>
    <w:multiLevelType w:val="hybridMultilevel"/>
    <w:tmpl w:val="8C0E5F94"/>
    <w:lvl w:ilvl="0" w:tplc="3CB446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F140EE"/>
    <w:multiLevelType w:val="hybridMultilevel"/>
    <w:tmpl w:val="9A60E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672807"/>
    <w:multiLevelType w:val="hybridMultilevel"/>
    <w:tmpl w:val="8CCE53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25C655A9"/>
    <w:multiLevelType w:val="hybridMultilevel"/>
    <w:tmpl w:val="19563996"/>
    <w:lvl w:ilvl="0" w:tplc="D1BA428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nsid w:val="261411B7"/>
    <w:multiLevelType w:val="hybridMultilevel"/>
    <w:tmpl w:val="BC5A7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1F3B78"/>
    <w:multiLevelType w:val="hybridMultilevel"/>
    <w:tmpl w:val="74706A8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A343AF7"/>
    <w:multiLevelType w:val="hybridMultilevel"/>
    <w:tmpl w:val="882E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286063"/>
    <w:multiLevelType w:val="hybridMultilevel"/>
    <w:tmpl w:val="DE62EA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0654D68"/>
    <w:multiLevelType w:val="hybridMultilevel"/>
    <w:tmpl w:val="8E5E1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92E6762"/>
    <w:multiLevelType w:val="hybridMultilevel"/>
    <w:tmpl w:val="B0E84A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C7768DE"/>
    <w:multiLevelType w:val="hybridMultilevel"/>
    <w:tmpl w:val="4F5866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41EA6DA8"/>
    <w:multiLevelType w:val="hybridMultilevel"/>
    <w:tmpl w:val="06F64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E47B6F"/>
    <w:multiLevelType w:val="hybridMultilevel"/>
    <w:tmpl w:val="6A7A3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06020E"/>
    <w:multiLevelType w:val="hybridMultilevel"/>
    <w:tmpl w:val="64B2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193475"/>
    <w:multiLevelType w:val="hybridMultilevel"/>
    <w:tmpl w:val="7EAAC540"/>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BC253C"/>
    <w:multiLevelType w:val="hybridMultilevel"/>
    <w:tmpl w:val="536474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3121BEA"/>
    <w:multiLevelType w:val="hybridMultilevel"/>
    <w:tmpl w:val="50D69938"/>
    <w:lvl w:ilvl="0" w:tplc="30A0C3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6553592"/>
    <w:multiLevelType w:val="hybridMultilevel"/>
    <w:tmpl w:val="0E789396"/>
    <w:lvl w:ilvl="0" w:tplc="315845B2">
      <w:start w:val="1"/>
      <w:numFmt w:val="bullet"/>
      <w:lvlText w:val=""/>
      <w:lvlJc w:val="left"/>
      <w:pPr>
        <w:ind w:left="24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8F7FA8"/>
    <w:multiLevelType w:val="hybridMultilevel"/>
    <w:tmpl w:val="A7481A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5A096601"/>
    <w:multiLevelType w:val="hybridMultilevel"/>
    <w:tmpl w:val="5192AA44"/>
    <w:lvl w:ilvl="0" w:tplc="40B6157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5BEB0113"/>
    <w:multiLevelType w:val="hybridMultilevel"/>
    <w:tmpl w:val="A5787C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E314AE2"/>
    <w:multiLevelType w:val="hybridMultilevel"/>
    <w:tmpl w:val="425C1FCE"/>
    <w:lvl w:ilvl="0" w:tplc="0EEE0E48">
      <w:start w:val="1"/>
      <w:numFmt w:val="bullet"/>
      <w:suff w:val="spac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B32729"/>
    <w:multiLevelType w:val="hybridMultilevel"/>
    <w:tmpl w:val="325686B4"/>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15414E"/>
    <w:multiLevelType w:val="hybridMultilevel"/>
    <w:tmpl w:val="2F4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5C7D37"/>
    <w:multiLevelType w:val="hybridMultilevel"/>
    <w:tmpl w:val="FBFEFA3C"/>
    <w:lvl w:ilvl="0" w:tplc="4912BF6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0FC6166"/>
    <w:multiLevelType w:val="hybridMultilevel"/>
    <w:tmpl w:val="6D7A490C"/>
    <w:lvl w:ilvl="0" w:tplc="8312C7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2B86DD2"/>
    <w:multiLevelType w:val="hybridMultilevel"/>
    <w:tmpl w:val="4804336E"/>
    <w:lvl w:ilvl="0" w:tplc="4912BF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7370F4"/>
    <w:multiLevelType w:val="hybridMultilevel"/>
    <w:tmpl w:val="077C58AA"/>
    <w:lvl w:ilvl="0" w:tplc="6A92ECBC">
      <w:start w:val="1"/>
      <w:numFmt w:val="lowerLetter"/>
      <w:lvlText w:val="(%1)"/>
      <w:lvlJc w:val="left"/>
      <w:pPr>
        <w:ind w:left="2421" w:hanging="360"/>
      </w:pPr>
      <w:rPr>
        <w:rFonts w:hint="default"/>
      </w:rPr>
    </w:lvl>
    <w:lvl w:ilvl="1" w:tplc="BA8888C8">
      <w:start w:val="1"/>
      <w:numFmt w:val="lowerRoman"/>
      <w:lvlText w:val="(%2)"/>
      <w:lvlJc w:val="left"/>
      <w:pPr>
        <w:ind w:left="3141" w:hanging="360"/>
      </w:pPr>
      <w:rPr>
        <w:rFonts w:hint="default"/>
      </w:r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1">
    <w:nsid w:val="63AA450B"/>
    <w:multiLevelType w:val="hybridMultilevel"/>
    <w:tmpl w:val="2602A44A"/>
    <w:lvl w:ilvl="0" w:tplc="EC9E024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2">
    <w:nsid w:val="64282D0F"/>
    <w:multiLevelType w:val="hybridMultilevel"/>
    <w:tmpl w:val="735855D6"/>
    <w:lvl w:ilvl="0" w:tplc="F21A8F0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665343F1"/>
    <w:multiLevelType w:val="hybridMultilevel"/>
    <w:tmpl w:val="4E4061DA"/>
    <w:lvl w:ilvl="0" w:tplc="68FE5EC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EF341B"/>
    <w:multiLevelType w:val="hybridMultilevel"/>
    <w:tmpl w:val="D4CC13C2"/>
    <w:lvl w:ilvl="0" w:tplc="4AAAD20C">
      <w:start w:val="1"/>
      <w:numFmt w:val="lowerRoman"/>
      <w:lvlText w:val="(%1)"/>
      <w:lvlJc w:val="left"/>
      <w:pPr>
        <w:ind w:left="720" w:hanging="360"/>
      </w:pPr>
      <w:rPr>
        <w:rFonts w:hint="default"/>
      </w:rPr>
    </w:lvl>
    <w:lvl w:ilvl="1" w:tplc="BA8888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9540401"/>
    <w:multiLevelType w:val="hybridMultilevel"/>
    <w:tmpl w:val="8B688244"/>
    <w:lvl w:ilvl="0" w:tplc="19B0FE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9D0B4E"/>
    <w:multiLevelType w:val="hybridMultilevel"/>
    <w:tmpl w:val="9B1CFBEA"/>
    <w:lvl w:ilvl="0" w:tplc="A66CE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E24F72"/>
    <w:multiLevelType w:val="hybridMultilevel"/>
    <w:tmpl w:val="6628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3863F5A"/>
    <w:multiLevelType w:val="hybridMultilevel"/>
    <w:tmpl w:val="2076B8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7455511"/>
    <w:multiLevelType w:val="hybridMultilevel"/>
    <w:tmpl w:val="53401A34"/>
    <w:lvl w:ilvl="0" w:tplc="19B0FE8E">
      <w:start w:val="1"/>
      <w:numFmt w:val="decimal"/>
      <w:lvlText w:val="(%1)"/>
      <w:lvlJc w:val="left"/>
      <w:pPr>
        <w:ind w:left="1803" w:hanging="360"/>
      </w:pPr>
      <w:rPr>
        <w:rFonts w:hint="default"/>
      </w:rPr>
    </w:lvl>
    <w:lvl w:ilvl="1" w:tplc="0C090019" w:tentative="1">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40">
    <w:nsid w:val="77A36C57"/>
    <w:multiLevelType w:val="hybridMultilevel"/>
    <w:tmpl w:val="4DD8BC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9047AF"/>
    <w:multiLevelType w:val="hybridMultilevel"/>
    <w:tmpl w:val="98928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31"/>
  </w:num>
  <w:num w:numId="3">
    <w:abstractNumId w:val="22"/>
  </w:num>
  <w:num w:numId="4">
    <w:abstractNumId w:val="6"/>
  </w:num>
  <w:num w:numId="5">
    <w:abstractNumId w:val="24"/>
  </w:num>
  <w:num w:numId="6">
    <w:abstractNumId w:val="18"/>
  </w:num>
  <w:num w:numId="7">
    <w:abstractNumId w:val="15"/>
  </w:num>
  <w:num w:numId="8">
    <w:abstractNumId w:val="42"/>
  </w:num>
  <w:num w:numId="9">
    <w:abstractNumId w:val="41"/>
  </w:num>
  <w:num w:numId="10">
    <w:abstractNumId w:val="3"/>
  </w:num>
  <w:num w:numId="11">
    <w:abstractNumId w:val="17"/>
  </w:num>
  <w:num w:numId="12">
    <w:abstractNumId w:val="5"/>
  </w:num>
  <w:num w:numId="13">
    <w:abstractNumId w:val="1"/>
  </w:num>
  <w:num w:numId="14">
    <w:abstractNumId w:val="0"/>
  </w:num>
  <w:num w:numId="15">
    <w:abstractNumId w:val="33"/>
  </w:num>
  <w:num w:numId="16">
    <w:abstractNumId w:val="26"/>
  </w:num>
  <w:num w:numId="17">
    <w:abstractNumId w:val="9"/>
  </w:num>
  <w:num w:numId="18">
    <w:abstractNumId w:val="27"/>
  </w:num>
  <w:num w:numId="19">
    <w:abstractNumId w:val="30"/>
  </w:num>
  <w:num w:numId="20">
    <w:abstractNumId w:val="4"/>
  </w:num>
  <w:num w:numId="21">
    <w:abstractNumId w:val="28"/>
  </w:num>
  <w:num w:numId="22">
    <w:abstractNumId w:val="34"/>
  </w:num>
  <w:num w:numId="23">
    <w:abstractNumId w:val="25"/>
  </w:num>
  <w:num w:numId="24">
    <w:abstractNumId w:val="36"/>
  </w:num>
  <w:num w:numId="25">
    <w:abstractNumId w:val="19"/>
  </w:num>
  <w:num w:numId="26">
    <w:abstractNumId w:val="14"/>
  </w:num>
  <w:num w:numId="27">
    <w:abstractNumId w:val="12"/>
  </w:num>
  <w:num w:numId="28">
    <w:abstractNumId w:val="2"/>
  </w:num>
  <w:num w:numId="29">
    <w:abstractNumId w:val="23"/>
  </w:num>
  <w:num w:numId="30">
    <w:abstractNumId w:val="7"/>
  </w:num>
  <w:num w:numId="31">
    <w:abstractNumId w:val="38"/>
  </w:num>
  <w:num w:numId="32">
    <w:abstractNumId w:val="21"/>
  </w:num>
  <w:num w:numId="33">
    <w:abstractNumId w:val="20"/>
  </w:num>
  <w:num w:numId="34">
    <w:abstractNumId w:val="29"/>
  </w:num>
  <w:num w:numId="35">
    <w:abstractNumId w:val="13"/>
  </w:num>
  <w:num w:numId="36">
    <w:abstractNumId w:val="16"/>
  </w:num>
  <w:num w:numId="37">
    <w:abstractNumId w:val="32"/>
  </w:num>
  <w:num w:numId="38">
    <w:abstractNumId w:val="35"/>
  </w:num>
  <w:num w:numId="39">
    <w:abstractNumId w:val="8"/>
  </w:num>
  <w:num w:numId="40">
    <w:abstractNumId w:val="40"/>
  </w:num>
  <w:num w:numId="41">
    <w:abstractNumId w:val="37"/>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451E3"/>
    <w:rsid w:val="000606D9"/>
    <w:rsid w:val="00061622"/>
    <w:rsid w:val="000757AF"/>
    <w:rsid w:val="000E7C32"/>
    <w:rsid w:val="001225CF"/>
    <w:rsid w:val="00151EEA"/>
    <w:rsid w:val="001B004F"/>
    <w:rsid w:val="001B117B"/>
    <w:rsid w:val="001C7075"/>
    <w:rsid w:val="001E0FCF"/>
    <w:rsid w:val="001E755C"/>
    <w:rsid w:val="001F03BE"/>
    <w:rsid w:val="00203C98"/>
    <w:rsid w:val="00213319"/>
    <w:rsid w:val="002408E3"/>
    <w:rsid w:val="00255C6D"/>
    <w:rsid w:val="002750D6"/>
    <w:rsid w:val="002769F1"/>
    <w:rsid w:val="002A41FB"/>
    <w:rsid w:val="002B5871"/>
    <w:rsid w:val="002C4593"/>
    <w:rsid w:val="002E06CB"/>
    <w:rsid w:val="002F3E97"/>
    <w:rsid w:val="00307B76"/>
    <w:rsid w:val="00310ADC"/>
    <w:rsid w:val="003165E1"/>
    <w:rsid w:val="00343292"/>
    <w:rsid w:val="003514FA"/>
    <w:rsid w:val="003B1F07"/>
    <w:rsid w:val="003D043D"/>
    <w:rsid w:val="003D7C13"/>
    <w:rsid w:val="003E7346"/>
    <w:rsid w:val="00403FF7"/>
    <w:rsid w:val="00406215"/>
    <w:rsid w:val="00423F93"/>
    <w:rsid w:val="004550EE"/>
    <w:rsid w:val="0047374A"/>
    <w:rsid w:val="004F1044"/>
    <w:rsid w:val="00507331"/>
    <w:rsid w:val="0053256B"/>
    <w:rsid w:val="00550351"/>
    <w:rsid w:val="005509D7"/>
    <w:rsid w:val="00551407"/>
    <w:rsid w:val="00573D6B"/>
    <w:rsid w:val="005770AC"/>
    <w:rsid w:val="005924C1"/>
    <w:rsid w:val="005C16D1"/>
    <w:rsid w:val="005C5FB5"/>
    <w:rsid w:val="00615F0E"/>
    <w:rsid w:val="00651980"/>
    <w:rsid w:val="0066252B"/>
    <w:rsid w:val="00681B8A"/>
    <w:rsid w:val="00685D69"/>
    <w:rsid w:val="006B787E"/>
    <w:rsid w:val="006E34DB"/>
    <w:rsid w:val="006F1F25"/>
    <w:rsid w:val="0070276A"/>
    <w:rsid w:val="007134BD"/>
    <w:rsid w:val="007278C5"/>
    <w:rsid w:val="00741B0B"/>
    <w:rsid w:val="007C359E"/>
    <w:rsid w:val="007D47E0"/>
    <w:rsid w:val="007F6818"/>
    <w:rsid w:val="00814622"/>
    <w:rsid w:val="008472C1"/>
    <w:rsid w:val="00852250"/>
    <w:rsid w:val="00855120"/>
    <w:rsid w:val="00856EB0"/>
    <w:rsid w:val="00870A60"/>
    <w:rsid w:val="00870C1A"/>
    <w:rsid w:val="008901BF"/>
    <w:rsid w:val="008A7733"/>
    <w:rsid w:val="008C1BD8"/>
    <w:rsid w:val="008D365D"/>
    <w:rsid w:val="00930D25"/>
    <w:rsid w:val="00A06138"/>
    <w:rsid w:val="00A34BD0"/>
    <w:rsid w:val="00A42D1C"/>
    <w:rsid w:val="00A75DE9"/>
    <w:rsid w:val="00A872D9"/>
    <w:rsid w:val="00AA47CC"/>
    <w:rsid w:val="00AE49F5"/>
    <w:rsid w:val="00B00DDD"/>
    <w:rsid w:val="00B02E5A"/>
    <w:rsid w:val="00B10B4E"/>
    <w:rsid w:val="00B14E62"/>
    <w:rsid w:val="00B204E2"/>
    <w:rsid w:val="00B6126F"/>
    <w:rsid w:val="00BC20ED"/>
    <w:rsid w:val="00BD5FA1"/>
    <w:rsid w:val="00BE1220"/>
    <w:rsid w:val="00C01F77"/>
    <w:rsid w:val="00C060B0"/>
    <w:rsid w:val="00C32C82"/>
    <w:rsid w:val="00CB793E"/>
    <w:rsid w:val="00CD3184"/>
    <w:rsid w:val="00D77A86"/>
    <w:rsid w:val="00DA5753"/>
    <w:rsid w:val="00DD4930"/>
    <w:rsid w:val="00DF2803"/>
    <w:rsid w:val="00DF6EB7"/>
    <w:rsid w:val="00E1075C"/>
    <w:rsid w:val="00E11A45"/>
    <w:rsid w:val="00E27344"/>
    <w:rsid w:val="00E317B6"/>
    <w:rsid w:val="00E675D3"/>
    <w:rsid w:val="00E73B01"/>
    <w:rsid w:val="00E95DC3"/>
    <w:rsid w:val="00EA1072"/>
    <w:rsid w:val="00EC65D9"/>
    <w:rsid w:val="00EE244A"/>
    <w:rsid w:val="00F11E6F"/>
    <w:rsid w:val="00F34049"/>
    <w:rsid w:val="00F816F2"/>
    <w:rsid w:val="00FA5776"/>
    <w:rsid w:val="00FB0216"/>
    <w:rsid w:val="00FE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2750D6"/>
    <w:pPr>
      <w:keepNext/>
      <w:keepLines/>
      <w:spacing w:before="600" w:after="360"/>
      <w:ind w:left="720"/>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F816F2"/>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2750D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816F2"/>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255C6D"/>
    <w:pPr>
      <w:numPr>
        <w:ilvl w:val="1"/>
      </w:numPr>
      <w:spacing w:before="240" w:after="120"/>
    </w:pPr>
    <w:rPr>
      <w:rFonts w:ascii="Arial Bold" w:eastAsiaTheme="majorEastAsia" w:hAnsi="Arial Bold" w:cs="Arial"/>
      <w:b/>
      <w:iCs/>
      <w:color w:val="DB7310"/>
      <w:sz w:val="40"/>
      <w:szCs w:val="36"/>
    </w:rPr>
  </w:style>
  <w:style w:type="character" w:customStyle="1" w:styleId="SubtitleChar">
    <w:name w:val="Subtitle Char"/>
    <w:basedOn w:val="DefaultParagraphFont"/>
    <w:link w:val="Subtitle"/>
    <w:uiPriority w:val="11"/>
    <w:rsid w:val="00255C6D"/>
    <w:rPr>
      <w:rFonts w:ascii="Arial Bold" w:eastAsiaTheme="majorEastAsia" w:hAnsi="Arial Bold" w:cs="Arial"/>
      <w:b/>
      <w:iCs/>
      <w:color w:val="DB7310"/>
      <w:sz w:val="40"/>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semiHidden/>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3"/>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orksafe.nt.gov.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eb_x0020_Section xmlns="eb399b68-b676-431b-a7f2-330aea86a718"/>
    <NTWorkSafe_x0020_Filter xmlns="7c6ffd00-bb68-4206-866a-14e79ead1e87">Corporate</NTWorkSafe_x0020_Filter>
    <PublishingExpirationDate xmlns="http://schemas.microsoft.com/sharepoint/v3" xsi:nil="true"/>
    <PublishingStartDate xmlns="http://schemas.microsoft.com/sharepoint/v3" xsi:nil="true"/>
    <Document_x0020_type xmlns="eb399b68-b676-431b-a7f2-330aea86a718">Reports</Document_x0020_type>
    <PDFFileSize xmlns="eb399b68-b676-431b-a7f2-330aea86a718">309410</PDFFileSize>
    <Topics xmlns="eb399b68-b676-431b-a7f2-330aea86a718">
      <Value>Corporate</Value>
    </Topics>
  </documentManagement>
</p:properties>
</file>

<file path=customXml/itemProps1.xml><?xml version="1.0" encoding="utf-8"?>
<ds:datastoreItem xmlns:ds="http://schemas.openxmlformats.org/officeDocument/2006/customXml" ds:itemID="{DF212AA5-9D01-41B4-B999-CFA8E1B7113D}"/>
</file>

<file path=customXml/itemProps2.xml><?xml version="1.0" encoding="utf-8"?>
<ds:datastoreItem xmlns:ds="http://schemas.openxmlformats.org/officeDocument/2006/customXml" ds:itemID="{A517E24E-4736-4E98-A2D4-ACB2974065B2}"/>
</file>

<file path=customXml/itemProps3.xml><?xml version="1.0" encoding="utf-8"?>
<ds:datastoreItem xmlns:ds="http://schemas.openxmlformats.org/officeDocument/2006/customXml" ds:itemID="{BF7D36EB-8A31-44F2-B9FB-905BD070F2EA}"/>
</file>

<file path=customXml/itemProps4.xml><?xml version="1.0" encoding="utf-8"?>
<ds:datastoreItem xmlns:ds="http://schemas.openxmlformats.org/officeDocument/2006/customXml" ds:itemID="{E7DEFB4F-8CC7-4C32-8D10-BA92CD88E61B}"/>
</file>

<file path=docProps/app.xml><?xml version="1.0" encoding="utf-8"?>
<Properties xmlns="http://schemas.openxmlformats.org/officeDocument/2006/extended-properties" xmlns:vt="http://schemas.openxmlformats.org/officeDocument/2006/docPropsVTypes">
  <Template>Normal</Template>
  <TotalTime>377</TotalTime>
  <Pages>17</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Work Health Authority Annual Report 2013-2014</vt:lpstr>
    </vt:vector>
  </TitlesOfParts>
  <Company>NTG</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Authority Annual Report 2014-2015</dc:title>
  <dc:creator>Emily Collard</dc:creator>
  <cp:lastModifiedBy>Emily Collard</cp:lastModifiedBy>
  <cp:revision>50</cp:revision>
  <cp:lastPrinted>2012-11-16T05:03:00Z</cp:lastPrinted>
  <dcterms:created xsi:type="dcterms:W3CDTF">2015-02-06T00:25:00Z</dcterms:created>
  <dcterms:modified xsi:type="dcterms:W3CDTF">2016-01-11T06:53:00Z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