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9" w:rsidRPr="00E73B01" w:rsidRDefault="00C43FFD" w:rsidP="00D64A85">
      <w:pPr>
        <w:pStyle w:val="Title"/>
        <w:spacing w:before="960"/>
        <w:jc w:val="center"/>
      </w:pPr>
      <w:r>
        <w:t>Workers Rehabilitation and Compensation Advisory Council</w:t>
      </w:r>
    </w:p>
    <w:p w:rsidR="00423F93" w:rsidRPr="00C43FFD" w:rsidRDefault="003308B9" w:rsidP="00C43FFD">
      <w:pPr>
        <w:pStyle w:val="Subtitle"/>
        <w:ind w:firstLine="720"/>
        <w:jc w:val="center"/>
        <w:rPr>
          <w:i/>
          <w:sz w:val="52"/>
          <w:szCs w:val="52"/>
        </w:rPr>
      </w:pPr>
      <w:r>
        <w:rPr>
          <w:i/>
          <w:sz w:val="52"/>
          <w:szCs w:val="52"/>
        </w:rPr>
        <w:t>Return to Work</w:t>
      </w:r>
      <w:r w:rsidR="00C43FFD" w:rsidRPr="00C43FFD">
        <w:rPr>
          <w:i/>
          <w:sz w:val="52"/>
          <w:szCs w:val="52"/>
        </w:rPr>
        <w:t xml:space="preserve"> Act</w:t>
      </w:r>
    </w:p>
    <w:p w:rsidR="008472C1" w:rsidRPr="008472C1" w:rsidRDefault="00A153A7" w:rsidP="008472C1">
      <w:pPr>
        <w:pStyle w:val="Title"/>
        <w:spacing w:before="5760"/>
        <w:jc w:val="center"/>
      </w:pPr>
      <w:r>
        <w:t>Annual Report 2014-2015</w:t>
      </w:r>
    </w:p>
    <w:p w:rsidR="00423F93" w:rsidRDefault="00423F93" w:rsidP="008472C1">
      <w:pPr>
        <w:pStyle w:val="Subtitle"/>
      </w:pPr>
      <w:r>
        <w:br w:type="page"/>
      </w:r>
    </w:p>
    <w:sdt>
      <w:sdtPr>
        <w:rPr>
          <w:rFonts w:ascii="Arial" w:eastAsiaTheme="minorHAnsi" w:hAnsi="Arial" w:cstheme="minorBidi"/>
          <w:b w:val="0"/>
          <w:bCs w:val="0"/>
          <w:color w:val="auto"/>
          <w:sz w:val="24"/>
          <w:szCs w:val="22"/>
          <w:lang w:val="en-AU" w:eastAsia="en-US"/>
        </w:rPr>
        <w:id w:val="1638147608"/>
        <w:docPartObj>
          <w:docPartGallery w:val="Table of Contents"/>
          <w:docPartUnique/>
        </w:docPartObj>
      </w:sdtPr>
      <w:sdtEndPr>
        <w:rPr>
          <w:noProof/>
        </w:rPr>
      </w:sdtEndPr>
      <w:sdtContent>
        <w:p w:rsidR="00423F93" w:rsidRPr="003B1F07" w:rsidRDefault="00423F93" w:rsidP="00DE6FC9">
          <w:pPr>
            <w:pStyle w:val="TOCHeading"/>
            <w:spacing w:before="1200" w:after="240"/>
            <w:ind w:hanging="295"/>
            <w:rPr>
              <w:rStyle w:val="Heading1Char"/>
              <w:b/>
              <w:color w:val="auto"/>
            </w:rPr>
          </w:pPr>
          <w:r w:rsidRPr="003B1F07">
            <w:rPr>
              <w:rStyle w:val="Heading1Char"/>
              <w:b/>
              <w:color w:val="auto"/>
            </w:rPr>
            <w:t>Contents</w:t>
          </w:r>
        </w:p>
        <w:p w:rsidR="002772B7" w:rsidRDefault="00423F93">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38126900" w:history="1">
            <w:r w:rsidR="002772B7" w:rsidRPr="00F02A1F">
              <w:rPr>
                <w:rStyle w:val="Hyperlink"/>
                <w:noProof/>
              </w:rPr>
              <w:t>Function and Purpose of the Advisory Council</w:t>
            </w:r>
            <w:r w:rsidR="002772B7">
              <w:rPr>
                <w:noProof/>
                <w:webHidden/>
              </w:rPr>
              <w:tab/>
            </w:r>
            <w:r w:rsidR="002772B7">
              <w:rPr>
                <w:noProof/>
                <w:webHidden/>
              </w:rPr>
              <w:fldChar w:fldCharType="begin"/>
            </w:r>
            <w:r w:rsidR="002772B7">
              <w:rPr>
                <w:noProof/>
                <w:webHidden/>
              </w:rPr>
              <w:instrText xml:space="preserve"> PAGEREF _Toc438126900 \h </w:instrText>
            </w:r>
            <w:r w:rsidR="002772B7">
              <w:rPr>
                <w:noProof/>
                <w:webHidden/>
              </w:rPr>
            </w:r>
            <w:r w:rsidR="002772B7">
              <w:rPr>
                <w:noProof/>
                <w:webHidden/>
              </w:rPr>
              <w:fldChar w:fldCharType="separate"/>
            </w:r>
            <w:r w:rsidR="002772B7">
              <w:rPr>
                <w:noProof/>
                <w:webHidden/>
              </w:rPr>
              <w:t>3</w:t>
            </w:r>
            <w:r w:rsidR="002772B7">
              <w:rPr>
                <w:noProof/>
                <w:webHidden/>
              </w:rPr>
              <w:fldChar w:fldCharType="end"/>
            </w:r>
          </w:hyperlink>
        </w:p>
        <w:p w:rsidR="002772B7" w:rsidRDefault="0077089F">
          <w:pPr>
            <w:pStyle w:val="TOC1"/>
            <w:rPr>
              <w:rFonts w:asciiTheme="minorHAnsi" w:eastAsiaTheme="minorEastAsia" w:hAnsiTheme="minorHAnsi"/>
              <w:noProof/>
              <w:sz w:val="22"/>
              <w:lang w:eastAsia="en-AU"/>
            </w:rPr>
          </w:pPr>
          <w:hyperlink w:anchor="_Toc438126901" w:history="1">
            <w:r w:rsidR="002772B7" w:rsidRPr="00F02A1F">
              <w:rPr>
                <w:rStyle w:val="Hyperlink"/>
                <w:noProof/>
              </w:rPr>
              <w:t>Membership of the Advisory Council for 2014-2015</w:t>
            </w:r>
            <w:r w:rsidR="002772B7">
              <w:rPr>
                <w:noProof/>
                <w:webHidden/>
              </w:rPr>
              <w:tab/>
            </w:r>
            <w:r w:rsidR="002772B7">
              <w:rPr>
                <w:noProof/>
                <w:webHidden/>
              </w:rPr>
              <w:fldChar w:fldCharType="begin"/>
            </w:r>
            <w:r w:rsidR="002772B7">
              <w:rPr>
                <w:noProof/>
                <w:webHidden/>
              </w:rPr>
              <w:instrText xml:space="preserve"> PAGEREF _Toc438126901 \h </w:instrText>
            </w:r>
            <w:r w:rsidR="002772B7">
              <w:rPr>
                <w:noProof/>
                <w:webHidden/>
              </w:rPr>
            </w:r>
            <w:r w:rsidR="002772B7">
              <w:rPr>
                <w:noProof/>
                <w:webHidden/>
              </w:rPr>
              <w:fldChar w:fldCharType="separate"/>
            </w:r>
            <w:r w:rsidR="002772B7">
              <w:rPr>
                <w:noProof/>
                <w:webHidden/>
              </w:rPr>
              <w:t>3</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02" w:history="1">
            <w:r w:rsidR="002772B7" w:rsidRPr="00F02A1F">
              <w:rPr>
                <w:rStyle w:val="Hyperlink"/>
                <w:noProof/>
              </w:rPr>
              <w:t>Mr George Roussos, Roussos Legal Advisory – Chair</w:t>
            </w:r>
            <w:r w:rsidR="002772B7">
              <w:rPr>
                <w:noProof/>
                <w:webHidden/>
              </w:rPr>
              <w:tab/>
            </w:r>
            <w:r w:rsidR="002772B7">
              <w:rPr>
                <w:noProof/>
                <w:webHidden/>
              </w:rPr>
              <w:fldChar w:fldCharType="begin"/>
            </w:r>
            <w:r w:rsidR="002772B7">
              <w:rPr>
                <w:noProof/>
                <w:webHidden/>
              </w:rPr>
              <w:instrText xml:space="preserve"> PAGEREF _Toc438126902 \h </w:instrText>
            </w:r>
            <w:r w:rsidR="002772B7">
              <w:rPr>
                <w:noProof/>
                <w:webHidden/>
              </w:rPr>
            </w:r>
            <w:r w:rsidR="002772B7">
              <w:rPr>
                <w:noProof/>
                <w:webHidden/>
              </w:rPr>
              <w:fldChar w:fldCharType="separate"/>
            </w:r>
            <w:r w:rsidR="002772B7">
              <w:rPr>
                <w:noProof/>
                <w:webHidden/>
              </w:rPr>
              <w:t>3</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03" w:history="1">
            <w:r w:rsidR="002772B7" w:rsidRPr="00F02A1F">
              <w:rPr>
                <w:rStyle w:val="Hyperlink"/>
                <w:noProof/>
              </w:rPr>
              <w:t>Mr Colin Chilcott, Insurance Council of Australia – Deputy Chair</w:t>
            </w:r>
            <w:r w:rsidR="002772B7">
              <w:rPr>
                <w:noProof/>
                <w:webHidden/>
              </w:rPr>
              <w:tab/>
            </w:r>
            <w:r w:rsidR="002772B7">
              <w:rPr>
                <w:noProof/>
                <w:webHidden/>
              </w:rPr>
              <w:fldChar w:fldCharType="begin"/>
            </w:r>
            <w:r w:rsidR="002772B7">
              <w:rPr>
                <w:noProof/>
                <w:webHidden/>
              </w:rPr>
              <w:instrText xml:space="preserve"> PAGEREF _Toc438126903 \h </w:instrText>
            </w:r>
            <w:r w:rsidR="002772B7">
              <w:rPr>
                <w:noProof/>
                <w:webHidden/>
              </w:rPr>
            </w:r>
            <w:r w:rsidR="002772B7">
              <w:rPr>
                <w:noProof/>
                <w:webHidden/>
              </w:rPr>
              <w:fldChar w:fldCharType="separate"/>
            </w:r>
            <w:r w:rsidR="002772B7">
              <w:rPr>
                <w:noProof/>
                <w:webHidden/>
              </w:rPr>
              <w:t>3</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04" w:history="1">
            <w:r w:rsidR="002772B7" w:rsidRPr="00F02A1F">
              <w:rPr>
                <w:rStyle w:val="Hyperlink"/>
                <w:noProof/>
              </w:rPr>
              <w:t>Mr Stephen Gelding, NT WorkSafe – Work Health Authority</w:t>
            </w:r>
            <w:r w:rsidR="002772B7">
              <w:rPr>
                <w:noProof/>
                <w:webHidden/>
              </w:rPr>
              <w:tab/>
            </w:r>
            <w:r w:rsidR="002772B7">
              <w:rPr>
                <w:noProof/>
                <w:webHidden/>
              </w:rPr>
              <w:fldChar w:fldCharType="begin"/>
            </w:r>
            <w:r w:rsidR="002772B7">
              <w:rPr>
                <w:noProof/>
                <w:webHidden/>
              </w:rPr>
              <w:instrText xml:space="preserve"> PAGEREF _Toc438126904 \h </w:instrText>
            </w:r>
            <w:r w:rsidR="002772B7">
              <w:rPr>
                <w:noProof/>
                <w:webHidden/>
              </w:rPr>
            </w:r>
            <w:r w:rsidR="002772B7">
              <w:rPr>
                <w:noProof/>
                <w:webHidden/>
              </w:rPr>
              <w:fldChar w:fldCharType="separate"/>
            </w:r>
            <w:r w:rsidR="002772B7">
              <w:rPr>
                <w:noProof/>
                <w:webHidden/>
              </w:rPr>
              <w:t>4</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05" w:history="1">
            <w:r w:rsidR="002772B7" w:rsidRPr="00F02A1F">
              <w:rPr>
                <w:rStyle w:val="Hyperlink"/>
                <w:noProof/>
              </w:rPr>
              <w:t>Dr Gerry A Goodhand, Australian Medical Association</w:t>
            </w:r>
            <w:r w:rsidR="002772B7">
              <w:rPr>
                <w:noProof/>
                <w:webHidden/>
              </w:rPr>
              <w:tab/>
            </w:r>
            <w:r w:rsidR="002772B7">
              <w:rPr>
                <w:noProof/>
                <w:webHidden/>
              </w:rPr>
              <w:fldChar w:fldCharType="begin"/>
            </w:r>
            <w:r w:rsidR="002772B7">
              <w:rPr>
                <w:noProof/>
                <w:webHidden/>
              </w:rPr>
              <w:instrText xml:space="preserve"> PAGEREF _Toc438126905 \h </w:instrText>
            </w:r>
            <w:r w:rsidR="002772B7">
              <w:rPr>
                <w:noProof/>
                <w:webHidden/>
              </w:rPr>
            </w:r>
            <w:r w:rsidR="002772B7">
              <w:rPr>
                <w:noProof/>
                <w:webHidden/>
              </w:rPr>
              <w:fldChar w:fldCharType="separate"/>
            </w:r>
            <w:r w:rsidR="002772B7">
              <w:rPr>
                <w:noProof/>
                <w:webHidden/>
              </w:rPr>
              <w:t>4</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06" w:history="1">
            <w:r w:rsidR="002772B7" w:rsidRPr="00F02A1F">
              <w:rPr>
                <w:rStyle w:val="Hyperlink"/>
                <w:noProof/>
              </w:rPr>
              <w:t>Ms Rachel Cassar, The Recovre Group</w:t>
            </w:r>
            <w:r w:rsidR="002772B7">
              <w:rPr>
                <w:noProof/>
                <w:webHidden/>
              </w:rPr>
              <w:tab/>
            </w:r>
            <w:r w:rsidR="002772B7">
              <w:rPr>
                <w:noProof/>
                <w:webHidden/>
              </w:rPr>
              <w:fldChar w:fldCharType="begin"/>
            </w:r>
            <w:r w:rsidR="002772B7">
              <w:rPr>
                <w:noProof/>
                <w:webHidden/>
              </w:rPr>
              <w:instrText xml:space="preserve"> PAGEREF _Toc438126906 \h </w:instrText>
            </w:r>
            <w:r w:rsidR="002772B7">
              <w:rPr>
                <w:noProof/>
                <w:webHidden/>
              </w:rPr>
            </w:r>
            <w:r w:rsidR="002772B7">
              <w:rPr>
                <w:noProof/>
                <w:webHidden/>
              </w:rPr>
              <w:fldChar w:fldCharType="separate"/>
            </w:r>
            <w:r w:rsidR="002772B7">
              <w:rPr>
                <w:noProof/>
                <w:webHidden/>
              </w:rPr>
              <w:t>4</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07" w:history="1">
            <w:r w:rsidR="002772B7" w:rsidRPr="00F02A1F">
              <w:rPr>
                <w:rStyle w:val="Hyperlink"/>
                <w:noProof/>
              </w:rPr>
              <w:t>Ms Sharon Roxby, Insurance Council of Australia</w:t>
            </w:r>
            <w:r w:rsidR="002772B7">
              <w:rPr>
                <w:noProof/>
                <w:webHidden/>
              </w:rPr>
              <w:tab/>
            </w:r>
            <w:r w:rsidR="002772B7">
              <w:rPr>
                <w:noProof/>
                <w:webHidden/>
              </w:rPr>
              <w:fldChar w:fldCharType="begin"/>
            </w:r>
            <w:r w:rsidR="002772B7">
              <w:rPr>
                <w:noProof/>
                <w:webHidden/>
              </w:rPr>
              <w:instrText xml:space="preserve"> PAGEREF _Toc438126907 \h </w:instrText>
            </w:r>
            <w:r w:rsidR="002772B7">
              <w:rPr>
                <w:noProof/>
                <w:webHidden/>
              </w:rPr>
            </w:r>
            <w:r w:rsidR="002772B7">
              <w:rPr>
                <w:noProof/>
                <w:webHidden/>
              </w:rPr>
              <w:fldChar w:fldCharType="separate"/>
            </w:r>
            <w:r w:rsidR="002772B7">
              <w:rPr>
                <w:noProof/>
                <w:webHidden/>
              </w:rPr>
              <w:t>4</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08" w:history="1">
            <w:r w:rsidR="002772B7" w:rsidRPr="00F02A1F">
              <w:rPr>
                <w:rStyle w:val="Hyperlink"/>
                <w:noProof/>
              </w:rPr>
              <w:t>Ms Tracey Hayes, NT Cattlemen’s Association</w:t>
            </w:r>
            <w:r w:rsidR="002772B7">
              <w:rPr>
                <w:noProof/>
                <w:webHidden/>
              </w:rPr>
              <w:tab/>
            </w:r>
            <w:r w:rsidR="002772B7">
              <w:rPr>
                <w:noProof/>
                <w:webHidden/>
              </w:rPr>
              <w:fldChar w:fldCharType="begin"/>
            </w:r>
            <w:r w:rsidR="002772B7">
              <w:rPr>
                <w:noProof/>
                <w:webHidden/>
              </w:rPr>
              <w:instrText xml:space="preserve"> PAGEREF _Toc438126908 \h </w:instrText>
            </w:r>
            <w:r w:rsidR="002772B7">
              <w:rPr>
                <w:noProof/>
                <w:webHidden/>
              </w:rPr>
            </w:r>
            <w:r w:rsidR="002772B7">
              <w:rPr>
                <w:noProof/>
                <w:webHidden/>
              </w:rPr>
              <w:fldChar w:fldCharType="separate"/>
            </w:r>
            <w:r w:rsidR="002772B7">
              <w:rPr>
                <w:noProof/>
                <w:webHidden/>
              </w:rPr>
              <w:t>4</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09" w:history="1">
            <w:r w:rsidR="002772B7" w:rsidRPr="00F02A1F">
              <w:rPr>
                <w:rStyle w:val="Hyperlink"/>
                <w:noProof/>
              </w:rPr>
              <w:t>Mr Brett Hagan, Chamber of Commerce</w:t>
            </w:r>
            <w:r w:rsidR="002772B7">
              <w:rPr>
                <w:noProof/>
                <w:webHidden/>
              </w:rPr>
              <w:tab/>
            </w:r>
            <w:r w:rsidR="002772B7">
              <w:rPr>
                <w:noProof/>
                <w:webHidden/>
              </w:rPr>
              <w:fldChar w:fldCharType="begin"/>
            </w:r>
            <w:r w:rsidR="002772B7">
              <w:rPr>
                <w:noProof/>
                <w:webHidden/>
              </w:rPr>
              <w:instrText xml:space="preserve"> PAGEREF _Toc438126909 \h </w:instrText>
            </w:r>
            <w:r w:rsidR="002772B7">
              <w:rPr>
                <w:noProof/>
                <w:webHidden/>
              </w:rPr>
            </w:r>
            <w:r w:rsidR="002772B7">
              <w:rPr>
                <w:noProof/>
                <w:webHidden/>
              </w:rPr>
              <w:fldChar w:fldCharType="separate"/>
            </w:r>
            <w:r w:rsidR="002772B7">
              <w:rPr>
                <w:noProof/>
                <w:webHidden/>
              </w:rPr>
              <w:t>4</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10" w:history="1">
            <w:r w:rsidR="002772B7" w:rsidRPr="00F02A1F">
              <w:rPr>
                <w:rStyle w:val="Hyperlink"/>
                <w:noProof/>
              </w:rPr>
              <w:t>Ms Vicky Kossaris, Squire Patton Boggs</w:t>
            </w:r>
            <w:r w:rsidR="002772B7">
              <w:rPr>
                <w:noProof/>
                <w:webHidden/>
              </w:rPr>
              <w:tab/>
            </w:r>
            <w:r w:rsidR="002772B7">
              <w:rPr>
                <w:noProof/>
                <w:webHidden/>
              </w:rPr>
              <w:fldChar w:fldCharType="begin"/>
            </w:r>
            <w:r w:rsidR="002772B7">
              <w:rPr>
                <w:noProof/>
                <w:webHidden/>
              </w:rPr>
              <w:instrText xml:space="preserve"> PAGEREF _Toc438126910 \h </w:instrText>
            </w:r>
            <w:r w:rsidR="002772B7">
              <w:rPr>
                <w:noProof/>
                <w:webHidden/>
              </w:rPr>
            </w:r>
            <w:r w:rsidR="002772B7">
              <w:rPr>
                <w:noProof/>
                <w:webHidden/>
              </w:rPr>
              <w:fldChar w:fldCharType="separate"/>
            </w:r>
            <w:r w:rsidR="002772B7">
              <w:rPr>
                <w:noProof/>
                <w:webHidden/>
              </w:rPr>
              <w:t>4</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11" w:history="1">
            <w:r w:rsidR="002772B7" w:rsidRPr="00F02A1F">
              <w:rPr>
                <w:rStyle w:val="Hyperlink"/>
                <w:noProof/>
              </w:rPr>
              <w:t>Mr Tony Vidot, Nationally Accredited Mediator</w:t>
            </w:r>
            <w:r w:rsidR="002772B7">
              <w:rPr>
                <w:noProof/>
                <w:webHidden/>
              </w:rPr>
              <w:tab/>
            </w:r>
            <w:r w:rsidR="002772B7">
              <w:rPr>
                <w:noProof/>
                <w:webHidden/>
              </w:rPr>
              <w:fldChar w:fldCharType="begin"/>
            </w:r>
            <w:r w:rsidR="002772B7">
              <w:rPr>
                <w:noProof/>
                <w:webHidden/>
              </w:rPr>
              <w:instrText xml:space="preserve"> PAGEREF _Toc438126911 \h </w:instrText>
            </w:r>
            <w:r w:rsidR="002772B7">
              <w:rPr>
                <w:noProof/>
                <w:webHidden/>
              </w:rPr>
            </w:r>
            <w:r w:rsidR="002772B7">
              <w:rPr>
                <w:noProof/>
                <w:webHidden/>
              </w:rPr>
              <w:fldChar w:fldCharType="separate"/>
            </w:r>
            <w:r w:rsidR="002772B7">
              <w:rPr>
                <w:noProof/>
                <w:webHidden/>
              </w:rPr>
              <w:t>5</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12" w:history="1">
            <w:r w:rsidR="002772B7" w:rsidRPr="00F02A1F">
              <w:rPr>
                <w:rStyle w:val="Hyperlink"/>
                <w:noProof/>
              </w:rPr>
              <w:t>Ms Lisa Trahair, Workplace Injury Coordination</w:t>
            </w:r>
            <w:r w:rsidR="002772B7">
              <w:rPr>
                <w:noProof/>
                <w:webHidden/>
              </w:rPr>
              <w:tab/>
            </w:r>
            <w:r w:rsidR="002772B7">
              <w:rPr>
                <w:noProof/>
                <w:webHidden/>
              </w:rPr>
              <w:fldChar w:fldCharType="begin"/>
            </w:r>
            <w:r w:rsidR="002772B7">
              <w:rPr>
                <w:noProof/>
                <w:webHidden/>
              </w:rPr>
              <w:instrText xml:space="preserve"> PAGEREF _Toc438126912 \h </w:instrText>
            </w:r>
            <w:r w:rsidR="002772B7">
              <w:rPr>
                <w:noProof/>
                <w:webHidden/>
              </w:rPr>
            </w:r>
            <w:r w:rsidR="002772B7">
              <w:rPr>
                <w:noProof/>
                <w:webHidden/>
              </w:rPr>
              <w:fldChar w:fldCharType="separate"/>
            </w:r>
            <w:r w:rsidR="002772B7">
              <w:rPr>
                <w:noProof/>
                <w:webHidden/>
              </w:rPr>
              <w:t>5</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13" w:history="1">
            <w:r w:rsidR="002772B7" w:rsidRPr="00F02A1F">
              <w:rPr>
                <w:rStyle w:val="Hyperlink"/>
                <w:noProof/>
              </w:rPr>
              <w:t>Mr Mark Crossin, CrossInnovate Consulting – Former Deputy Chair</w:t>
            </w:r>
            <w:r w:rsidR="002772B7">
              <w:rPr>
                <w:noProof/>
                <w:webHidden/>
              </w:rPr>
              <w:tab/>
            </w:r>
            <w:r w:rsidR="002772B7">
              <w:rPr>
                <w:noProof/>
                <w:webHidden/>
              </w:rPr>
              <w:fldChar w:fldCharType="begin"/>
            </w:r>
            <w:r w:rsidR="002772B7">
              <w:rPr>
                <w:noProof/>
                <w:webHidden/>
              </w:rPr>
              <w:instrText xml:space="preserve"> PAGEREF _Toc438126913 \h </w:instrText>
            </w:r>
            <w:r w:rsidR="002772B7">
              <w:rPr>
                <w:noProof/>
                <w:webHidden/>
              </w:rPr>
            </w:r>
            <w:r w:rsidR="002772B7">
              <w:rPr>
                <w:noProof/>
                <w:webHidden/>
              </w:rPr>
              <w:fldChar w:fldCharType="separate"/>
            </w:r>
            <w:r w:rsidR="002772B7">
              <w:rPr>
                <w:noProof/>
                <w:webHidden/>
              </w:rPr>
              <w:t>5</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14" w:history="1">
            <w:r w:rsidR="002772B7" w:rsidRPr="00F02A1F">
              <w:rPr>
                <w:rStyle w:val="Hyperlink"/>
                <w:noProof/>
              </w:rPr>
              <w:t>Ms Cathy Spurr, Halfpenny’s Lawyers</w:t>
            </w:r>
            <w:r w:rsidR="002772B7">
              <w:rPr>
                <w:noProof/>
                <w:webHidden/>
              </w:rPr>
              <w:tab/>
            </w:r>
            <w:r w:rsidR="002772B7">
              <w:rPr>
                <w:noProof/>
                <w:webHidden/>
              </w:rPr>
              <w:fldChar w:fldCharType="begin"/>
            </w:r>
            <w:r w:rsidR="002772B7">
              <w:rPr>
                <w:noProof/>
                <w:webHidden/>
              </w:rPr>
              <w:instrText xml:space="preserve"> PAGEREF _Toc438126914 \h </w:instrText>
            </w:r>
            <w:r w:rsidR="002772B7">
              <w:rPr>
                <w:noProof/>
                <w:webHidden/>
              </w:rPr>
            </w:r>
            <w:r w:rsidR="002772B7">
              <w:rPr>
                <w:noProof/>
                <w:webHidden/>
              </w:rPr>
              <w:fldChar w:fldCharType="separate"/>
            </w:r>
            <w:r w:rsidR="002772B7">
              <w:rPr>
                <w:noProof/>
                <w:webHidden/>
              </w:rPr>
              <w:t>5</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15" w:history="1">
            <w:r w:rsidR="002772B7" w:rsidRPr="00F02A1F">
              <w:rPr>
                <w:rStyle w:val="Hyperlink"/>
                <w:noProof/>
              </w:rPr>
              <w:t>Mr Owen Pike, Chamber of Commerce</w:t>
            </w:r>
            <w:r w:rsidR="002772B7">
              <w:rPr>
                <w:noProof/>
                <w:webHidden/>
              </w:rPr>
              <w:tab/>
            </w:r>
            <w:r w:rsidR="002772B7">
              <w:rPr>
                <w:noProof/>
                <w:webHidden/>
              </w:rPr>
              <w:fldChar w:fldCharType="begin"/>
            </w:r>
            <w:r w:rsidR="002772B7">
              <w:rPr>
                <w:noProof/>
                <w:webHidden/>
              </w:rPr>
              <w:instrText xml:space="preserve"> PAGEREF _Toc438126915 \h </w:instrText>
            </w:r>
            <w:r w:rsidR="002772B7">
              <w:rPr>
                <w:noProof/>
                <w:webHidden/>
              </w:rPr>
            </w:r>
            <w:r w:rsidR="002772B7">
              <w:rPr>
                <w:noProof/>
                <w:webHidden/>
              </w:rPr>
              <w:fldChar w:fldCharType="separate"/>
            </w:r>
            <w:r w:rsidR="002772B7">
              <w:rPr>
                <w:noProof/>
                <w:webHidden/>
              </w:rPr>
              <w:t>5</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16" w:history="1">
            <w:r w:rsidR="002772B7" w:rsidRPr="00F02A1F">
              <w:rPr>
                <w:rStyle w:val="Hyperlink"/>
                <w:noProof/>
              </w:rPr>
              <w:t>Mr John Brears, Master Builders Association NT</w:t>
            </w:r>
            <w:r w:rsidR="002772B7">
              <w:rPr>
                <w:noProof/>
                <w:webHidden/>
              </w:rPr>
              <w:tab/>
            </w:r>
            <w:r w:rsidR="002772B7">
              <w:rPr>
                <w:noProof/>
                <w:webHidden/>
              </w:rPr>
              <w:fldChar w:fldCharType="begin"/>
            </w:r>
            <w:r w:rsidR="002772B7">
              <w:rPr>
                <w:noProof/>
                <w:webHidden/>
              </w:rPr>
              <w:instrText xml:space="preserve"> PAGEREF _Toc438126916 \h </w:instrText>
            </w:r>
            <w:r w:rsidR="002772B7">
              <w:rPr>
                <w:noProof/>
                <w:webHidden/>
              </w:rPr>
            </w:r>
            <w:r w:rsidR="002772B7">
              <w:rPr>
                <w:noProof/>
                <w:webHidden/>
              </w:rPr>
              <w:fldChar w:fldCharType="separate"/>
            </w:r>
            <w:r w:rsidR="002772B7">
              <w:rPr>
                <w:noProof/>
                <w:webHidden/>
              </w:rPr>
              <w:t>6</w:t>
            </w:r>
            <w:r w:rsidR="002772B7">
              <w:rPr>
                <w:noProof/>
                <w:webHidden/>
              </w:rPr>
              <w:fldChar w:fldCharType="end"/>
            </w:r>
          </w:hyperlink>
        </w:p>
        <w:p w:rsidR="002772B7" w:rsidRDefault="0077089F">
          <w:pPr>
            <w:pStyle w:val="TOC2"/>
            <w:rPr>
              <w:rFonts w:asciiTheme="minorHAnsi" w:eastAsiaTheme="minorEastAsia" w:hAnsiTheme="minorHAnsi"/>
              <w:noProof/>
              <w:sz w:val="22"/>
              <w:lang w:eastAsia="en-AU"/>
            </w:rPr>
          </w:pPr>
          <w:hyperlink w:anchor="_Toc438126917" w:history="1">
            <w:r w:rsidR="002772B7" w:rsidRPr="00F02A1F">
              <w:rPr>
                <w:rStyle w:val="Hyperlink"/>
                <w:noProof/>
              </w:rPr>
              <w:t>Mr Lucio Matarazzo, Lucio Matarazzo Pty Ltd</w:t>
            </w:r>
            <w:r w:rsidR="002772B7">
              <w:rPr>
                <w:noProof/>
                <w:webHidden/>
              </w:rPr>
              <w:tab/>
            </w:r>
            <w:r w:rsidR="002772B7">
              <w:rPr>
                <w:noProof/>
                <w:webHidden/>
              </w:rPr>
              <w:fldChar w:fldCharType="begin"/>
            </w:r>
            <w:r w:rsidR="002772B7">
              <w:rPr>
                <w:noProof/>
                <w:webHidden/>
              </w:rPr>
              <w:instrText xml:space="preserve"> PAGEREF _Toc438126917 \h </w:instrText>
            </w:r>
            <w:r w:rsidR="002772B7">
              <w:rPr>
                <w:noProof/>
                <w:webHidden/>
              </w:rPr>
            </w:r>
            <w:r w:rsidR="002772B7">
              <w:rPr>
                <w:noProof/>
                <w:webHidden/>
              </w:rPr>
              <w:fldChar w:fldCharType="separate"/>
            </w:r>
            <w:r w:rsidR="002772B7">
              <w:rPr>
                <w:noProof/>
                <w:webHidden/>
              </w:rPr>
              <w:t>6</w:t>
            </w:r>
            <w:r w:rsidR="002772B7">
              <w:rPr>
                <w:noProof/>
                <w:webHidden/>
              </w:rPr>
              <w:fldChar w:fldCharType="end"/>
            </w:r>
          </w:hyperlink>
        </w:p>
        <w:p w:rsidR="002772B7" w:rsidRDefault="0077089F">
          <w:pPr>
            <w:pStyle w:val="TOC1"/>
            <w:rPr>
              <w:rFonts w:asciiTheme="minorHAnsi" w:eastAsiaTheme="minorEastAsia" w:hAnsiTheme="minorHAnsi"/>
              <w:noProof/>
              <w:sz w:val="22"/>
              <w:lang w:eastAsia="en-AU"/>
            </w:rPr>
          </w:pPr>
          <w:hyperlink w:anchor="_Toc438126918" w:history="1">
            <w:r w:rsidR="002772B7" w:rsidRPr="00F02A1F">
              <w:rPr>
                <w:rStyle w:val="Hyperlink"/>
                <w:noProof/>
              </w:rPr>
              <w:t>Activities of the Advisory Council for 2014-2015</w:t>
            </w:r>
            <w:r w:rsidR="002772B7">
              <w:rPr>
                <w:noProof/>
                <w:webHidden/>
              </w:rPr>
              <w:tab/>
            </w:r>
            <w:r w:rsidR="002772B7">
              <w:rPr>
                <w:noProof/>
                <w:webHidden/>
              </w:rPr>
              <w:fldChar w:fldCharType="begin"/>
            </w:r>
            <w:r w:rsidR="002772B7">
              <w:rPr>
                <w:noProof/>
                <w:webHidden/>
              </w:rPr>
              <w:instrText xml:space="preserve"> PAGEREF _Toc438126918 \h </w:instrText>
            </w:r>
            <w:r w:rsidR="002772B7">
              <w:rPr>
                <w:noProof/>
                <w:webHidden/>
              </w:rPr>
            </w:r>
            <w:r w:rsidR="002772B7">
              <w:rPr>
                <w:noProof/>
                <w:webHidden/>
              </w:rPr>
              <w:fldChar w:fldCharType="separate"/>
            </w:r>
            <w:r w:rsidR="002772B7">
              <w:rPr>
                <w:noProof/>
                <w:webHidden/>
              </w:rPr>
              <w:t>6</w:t>
            </w:r>
            <w:r w:rsidR="002772B7">
              <w:rPr>
                <w:noProof/>
                <w:webHidden/>
              </w:rPr>
              <w:fldChar w:fldCharType="end"/>
            </w:r>
          </w:hyperlink>
        </w:p>
        <w:p w:rsidR="002772B7" w:rsidRDefault="0077089F">
          <w:pPr>
            <w:pStyle w:val="TOC1"/>
            <w:rPr>
              <w:rFonts w:asciiTheme="minorHAnsi" w:eastAsiaTheme="minorEastAsia" w:hAnsiTheme="minorHAnsi"/>
              <w:noProof/>
              <w:sz w:val="22"/>
              <w:lang w:eastAsia="en-AU"/>
            </w:rPr>
          </w:pPr>
          <w:hyperlink w:anchor="_Toc438126919" w:history="1">
            <w:r w:rsidR="002772B7" w:rsidRPr="00F02A1F">
              <w:rPr>
                <w:rStyle w:val="Hyperlink"/>
                <w:noProof/>
              </w:rPr>
              <w:t>Planned Activities of the Advisory Council for 2015-2016</w:t>
            </w:r>
            <w:r w:rsidR="002772B7">
              <w:rPr>
                <w:noProof/>
                <w:webHidden/>
              </w:rPr>
              <w:tab/>
            </w:r>
            <w:r w:rsidR="002772B7">
              <w:rPr>
                <w:noProof/>
                <w:webHidden/>
              </w:rPr>
              <w:fldChar w:fldCharType="begin"/>
            </w:r>
            <w:r w:rsidR="002772B7">
              <w:rPr>
                <w:noProof/>
                <w:webHidden/>
              </w:rPr>
              <w:instrText xml:space="preserve"> PAGEREF _Toc438126919 \h </w:instrText>
            </w:r>
            <w:r w:rsidR="002772B7">
              <w:rPr>
                <w:noProof/>
                <w:webHidden/>
              </w:rPr>
            </w:r>
            <w:r w:rsidR="002772B7">
              <w:rPr>
                <w:noProof/>
                <w:webHidden/>
              </w:rPr>
              <w:fldChar w:fldCharType="separate"/>
            </w:r>
            <w:r w:rsidR="002772B7">
              <w:rPr>
                <w:noProof/>
                <w:webHidden/>
              </w:rPr>
              <w:t>7</w:t>
            </w:r>
            <w:r w:rsidR="002772B7">
              <w:rPr>
                <w:noProof/>
                <w:webHidden/>
              </w:rPr>
              <w:fldChar w:fldCharType="end"/>
            </w:r>
          </w:hyperlink>
        </w:p>
        <w:p w:rsidR="00423F93" w:rsidRDefault="00423F93">
          <w:r>
            <w:rPr>
              <w:b/>
              <w:bCs/>
              <w:noProof/>
            </w:rPr>
            <w:fldChar w:fldCharType="end"/>
          </w:r>
        </w:p>
      </w:sdtContent>
    </w:sdt>
    <w:p w:rsidR="00423F93" w:rsidRDefault="00423F93">
      <w:pPr>
        <w:spacing w:line="276" w:lineRule="auto"/>
        <w:rPr>
          <w:rFonts w:eastAsiaTheme="majorEastAsia" w:cstheme="majorBidi"/>
          <w:b/>
          <w:bCs/>
          <w:sz w:val="28"/>
          <w:szCs w:val="28"/>
        </w:rPr>
      </w:pPr>
      <w:r>
        <w:br w:type="page"/>
      </w:r>
    </w:p>
    <w:p w:rsidR="002F3E97" w:rsidRDefault="00D64A85" w:rsidP="00423F93">
      <w:pPr>
        <w:pStyle w:val="Heading1"/>
      </w:pPr>
      <w:bookmarkStart w:id="0" w:name="_Toc438126900"/>
      <w:r>
        <w:t>Function and Purpose of the Advisory Council</w:t>
      </w:r>
      <w:bookmarkEnd w:id="0"/>
    </w:p>
    <w:p w:rsidR="00D64A85" w:rsidRPr="00AD78D6" w:rsidRDefault="006565EC" w:rsidP="00D64A85">
      <w:pPr>
        <w:pStyle w:val="bodycopy"/>
        <w:ind w:left="720" w:right="543"/>
        <w:jc w:val="left"/>
        <w:rPr>
          <w:sz w:val="22"/>
        </w:rPr>
      </w:pPr>
      <w:r w:rsidRPr="00AD78D6">
        <w:rPr>
          <w:sz w:val="22"/>
        </w:rPr>
        <w:t xml:space="preserve">In accordance with section </w:t>
      </w:r>
      <w:r w:rsidR="003308B9">
        <w:rPr>
          <w:sz w:val="22"/>
        </w:rPr>
        <w:t>9</w:t>
      </w:r>
      <w:r w:rsidR="00D64A85" w:rsidRPr="00AD78D6">
        <w:rPr>
          <w:sz w:val="22"/>
        </w:rPr>
        <w:t xml:space="preserve"> of the </w:t>
      </w:r>
      <w:r w:rsidRPr="00AD78D6">
        <w:rPr>
          <w:i/>
          <w:sz w:val="22"/>
        </w:rPr>
        <w:t>Return to Work</w:t>
      </w:r>
      <w:r w:rsidR="00D64A85" w:rsidRPr="00AD78D6">
        <w:rPr>
          <w:i/>
          <w:sz w:val="22"/>
        </w:rPr>
        <w:t xml:space="preserve"> Act</w:t>
      </w:r>
      <w:r w:rsidR="00D64A85" w:rsidRPr="00AD78D6">
        <w:rPr>
          <w:sz w:val="22"/>
        </w:rPr>
        <w:t>, the functions of the Council are to:</w:t>
      </w:r>
    </w:p>
    <w:p w:rsidR="00D64A85" w:rsidRPr="00AD78D6" w:rsidRDefault="00D64A85" w:rsidP="00D64A85">
      <w:pPr>
        <w:pStyle w:val="Paragraph"/>
        <w:ind w:left="1134" w:right="543" w:firstLine="0"/>
        <w:jc w:val="left"/>
        <w:rPr>
          <w:rFonts w:ascii="Arial" w:hAnsi="Arial" w:cs="Arial"/>
          <w:sz w:val="22"/>
          <w:szCs w:val="22"/>
        </w:rPr>
      </w:pPr>
      <w:r w:rsidRPr="00AD78D6">
        <w:rPr>
          <w:rFonts w:ascii="Arial" w:hAnsi="Arial" w:cs="Arial"/>
          <w:sz w:val="22"/>
          <w:szCs w:val="22"/>
        </w:rPr>
        <w:t xml:space="preserve">(a) keep the operation of the </w:t>
      </w:r>
      <w:r w:rsidR="006565EC" w:rsidRPr="00AD78D6">
        <w:rPr>
          <w:rFonts w:ascii="Arial" w:hAnsi="Arial" w:cs="Arial"/>
          <w:i/>
          <w:sz w:val="22"/>
          <w:szCs w:val="22"/>
        </w:rPr>
        <w:t>Return to Work</w:t>
      </w:r>
      <w:r w:rsidRPr="00AD78D6">
        <w:rPr>
          <w:rFonts w:ascii="Arial" w:hAnsi="Arial" w:cs="Arial"/>
          <w:i/>
          <w:sz w:val="22"/>
          <w:szCs w:val="22"/>
        </w:rPr>
        <w:t xml:space="preserve"> Act</w:t>
      </w:r>
      <w:r w:rsidRPr="00AD78D6">
        <w:rPr>
          <w:rFonts w:ascii="Arial" w:hAnsi="Arial" w:cs="Arial"/>
          <w:sz w:val="22"/>
          <w:szCs w:val="22"/>
        </w:rPr>
        <w:t xml:space="preserve"> under review</w:t>
      </w:r>
      <w:r w:rsidR="006565EC" w:rsidRPr="00AD78D6">
        <w:rPr>
          <w:rFonts w:ascii="Arial" w:hAnsi="Arial" w:cs="Arial"/>
          <w:sz w:val="22"/>
          <w:szCs w:val="22"/>
        </w:rPr>
        <w:t>;</w:t>
      </w:r>
    </w:p>
    <w:p w:rsidR="00D64A85" w:rsidRPr="00AD78D6" w:rsidRDefault="00D64A85" w:rsidP="00D64A85">
      <w:pPr>
        <w:pStyle w:val="Paragraph"/>
        <w:ind w:left="1134" w:right="543" w:firstLine="0"/>
        <w:jc w:val="left"/>
        <w:rPr>
          <w:rFonts w:ascii="Arial" w:hAnsi="Arial" w:cs="Arial"/>
          <w:sz w:val="22"/>
          <w:szCs w:val="22"/>
        </w:rPr>
      </w:pPr>
      <w:r w:rsidRPr="00AD78D6">
        <w:rPr>
          <w:rFonts w:ascii="Arial" w:hAnsi="Arial" w:cs="Arial"/>
          <w:sz w:val="22"/>
          <w:szCs w:val="22"/>
        </w:rPr>
        <w:t xml:space="preserve">(b) make recommendations to the Minister on possible improvements to the administration of the </w:t>
      </w:r>
      <w:r w:rsidR="006565EC" w:rsidRPr="00AD78D6">
        <w:rPr>
          <w:rFonts w:ascii="Arial" w:hAnsi="Arial" w:cs="Arial"/>
          <w:i/>
          <w:sz w:val="22"/>
          <w:szCs w:val="22"/>
        </w:rPr>
        <w:t>Return to Work</w:t>
      </w:r>
      <w:r w:rsidRPr="00AD78D6">
        <w:rPr>
          <w:rFonts w:ascii="Arial" w:hAnsi="Arial" w:cs="Arial"/>
          <w:i/>
          <w:sz w:val="22"/>
          <w:szCs w:val="22"/>
        </w:rPr>
        <w:t xml:space="preserve"> Act</w:t>
      </w:r>
      <w:r w:rsidRPr="00AD78D6">
        <w:rPr>
          <w:rFonts w:ascii="Arial" w:hAnsi="Arial" w:cs="Arial"/>
          <w:sz w:val="22"/>
          <w:szCs w:val="22"/>
        </w:rPr>
        <w:t xml:space="preserve"> or the statutory scheme for the rehabilitation and compensation of injured workers’ in the Northern Territory</w:t>
      </w:r>
      <w:r w:rsidR="006565EC" w:rsidRPr="00AD78D6">
        <w:rPr>
          <w:rFonts w:ascii="Arial" w:hAnsi="Arial" w:cs="Arial"/>
          <w:sz w:val="22"/>
          <w:szCs w:val="22"/>
        </w:rPr>
        <w:t>;</w:t>
      </w:r>
    </w:p>
    <w:p w:rsidR="00D64A85" w:rsidRPr="00AD78D6" w:rsidRDefault="00D64A85" w:rsidP="00D64A85">
      <w:pPr>
        <w:pStyle w:val="Paragraph"/>
        <w:ind w:left="1134" w:right="543" w:firstLine="0"/>
        <w:jc w:val="left"/>
        <w:rPr>
          <w:rFonts w:ascii="Arial" w:hAnsi="Arial" w:cs="Arial"/>
          <w:sz w:val="22"/>
          <w:szCs w:val="22"/>
        </w:rPr>
      </w:pPr>
      <w:r w:rsidRPr="00AD78D6">
        <w:rPr>
          <w:rFonts w:ascii="Arial" w:hAnsi="Arial" w:cs="Arial"/>
          <w:sz w:val="22"/>
          <w:szCs w:val="22"/>
        </w:rPr>
        <w:t>(c) carry out investigations, at the request of the Minister, into questions about the rehabilitation and compensation of injured workers’ and to report to the Minister on the results of the investigations; and</w:t>
      </w:r>
    </w:p>
    <w:p w:rsidR="00D64A85" w:rsidRPr="00AD78D6" w:rsidRDefault="00D64A85" w:rsidP="006565EC">
      <w:pPr>
        <w:pStyle w:val="Paragraph"/>
        <w:ind w:left="1134" w:right="543" w:firstLine="0"/>
        <w:jc w:val="left"/>
        <w:rPr>
          <w:rFonts w:ascii="Arial" w:hAnsi="Arial" w:cs="Arial"/>
          <w:sz w:val="22"/>
          <w:szCs w:val="22"/>
        </w:rPr>
      </w:pPr>
      <w:r w:rsidRPr="00AD78D6">
        <w:rPr>
          <w:rFonts w:ascii="Arial" w:hAnsi="Arial" w:cs="Arial"/>
          <w:sz w:val="22"/>
          <w:szCs w:val="22"/>
        </w:rPr>
        <w:t>(d) perform any other advisory functions relating to workers’ rehabilitation and compensation as the Minister directs</w:t>
      </w:r>
      <w:r w:rsidR="006565EC" w:rsidRPr="00AD78D6">
        <w:rPr>
          <w:rFonts w:ascii="Arial" w:hAnsi="Arial" w:cs="Arial"/>
          <w:sz w:val="22"/>
          <w:szCs w:val="22"/>
        </w:rPr>
        <w:t>.</w:t>
      </w:r>
    </w:p>
    <w:p w:rsidR="00D64A85" w:rsidRPr="00AD78D6" w:rsidRDefault="00D64A85" w:rsidP="00D64A85">
      <w:pPr>
        <w:pStyle w:val="bodycopy"/>
        <w:ind w:left="720" w:right="543"/>
        <w:jc w:val="left"/>
        <w:rPr>
          <w:sz w:val="22"/>
        </w:rPr>
      </w:pPr>
      <w:r w:rsidRPr="00AD78D6">
        <w:rPr>
          <w:sz w:val="22"/>
        </w:rPr>
        <w:t xml:space="preserve">The Council is comprised of the person constituting the Work Health Authority under section 4(3) of the </w:t>
      </w:r>
      <w:r w:rsidRPr="00AD78D6">
        <w:rPr>
          <w:i/>
          <w:sz w:val="22"/>
        </w:rPr>
        <w:t>Work Health Administration Act</w:t>
      </w:r>
      <w:r w:rsidRPr="00AD78D6">
        <w:rPr>
          <w:sz w:val="22"/>
        </w:rPr>
        <w:t xml:space="preserve"> and up to 10 other members appointed by the Minister.</w:t>
      </w:r>
    </w:p>
    <w:p w:rsidR="00D64A85" w:rsidRPr="00AD78D6" w:rsidRDefault="006565EC" w:rsidP="00D64A85">
      <w:pPr>
        <w:pStyle w:val="bodycopy"/>
        <w:ind w:left="720" w:right="543"/>
        <w:jc w:val="left"/>
        <w:rPr>
          <w:sz w:val="22"/>
        </w:rPr>
      </w:pPr>
      <w:r w:rsidRPr="00AD78D6">
        <w:rPr>
          <w:sz w:val="22"/>
        </w:rPr>
        <w:t>Council m</w:t>
      </w:r>
      <w:r w:rsidR="00D64A85" w:rsidRPr="00AD78D6">
        <w:rPr>
          <w:sz w:val="22"/>
        </w:rPr>
        <w:t>embers represent the Scheme stakeholders, including representation from industry sectors, employer and worker interests, and insurers.</w:t>
      </w:r>
    </w:p>
    <w:p w:rsidR="00D64A85" w:rsidRDefault="00D64A85" w:rsidP="00D64A85">
      <w:pPr>
        <w:pStyle w:val="Heading1"/>
      </w:pPr>
      <w:bookmarkStart w:id="1" w:name="_Toc438126901"/>
      <w:r>
        <w:t xml:space="preserve">Membership </w:t>
      </w:r>
      <w:r w:rsidR="006565EC">
        <w:t>of the Advisory Council for 2014</w:t>
      </w:r>
      <w:r>
        <w:t>-201</w:t>
      </w:r>
      <w:r w:rsidR="006565EC">
        <w:t>5</w:t>
      </w:r>
      <w:bookmarkEnd w:id="1"/>
    </w:p>
    <w:p w:rsidR="006C23EC" w:rsidRPr="00AD78D6" w:rsidRDefault="007734C1" w:rsidP="007734C1">
      <w:pPr>
        <w:ind w:left="720"/>
        <w:rPr>
          <w:sz w:val="22"/>
        </w:rPr>
      </w:pPr>
      <w:r w:rsidRPr="00AD78D6">
        <w:rPr>
          <w:sz w:val="22"/>
        </w:rPr>
        <w:t>During the 2014-2015 financial year the tenure of the presiding Council ended and a new Council was appointed. On 6 November 2014, the invitation was approved for nominations from interested persons and organisations to the Council due to the expiry of all members on 31 December 2014.</w:t>
      </w:r>
    </w:p>
    <w:p w:rsidR="007734C1" w:rsidRPr="00AD78D6" w:rsidRDefault="007734C1" w:rsidP="007734C1">
      <w:pPr>
        <w:ind w:left="720"/>
        <w:rPr>
          <w:sz w:val="22"/>
        </w:rPr>
      </w:pPr>
      <w:r w:rsidRPr="00AD78D6">
        <w:rPr>
          <w:sz w:val="22"/>
        </w:rPr>
        <w:t xml:space="preserve">In accordance with section 10 of the repealed </w:t>
      </w:r>
      <w:r w:rsidRPr="00AD78D6">
        <w:rPr>
          <w:i/>
          <w:sz w:val="22"/>
        </w:rPr>
        <w:t>Workers Rehabilitation and Compensation Act</w:t>
      </w:r>
      <w:r w:rsidRPr="00AD78D6">
        <w:rPr>
          <w:sz w:val="22"/>
        </w:rPr>
        <w:t>, expressions of interest were invited through advertisements in the NT Government Gazette, the Northern Territory News, Centralian Advocate, Arafura Times, Katherine Times, as well as the Tennant and District Times.</w:t>
      </w:r>
    </w:p>
    <w:p w:rsidR="007734C1" w:rsidRPr="00AD78D6" w:rsidRDefault="007734C1" w:rsidP="007734C1">
      <w:pPr>
        <w:ind w:left="720"/>
        <w:rPr>
          <w:sz w:val="22"/>
        </w:rPr>
      </w:pPr>
      <w:r w:rsidRPr="00AD78D6">
        <w:rPr>
          <w:sz w:val="22"/>
        </w:rPr>
        <w:t>The nomination period ended on 14 January 2015 and the current Council was appointed from 1 Marc</w:t>
      </w:r>
      <w:r w:rsidR="00477D05" w:rsidRPr="00AD78D6">
        <w:rPr>
          <w:sz w:val="22"/>
        </w:rPr>
        <w:t>h 2015. Five</w:t>
      </w:r>
      <w:r w:rsidRPr="00AD78D6">
        <w:rPr>
          <w:sz w:val="22"/>
        </w:rPr>
        <w:t xml:space="preserve"> members from the former Council were reappointed</w:t>
      </w:r>
      <w:r w:rsidR="00477D05" w:rsidRPr="00AD78D6">
        <w:rPr>
          <w:sz w:val="22"/>
        </w:rPr>
        <w:t xml:space="preserve"> along with 5 new members who completed the new Council. </w:t>
      </w:r>
    </w:p>
    <w:p w:rsidR="006B2E6B" w:rsidRDefault="00D64A85" w:rsidP="006B2E6B">
      <w:pPr>
        <w:pStyle w:val="Heading2"/>
      </w:pPr>
      <w:bookmarkStart w:id="2" w:name="_Toc438126902"/>
      <w:r>
        <w:t>Mr George Roussos, Roussos Legal Advisory – Chair</w:t>
      </w:r>
      <w:bookmarkEnd w:id="2"/>
    </w:p>
    <w:p w:rsidR="00D64A85" w:rsidRPr="00AD78D6" w:rsidRDefault="00D64A85" w:rsidP="00D64A85">
      <w:pPr>
        <w:pStyle w:val="bodycopy"/>
        <w:ind w:left="720"/>
        <w:jc w:val="left"/>
        <w:rPr>
          <w:sz w:val="22"/>
        </w:rPr>
      </w:pPr>
      <w:r w:rsidRPr="00AD78D6">
        <w:rPr>
          <w:sz w:val="22"/>
        </w:rPr>
        <w:t xml:space="preserve">Mr Roussos is a partner of Roussos Legal Advisory and a strong advocate of the NT workers’ rehabilitation and compensation system.  He is a current member of the Scheme Monitoring Committee; </w:t>
      </w:r>
      <w:r w:rsidR="006565EC" w:rsidRPr="00AD78D6">
        <w:rPr>
          <w:sz w:val="22"/>
        </w:rPr>
        <w:t xml:space="preserve">a </w:t>
      </w:r>
      <w:r w:rsidRPr="00AD78D6">
        <w:rPr>
          <w:sz w:val="22"/>
        </w:rPr>
        <w:t xml:space="preserve">past president of the NT Chamber of Commerce and Industry; and is one of the consultants </w:t>
      </w:r>
      <w:r w:rsidR="006565EC" w:rsidRPr="00AD78D6">
        <w:rPr>
          <w:sz w:val="22"/>
        </w:rPr>
        <w:t xml:space="preserve">that </w:t>
      </w:r>
      <w:r w:rsidR="00F25FE7" w:rsidRPr="00AD78D6">
        <w:rPr>
          <w:sz w:val="22"/>
        </w:rPr>
        <w:t>were</w:t>
      </w:r>
      <w:r w:rsidR="006565EC" w:rsidRPr="00AD78D6">
        <w:rPr>
          <w:sz w:val="22"/>
        </w:rPr>
        <w:t xml:space="preserve"> </w:t>
      </w:r>
      <w:r w:rsidRPr="00AD78D6">
        <w:rPr>
          <w:sz w:val="22"/>
        </w:rPr>
        <w:t xml:space="preserve">engaged to undertake a review of the </w:t>
      </w:r>
      <w:r w:rsidR="006565EC" w:rsidRPr="00AD78D6">
        <w:rPr>
          <w:i/>
          <w:sz w:val="22"/>
        </w:rPr>
        <w:t>Workers</w:t>
      </w:r>
      <w:r w:rsidRPr="00AD78D6">
        <w:rPr>
          <w:i/>
          <w:sz w:val="22"/>
        </w:rPr>
        <w:t xml:space="preserve"> Rehabilitation and Compensation Act</w:t>
      </w:r>
      <w:r w:rsidRPr="00AD78D6">
        <w:rPr>
          <w:sz w:val="22"/>
        </w:rPr>
        <w:t>.</w:t>
      </w:r>
      <w:r w:rsidR="007734C1" w:rsidRPr="00AD78D6">
        <w:rPr>
          <w:sz w:val="22"/>
        </w:rPr>
        <w:t xml:space="preserve"> </w:t>
      </w:r>
      <w:r w:rsidR="00477D05" w:rsidRPr="00AD78D6">
        <w:rPr>
          <w:sz w:val="22"/>
        </w:rPr>
        <w:t>Mr Roussos was reappointed to Council.</w:t>
      </w:r>
    </w:p>
    <w:p w:rsidR="00271306" w:rsidRDefault="00271306" w:rsidP="00271306">
      <w:pPr>
        <w:pStyle w:val="Heading2"/>
      </w:pPr>
      <w:bookmarkStart w:id="3" w:name="_Toc438126903"/>
      <w:r>
        <w:t>Mr Colin Chilcott, Insurance Council of Australia – Deputy Chair</w:t>
      </w:r>
      <w:bookmarkEnd w:id="3"/>
    </w:p>
    <w:p w:rsidR="00271306" w:rsidRPr="00AD78D6" w:rsidRDefault="00271306" w:rsidP="00271306">
      <w:pPr>
        <w:pStyle w:val="bodycopy"/>
        <w:ind w:left="720"/>
        <w:jc w:val="left"/>
        <w:rPr>
          <w:sz w:val="22"/>
        </w:rPr>
      </w:pPr>
      <w:r w:rsidRPr="00AD78D6">
        <w:rPr>
          <w:sz w:val="22"/>
        </w:rPr>
        <w:t>Mr Chilcott is the State Manager - NT for QBE Insurance and the nominee of the I</w:t>
      </w:r>
      <w:r w:rsidR="00477D05" w:rsidRPr="00AD78D6">
        <w:rPr>
          <w:sz w:val="22"/>
        </w:rPr>
        <w:t>nsurance Council of Australia. Mr Chilcott was reappointed to Council.</w:t>
      </w:r>
    </w:p>
    <w:p w:rsidR="00D64A85" w:rsidRDefault="006565EC" w:rsidP="00D64A85">
      <w:pPr>
        <w:pStyle w:val="Heading2"/>
      </w:pPr>
      <w:bookmarkStart w:id="4" w:name="_Toc438126904"/>
      <w:r>
        <w:t>Mr Stephen Gelding</w:t>
      </w:r>
      <w:r w:rsidR="00D64A85">
        <w:t>, NT WorkSafe – Work Health Authority</w:t>
      </w:r>
      <w:bookmarkEnd w:id="4"/>
    </w:p>
    <w:p w:rsidR="00D64A85" w:rsidRPr="00AD78D6" w:rsidRDefault="006565EC" w:rsidP="00D64A85">
      <w:pPr>
        <w:pStyle w:val="bodycopy"/>
        <w:ind w:left="720"/>
        <w:jc w:val="left"/>
        <w:rPr>
          <w:sz w:val="22"/>
        </w:rPr>
      </w:pPr>
      <w:r w:rsidRPr="00AD78D6">
        <w:rPr>
          <w:sz w:val="22"/>
        </w:rPr>
        <w:t>Throughout 2014-2015 Mr Gelding</w:t>
      </w:r>
      <w:r w:rsidR="00D64A85" w:rsidRPr="00AD78D6">
        <w:rPr>
          <w:sz w:val="22"/>
        </w:rPr>
        <w:t xml:space="preserve"> was the Work Health </w:t>
      </w:r>
      <w:r w:rsidRPr="00AD78D6">
        <w:rPr>
          <w:sz w:val="22"/>
        </w:rPr>
        <w:t xml:space="preserve">Authority </w:t>
      </w:r>
      <w:r w:rsidR="00D64A85" w:rsidRPr="00AD78D6">
        <w:rPr>
          <w:sz w:val="22"/>
        </w:rPr>
        <w:t>and the Northern Territory representative for Safe Work Australia.</w:t>
      </w:r>
    </w:p>
    <w:p w:rsidR="00435B8B" w:rsidRDefault="00435B8B" w:rsidP="00435B8B">
      <w:pPr>
        <w:pStyle w:val="Heading2"/>
      </w:pPr>
      <w:bookmarkStart w:id="5" w:name="_Toc438126905"/>
      <w:r>
        <w:t>Dr Gerry A Goodhand, Australian Medical Association</w:t>
      </w:r>
      <w:bookmarkEnd w:id="5"/>
    </w:p>
    <w:p w:rsidR="00435B8B" w:rsidRPr="00AD78D6" w:rsidRDefault="00435B8B" w:rsidP="00435B8B">
      <w:pPr>
        <w:pStyle w:val="bodycopy"/>
        <w:spacing w:before="0" w:line="240" w:lineRule="auto"/>
        <w:ind w:left="720" w:right="-108"/>
        <w:jc w:val="left"/>
        <w:rPr>
          <w:sz w:val="22"/>
        </w:rPr>
      </w:pPr>
      <w:r w:rsidRPr="00AD78D6">
        <w:rPr>
          <w:sz w:val="22"/>
        </w:rPr>
        <w:t>Dr Goodhand is a General Practitioner and the nominee of the Australian Medical Association.  He regularly works with patients who are workers’ compensation claimants.</w:t>
      </w:r>
      <w:r w:rsidR="00477D05" w:rsidRPr="00AD78D6">
        <w:rPr>
          <w:sz w:val="22"/>
        </w:rPr>
        <w:t xml:space="preserve"> Dr Goodhand was reappointed to Council.</w:t>
      </w:r>
    </w:p>
    <w:p w:rsidR="00435B8B" w:rsidRDefault="00435B8B" w:rsidP="00435B8B">
      <w:pPr>
        <w:pStyle w:val="Heading2"/>
      </w:pPr>
      <w:bookmarkStart w:id="6" w:name="_Toc438126906"/>
      <w:r>
        <w:t>Ms Rachel Cassar, The Recovre Group</w:t>
      </w:r>
      <w:bookmarkEnd w:id="6"/>
    </w:p>
    <w:p w:rsidR="00435B8B" w:rsidRDefault="00435B8B" w:rsidP="00435B8B">
      <w:pPr>
        <w:pStyle w:val="bodycopy"/>
        <w:ind w:left="720"/>
        <w:jc w:val="left"/>
        <w:rPr>
          <w:szCs w:val="24"/>
        </w:rPr>
      </w:pPr>
      <w:r w:rsidRPr="00AD78D6">
        <w:rPr>
          <w:sz w:val="22"/>
        </w:rPr>
        <w:t>Since 2008, Ms Cassar has worked for the national rehabilitation provider The Recovre Group as Business Manager. Ms Cassar has been actively involved within the Australian Rehabilitation Provider of Australia NT (ARPA NT), completing Secretary duties and being involved with monthly local and national meetings.</w:t>
      </w:r>
      <w:r w:rsidR="00477D05" w:rsidRPr="00AD78D6">
        <w:rPr>
          <w:sz w:val="22"/>
        </w:rPr>
        <w:t xml:space="preserve"> Ms Cassar was reappointed to Council</w:t>
      </w:r>
      <w:r w:rsidR="00477D05">
        <w:rPr>
          <w:szCs w:val="24"/>
        </w:rPr>
        <w:t>.</w:t>
      </w:r>
    </w:p>
    <w:p w:rsidR="00435B8B" w:rsidRDefault="00435B8B" w:rsidP="00435B8B">
      <w:pPr>
        <w:pStyle w:val="Heading2"/>
      </w:pPr>
      <w:bookmarkStart w:id="7" w:name="_Toc438126907"/>
      <w:r>
        <w:t>Ms Sharon Roxby, Insurance Council of Australia</w:t>
      </w:r>
      <w:bookmarkEnd w:id="7"/>
    </w:p>
    <w:p w:rsidR="00435B8B" w:rsidRPr="00AD78D6" w:rsidRDefault="00435B8B" w:rsidP="00435B8B">
      <w:pPr>
        <w:pStyle w:val="bodycopy"/>
        <w:ind w:left="720"/>
        <w:jc w:val="left"/>
        <w:rPr>
          <w:sz w:val="22"/>
          <w:lang w:eastAsia="en-US"/>
        </w:rPr>
      </w:pPr>
      <w:r w:rsidRPr="00AD78D6">
        <w:rPr>
          <w:sz w:val="22"/>
        </w:rPr>
        <w:t>Ms Roxby is currently the Workers’ Compensation Manager NT for Allianz. Ms Roxby has extensive experience in leading Workers’ Compensation claims teams with NSW TMF, NSW WorkCover and NT jurisdictions.  Ms Roxby has specific expertise in the management of long tail claims and has had active involvement in personal injury claims management with particular focus on workers’ compensation.</w:t>
      </w:r>
      <w:r w:rsidR="00477D05" w:rsidRPr="00AD78D6">
        <w:rPr>
          <w:sz w:val="22"/>
        </w:rPr>
        <w:t xml:space="preserve"> Ms Roxby was reappointed to Council.</w:t>
      </w:r>
    </w:p>
    <w:p w:rsidR="00435B8B" w:rsidRDefault="00435B8B" w:rsidP="00435B8B">
      <w:pPr>
        <w:pStyle w:val="Heading2"/>
      </w:pPr>
      <w:bookmarkStart w:id="8" w:name="_Toc438126908"/>
      <w:r>
        <w:t>Ms Tracey Hayes, NT Cattlemen’s Association</w:t>
      </w:r>
      <w:bookmarkEnd w:id="8"/>
    </w:p>
    <w:p w:rsidR="00435B8B" w:rsidRPr="00AD78D6" w:rsidRDefault="00435B8B" w:rsidP="00F25FE7">
      <w:pPr>
        <w:pStyle w:val="bodycopy"/>
        <w:ind w:left="720"/>
        <w:jc w:val="left"/>
        <w:rPr>
          <w:sz w:val="22"/>
          <w:lang w:eastAsia="en-US"/>
        </w:rPr>
      </w:pPr>
      <w:r w:rsidRPr="00AD78D6">
        <w:rPr>
          <w:sz w:val="22"/>
          <w:lang w:eastAsia="en-US"/>
        </w:rPr>
        <w:t>Ms Hayes is the Chief Executive Officer of the Northern Territory Cattlemen’s Association; the peak representative body for the pastoral industry in the NT and an employment sector with over 2000 employees in businesses ranging from large corporate entities to small family operations.</w:t>
      </w:r>
      <w:r w:rsidR="00AD78D6" w:rsidRPr="00AD78D6">
        <w:rPr>
          <w:sz w:val="22"/>
          <w:lang w:eastAsia="en-US"/>
        </w:rPr>
        <w:t xml:space="preserve"> Ms Hayes was appointed as a new member of Council.</w:t>
      </w:r>
    </w:p>
    <w:p w:rsidR="00435B8B" w:rsidRDefault="00435B8B" w:rsidP="00435B8B">
      <w:pPr>
        <w:pStyle w:val="Heading2"/>
      </w:pPr>
      <w:bookmarkStart w:id="9" w:name="_Toc438126909"/>
      <w:r>
        <w:t>Mr Brett Hagan, Chamber of Commerce</w:t>
      </w:r>
      <w:bookmarkEnd w:id="9"/>
    </w:p>
    <w:p w:rsidR="00435B8B" w:rsidRPr="00AD78D6" w:rsidRDefault="00435B8B" w:rsidP="00F25FE7">
      <w:pPr>
        <w:pStyle w:val="bodycopy"/>
        <w:ind w:left="720"/>
        <w:jc w:val="left"/>
        <w:rPr>
          <w:sz w:val="22"/>
          <w:lang w:eastAsia="en-US"/>
        </w:rPr>
      </w:pPr>
      <w:r w:rsidRPr="00AD78D6">
        <w:rPr>
          <w:sz w:val="22"/>
          <w:lang w:eastAsia="en-US"/>
        </w:rPr>
        <w:t>Mr Hagan was nominated by the Chamber of Commerce NT as their nominee for a representative of employer interests on the Council. Mr Hagan has been involved with the Chamber of Commerce NT since the mid 1980’s and has held a position on their board since 2012. Mr Hagan has worked in the insurance industry since 1980 and has experience with claims, underwriting and accounts.</w:t>
      </w:r>
      <w:r w:rsidR="00AD78D6" w:rsidRPr="00AD78D6">
        <w:rPr>
          <w:sz w:val="22"/>
          <w:lang w:eastAsia="en-US"/>
        </w:rPr>
        <w:t xml:space="preserve"> Mr Hagan was appointed as a new member of Council.</w:t>
      </w:r>
    </w:p>
    <w:p w:rsidR="00F25FE7" w:rsidRDefault="00F25FE7" w:rsidP="00F25FE7">
      <w:pPr>
        <w:pStyle w:val="Heading2"/>
      </w:pPr>
      <w:bookmarkStart w:id="10" w:name="_Toc438126910"/>
      <w:r>
        <w:t>Ms Vicky Kossaris, Squire Patton Boggs</w:t>
      </w:r>
      <w:bookmarkEnd w:id="10"/>
    </w:p>
    <w:p w:rsidR="00F25FE7" w:rsidRPr="00AD78D6" w:rsidRDefault="00F25FE7" w:rsidP="00F25FE7">
      <w:pPr>
        <w:ind w:left="720"/>
        <w:rPr>
          <w:rFonts w:eastAsia="Times New Roman" w:cs="Arial"/>
          <w:sz w:val="22"/>
        </w:rPr>
      </w:pPr>
      <w:r w:rsidRPr="00AD78D6">
        <w:rPr>
          <w:rFonts w:eastAsia="Times New Roman" w:cs="Arial"/>
          <w:sz w:val="22"/>
        </w:rPr>
        <w:t>Ms Kossaris is one of the leading insurance and workers compensation practitioners in the NT with over 14 years legal experience.  Her current position is “Of Counsel” of the NT office of Squire Patton Boggs, and she has previously worked as an in-house solicitor for the Territory Insurance Office and representing the Victorian WorkCover Authority with statutory compensation and common law work cover claims.  Ms Kossaris regularly provides advice and representation on significant issues impacting the NT Workers Compensation Scheme, including preparing submissions on behalf of the Insurance Council of Australia in response to the Workers’ Rehabilitation and Compensation Legislation Amendment Bill 2012.</w:t>
      </w:r>
      <w:r w:rsidR="00AD78D6" w:rsidRPr="00AD78D6">
        <w:rPr>
          <w:rFonts w:eastAsia="Times New Roman" w:cs="Arial"/>
          <w:sz w:val="22"/>
        </w:rPr>
        <w:t xml:space="preserve"> Ms Kossaris </w:t>
      </w:r>
      <w:r w:rsidR="00AD78D6" w:rsidRPr="00AD78D6">
        <w:rPr>
          <w:sz w:val="22"/>
        </w:rPr>
        <w:t>was appointed as a new member of Council.</w:t>
      </w:r>
    </w:p>
    <w:p w:rsidR="00F25FE7" w:rsidRDefault="00F25FE7" w:rsidP="00F25FE7">
      <w:pPr>
        <w:pStyle w:val="Heading2"/>
      </w:pPr>
      <w:bookmarkStart w:id="11" w:name="_Toc438126911"/>
      <w:r>
        <w:t>Mr Tony Vidot, Nationally Accredited Mediator</w:t>
      </w:r>
      <w:bookmarkEnd w:id="11"/>
    </w:p>
    <w:p w:rsidR="00F25FE7" w:rsidRPr="00AD78D6" w:rsidRDefault="00F25FE7" w:rsidP="00F25FE7">
      <w:pPr>
        <w:pStyle w:val="bodycopy"/>
        <w:ind w:left="720"/>
        <w:jc w:val="left"/>
        <w:rPr>
          <w:sz w:val="22"/>
        </w:rPr>
      </w:pPr>
      <w:r w:rsidRPr="00AD78D6">
        <w:rPr>
          <w:sz w:val="22"/>
        </w:rPr>
        <w:t>Mr Vidot has been appointed as a mediator for NT WorkSafe since 2001.  He is a member of the Australian Psychological Society and a Nationally Accredited Mediator.  Mr Vidot works in a private dispute resolution/mediation practice focusing mainly on workers compensation and workplace relations issues.</w:t>
      </w:r>
      <w:r w:rsidR="00AD78D6" w:rsidRPr="00AD78D6">
        <w:rPr>
          <w:sz w:val="22"/>
        </w:rPr>
        <w:t xml:space="preserve"> Mr Vidot </w:t>
      </w:r>
      <w:r w:rsidR="00AD78D6" w:rsidRPr="00AD78D6">
        <w:rPr>
          <w:sz w:val="22"/>
          <w:lang w:eastAsia="en-US"/>
        </w:rPr>
        <w:t>was appointed as a new member of Council.</w:t>
      </w:r>
    </w:p>
    <w:p w:rsidR="00F25FE7" w:rsidRDefault="00F25FE7" w:rsidP="00F25FE7">
      <w:pPr>
        <w:pStyle w:val="Heading2"/>
      </w:pPr>
      <w:bookmarkStart w:id="12" w:name="_Toc438126912"/>
      <w:r>
        <w:t>Ms Lisa Trahair, Workplace Injury Coordination</w:t>
      </w:r>
      <w:bookmarkEnd w:id="12"/>
    </w:p>
    <w:p w:rsidR="00F25FE7" w:rsidRPr="00AD78D6" w:rsidRDefault="00F25FE7" w:rsidP="00F25FE7">
      <w:pPr>
        <w:ind w:left="720"/>
        <w:rPr>
          <w:sz w:val="22"/>
        </w:rPr>
      </w:pPr>
      <w:r w:rsidRPr="00AD78D6">
        <w:rPr>
          <w:sz w:val="22"/>
        </w:rPr>
        <w:t>Ms Trahair previously worked as a Workplace Injury Coordinator for Leighton Contractors, and was involved in a range of large scale construction projects; worked as an Injury Management Advisor for TIO and has her own company, Workplace Injury Coordination. This company provides a service to employers who are struggling to understand and manage work place injuries.</w:t>
      </w:r>
      <w:r w:rsidR="00AD78D6" w:rsidRPr="00AD78D6">
        <w:rPr>
          <w:sz w:val="22"/>
        </w:rPr>
        <w:t xml:space="preserve"> Ms Trahair was appointed as a new member of Council.</w:t>
      </w:r>
    </w:p>
    <w:p w:rsidR="00F25FE7" w:rsidRDefault="00F25FE7" w:rsidP="00F25FE7">
      <w:pPr>
        <w:pStyle w:val="Heading2"/>
      </w:pPr>
      <w:bookmarkStart w:id="13" w:name="_Toc438126913"/>
      <w:r>
        <w:t>Mr Mark Crossin, CrossInnovate Consulting – Former Deputy Chair</w:t>
      </w:r>
      <w:bookmarkEnd w:id="13"/>
    </w:p>
    <w:p w:rsidR="00F25FE7" w:rsidRPr="00AD78D6" w:rsidRDefault="00F25FE7" w:rsidP="00F25FE7">
      <w:pPr>
        <w:pStyle w:val="bodycopy"/>
        <w:ind w:left="720"/>
        <w:jc w:val="left"/>
        <w:rPr>
          <w:sz w:val="22"/>
        </w:rPr>
      </w:pPr>
      <w:r w:rsidRPr="00AD78D6">
        <w:rPr>
          <w:sz w:val="22"/>
        </w:rPr>
        <w:t xml:space="preserve">Mr Crossin is the managing partner of CrossInnovate Consulting, which specialises in government relations, workers compensation, work health and safety, policy, research, business and financial planning as well as human resource management. Mr Crossin is a current member of the Scheme Monitoring Committee as well as one of the consultants engaged to undertake a review of the </w:t>
      </w:r>
      <w:r w:rsidRPr="00AD78D6">
        <w:rPr>
          <w:i/>
          <w:sz w:val="22"/>
        </w:rPr>
        <w:t>Workers Rehabilitation and Compensation Act</w:t>
      </w:r>
      <w:r w:rsidRPr="00AD78D6">
        <w:rPr>
          <w:sz w:val="22"/>
        </w:rPr>
        <w:t xml:space="preserve">. Mr Crossin </w:t>
      </w:r>
      <w:r w:rsidR="000B2FB2" w:rsidRPr="00AD78D6">
        <w:rPr>
          <w:sz w:val="22"/>
        </w:rPr>
        <w:t>was a member of the Council between 1 July 2014 and</w:t>
      </w:r>
      <w:r w:rsidRPr="00AD78D6">
        <w:rPr>
          <w:sz w:val="22"/>
        </w:rPr>
        <w:t xml:space="preserve"> 31 December 2015.</w:t>
      </w:r>
    </w:p>
    <w:p w:rsidR="00D64A85" w:rsidRDefault="00760C0A" w:rsidP="00D64A85">
      <w:pPr>
        <w:pStyle w:val="Heading2"/>
      </w:pPr>
      <w:bookmarkStart w:id="14" w:name="_Toc438126914"/>
      <w:r>
        <w:t>Ms Cathy Spurr, Halfpenny’s Lawyers</w:t>
      </w:r>
      <w:bookmarkEnd w:id="14"/>
    </w:p>
    <w:p w:rsidR="00760C0A" w:rsidRPr="00AD78D6" w:rsidRDefault="00760C0A" w:rsidP="00760C0A">
      <w:pPr>
        <w:pStyle w:val="bodycopy"/>
        <w:ind w:left="720"/>
        <w:jc w:val="left"/>
        <w:rPr>
          <w:sz w:val="22"/>
          <w:lang w:eastAsia="en-US"/>
        </w:rPr>
      </w:pPr>
      <w:r w:rsidRPr="00AD78D6">
        <w:rPr>
          <w:sz w:val="22"/>
        </w:rPr>
        <w:t>Previous Chair of the Workers’ Rehabilitation and Advisory Council, Ms Spurr plays a key role in representing the interests of injured workers.  Ms Spurr interacts with NT WorkSafe on a regular basis and is very active in promoting and improving the rehabilitation and compensation support system.</w:t>
      </w:r>
      <w:r w:rsidR="006565EC" w:rsidRPr="00AD78D6">
        <w:rPr>
          <w:sz w:val="22"/>
        </w:rPr>
        <w:t xml:space="preserve"> Ms Spurr was a member of the </w:t>
      </w:r>
      <w:r w:rsidR="000B2FB2" w:rsidRPr="00AD78D6">
        <w:rPr>
          <w:sz w:val="22"/>
        </w:rPr>
        <w:t>Council between 1 July 2014 and 31 December 2015</w:t>
      </w:r>
    </w:p>
    <w:p w:rsidR="00760C0A" w:rsidRDefault="00760C0A" w:rsidP="00760C0A">
      <w:pPr>
        <w:pStyle w:val="Heading2"/>
      </w:pPr>
      <w:bookmarkStart w:id="15" w:name="_Toc438126915"/>
      <w:r>
        <w:t>Mr Owen Pike, Chamber of Commerce</w:t>
      </w:r>
      <w:bookmarkEnd w:id="15"/>
    </w:p>
    <w:p w:rsidR="00760C0A" w:rsidRPr="00AD78D6" w:rsidRDefault="00760C0A" w:rsidP="00760C0A">
      <w:pPr>
        <w:pStyle w:val="bodycopy"/>
        <w:ind w:left="720"/>
        <w:jc w:val="left"/>
        <w:rPr>
          <w:sz w:val="22"/>
        </w:rPr>
      </w:pPr>
      <w:r w:rsidRPr="00AD78D6">
        <w:rPr>
          <w:sz w:val="22"/>
        </w:rPr>
        <w:t>Mr Pike is the Manager of Mine Maintenance and Construction. Mr Pike has raised issues relating to Workers’ Rehabilitation and Compensation within the NT Manufacturers Council of which he is an active executive committee member.</w:t>
      </w:r>
      <w:r w:rsidR="006C23EC" w:rsidRPr="00AD78D6">
        <w:rPr>
          <w:sz w:val="22"/>
        </w:rPr>
        <w:t xml:space="preserve"> Mr Pike was a member of the </w:t>
      </w:r>
      <w:r w:rsidR="000B2FB2" w:rsidRPr="00AD78D6">
        <w:rPr>
          <w:sz w:val="22"/>
        </w:rPr>
        <w:t>Council between 1 July 2014 and 31 December 2015</w:t>
      </w:r>
    </w:p>
    <w:p w:rsidR="00760C0A" w:rsidRDefault="00760C0A" w:rsidP="00760C0A">
      <w:pPr>
        <w:pStyle w:val="Heading2"/>
      </w:pPr>
      <w:bookmarkStart w:id="16" w:name="_Toc438126916"/>
      <w:r>
        <w:t>Mr John Brears, Master Builders Association NT</w:t>
      </w:r>
      <w:bookmarkEnd w:id="16"/>
    </w:p>
    <w:p w:rsidR="00760C0A" w:rsidRPr="00AD78D6" w:rsidRDefault="00760C0A" w:rsidP="00760C0A">
      <w:pPr>
        <w:pStyle w:val="bodycopy"/>
        <w:ind w:left="720"/>
        <w:jc w:val="left"/>
        <w:rPr>
          <w:sz w:val="22"/>
        </w:rPr>
      </w:pPr>
      <w:r w:rsidRPr="00AD78D6">
        <w:rPr>
          <w:sz w:val="22"/>
        </w:rPr>
        <w:t>Mr Brears has a post graduate career of over 40 years in civil engineering and building construction. Mr Brears is regularly engaged as an Adjudicator, Mediator or ‘Construction Expert’ to assist in the resolution of disputes. Mr Brears is a current mediator on workers’ compensation matters for NT WorkSafe.</w:t>
      </w:r>
      <w:r w:rsidR="006C23EC" w:rsidRPr="00AD78D6">
        <w:rPr>
          <w:sz w:val="22"/>
        </w:rPr>
        <w:t xml:space="preserve"> Mr Brears was a member of the </w:t>
      </w:r>
      <w:r w:rsidR="000B2FB2" w:rsidRPr="00AD78D6">
        <w:rPr>
          <w:sz w:val="22"/>
        </w:rPr>
        <w:t>Council between 1 July 2014 and 31 December 2015</w:t>
      </w:r>
    </w:p>
    <w:p w:rsidR="00760C0A" w:rsidRDefault="00760C0A" w:rsidP="00760C0A">
      <w:pPr>
        <w:pStyle w:val="Heading2"/>
      </w:pPr>
      <w:bookmarkStart w:id="17" w:name="_Toc438126917"/>
      <w:r>
        <w:t>Mr Lucio Matarazzo, Lucio Matarazzo Pty Ltd</w:t>
      </w:r>
      <w:bookmarkEnd w:id="17"/>
    </w:p>
    <w:p w:rsidR="00760C0A" w:rsidRPr="00AD78D6" w:rsidRDefault="00760C0A" w:rsidP="00760C0A">
      <w:pPr>
        <w:pStyle w:val="bodycopy"/>
        <w:ind w:left="720"/>
        <w:jc w:val="left"/>
        <w:rPr>
          <w:sz w:val="22"/>
        </w:rPr>
      </w:pPr>
      <w:r w:rsidRPr="00AD78D6">
        <w:rPr>
          <w:sz w:val="22"/>
        </w:rPr>
        <w:t xml:space="preserve">Lucio Matarazzo Pty Ltd is an industrial agency that represents employers, employees and independent contractors in negotiations on and application of, their work agreements. Lucio Matarazzo Pty Ltd is a paid agent for the purposes of the </w:t>
      </w:r>
      <w:r w:rsidRPr="00AD78D6">
        <w:rPr>
          <w:i/>
          <w:sz w:val="22"/>
        </w:rPr>
        <w:t>Fair Work Act 2009</w:t>
      </w:r>
      <w:r w:rsidRPr="00AD78D6">
        <w:rPr>
          <w:sz w:val="22"/>
        </w:rPr>
        <w:t>.</w:t>
      </w:r>
      <w:r w:rsidR="006C23EC" w:rsidRPr="00AD78D6">
        <w:rPr>
          <w:sz w:val="22"/>
        </w:rPr>
        <w:t xml:space="preserve"> Mr Matarazzo was a member of the </w:t>
      </w:r>
      <w:r w:rsidR="000B2FB2" w:rsidRPr="00AD78D6">
        <w:rPr>
          <w:sz w:val="22"/>
        </w:rPr>
        <w:t>Council between 1 July 2014 and 31 December 2015</w:t>
      </w:r>
    </w:p>
    <w:p w:rsidR="00760C0A" w:rsidRDefault="00760C0A" w:rsidP="00760C0A">
      <w:pPr>
        <w:pStyle w:val="Heading1"/>
      </w:pPr>
      <w:bookmarkStart w:id="18" w:name="_Toc438126918"/>
      <w:r>
        <w:t xml:space="preserve">Activities </w:t>
      </w:r>
      <w:r w:rsidR="006C23EC">
        <w:t>of the Advisory Council for 2014</w:t>
      </w:r>
      <w:r>
        <w:t>-201</w:t>
      </w:r>
      <w:r w:rsidR="006C23EC">
        <w:t>5</w:t>
      </w:r>
      <w:bookmarkEnd w:id="18"/>
    </w:p>
    <w:p w:rsidR="00760C0A" w:rsidRPr="00AD78D6" w:rsidRDefault="006C23EC" w:rsidP="00760C0A">
      <w:pPr>
        <w:pStyle w:val="bodycopy"/>
        <w:ind w:right="543" w:firstLine="720"/>
        <w:jc w:val="left"/>
        <w:rPr>
          <w:sz w:val="22"/>
        </w:rPr>
      </w:pPr>
      <w:r w:rsidRPr="00AD78D6">
        <w:rPr>
          <w:sz w:val="22"/>
        </w:rPr>
        <w:t>The Council met on four</w:t>
      </w:r>
      <w:r w:rsidR="00760C0A" w:rsidRPr="00AD78D6">
        <w:rPr>
          <w:sz w:val="22"/>
        </w:rPr>
        <w:t xml:space="preserve"> occasions during 2013-2014:</w:t>
      </w:r>
    </w:p>
    <w:p w:rsidR="00760C0A" w:rsidRPr="00AD78D6" w:rsidRDefault="006C23EC" w:rsidP="006C23EC">
      <w:pPr>
        <w:pStyle w:val="bodycopy"/>
        <w:numPr>
          <w:ilvl w:val="0"/>
          <w:numId w:val="42"/>
        </w:numPr>
        <w:tabs>
          <w:tab w:val="left" w:pos="993"/>
        </w:tabs>
        <w:spacing w:before="0"/>
        <w:ind w:left="1434" w:right="544" w:hanging="357"/>
        <w:jc w:val="left"/>
        <w:rPr>
          <w:sz w:val="22"/>
        </w:rPr>
      </w:pPr>
      <w:r w:rsidRPr="00AD78D6">
        <w:rPr>
          <w:sz w:val="22"/>
        </w:rPr>
        <w:t>12 September 2014</w:t>
      </w:r>
    </w:p>
    <w:p w:rsidR="00760C0A" w:rsidRPr="00AD78D6" w:rsidRDefault="006C23EC" w:rsidP="006C23EC">
      <w:pPr>
        <w:pStyle w:val="bodycopy"/>
        <w:numPr>
          <w:ilvl w:val="0"/>
          <w:numId w:val="42"/>
        </w:numPr>
        <w:spacing w:before="0"/>
        <w:ind w:left="1434" w:right="544" w:hanging="357"/>
        <w:jc w:val="left"/>
        <w:rPr>
          <w:sz w:val="22"/>
        </w:rPr>
      </w:pPr>
      <w:r w:rsidRPr="00AD78D6">
        <w:rPr>
          <w:sz w:val="22"/>
        </w:rPr>
        <w:t>21</w:t>
      </w:r>
      <w:r w:rsidR="00760C0A" w:rsidRPr="00AD78D6">
        <w:rPr>
          <w:sz w:val="22"/>
        </w:rPr>
        <w:t xml:space="preserve"> </w:t>
      </w:r>
      <w:r w:rsidRPr="00AD78D6">
        <w:rPr>
          <w:sz w:val="22"/>
        </w:rPr>
        <w:t>November 2014</w:t>
      </w:r>
    </w:p>
    <w:p w:rsidR="00760C0A" w:rsidRPr="00AD78D6" w:rsidRDefault="006C23EC" w:rsidP="006C23EC">
      <w:pPr>
        <w:pStyle w:val="bodycopy"/>
        <w:numPr>
          <w:ilvl w:val="0"/>
          <w:numId w:val="42"/>
        </w:numPr>
        <w:spacing w:before="0"/>
        <w:ind w:left="1434" w:right="544" w:hanging="357"/>
        <w:jc w:val="left"/>
        <w:rPr>
          <w:sz w:val="22"/>
        </w:rPr>
      </w:pPr>
      <w:r w:rsidRPr="00AD78D6">
        <w:rPr>
          <w:sz w:val="22"/>
        </w:rPr>
        <w:t>31</w:t>
      </w:r>
      <w:r w:rsidR="00760C0A" w:rsidRPr="00AD78D6">
        <w:rPr>
          <w:sz w:val="22"/>
        </w:rPr>
        <w:t xml:space="preserve"> </w:t>
      </w:r>
      <w:r w:rsidRPr="00AD78D6">
        <w:rPr>
          <w:sz w:val="22"/>
        </w:rPr>
        <w:t>March</w:t>
      </w:r>
      <w:r w:rsidR="00760C0A" w:rsidRPr="00AD78D6">
        <w:rPr>
          <w:sz w:val="22"/>
        </w:rPr>
        <w:t xml:space="preserve"> 201</w:t>
      </w:r>
      <w:r w:rsidRPr="00AD78D6">
        <w:rPr>
          <w:sz w:val="22"/>
        </w:rPr>
        <w:t>5</w:t>
      </w:r>
    </w:p>
    <w:p w:rsidR="00760C0A" w:rsidRPr="00AD78D6" w:rsidRDefault="006C23EC" w:rsidP="006C23EC">
      <w:pPr>
        <w:pStyle w:val="bodycopy"/>
        <w:numPr>
          <w:ilvl w:val="0"/>
          <w:numId w:val="42"/>
        </w:numPr>
        <w:spacing w:before="0"/>
        <w:ind w:left="1434" w:right="544" w:hanging="357"/>
        <w:jc w:val="left"/>
        <w:rPr>
          <w:sz w:val="22"/>
        </w:rPr>
      </w:pPr>
      <w:r w:rsidRPr="00AD78D6">
        <w:rPr>
          <w:sz w:val="22"/>
        </w:rPr>
        <w:t>24</w:t>
      </w:r>
      <w:r w:rsidR="00760C0A" w:rsidRPr="00AD78D6">
        <w:rPr>
          <w:sz w:val="22"/>
        </w:rPr>
        <w:t xml:space="preserve"> </w:t>
      </w:r>
      <w:r w:rsidRPr="00AD78D6">
        <w:rPr>
          <w:sz w:val="22"/>
        </w:rPr>
        <w:t>June</w:t>
      </w:r>
      <w:r w:rsidR="00760C0A" w:rsidRPr="00AD78D6">
        <w:rPr>
          <w:sz w:val="22"/>
        </w:rPr>
        <w:t xml:space="preserve"> 201</w:t>
      </w:r>
      <w:r w:rsidRPr="00AD78D6">
        <w:rPr>
          <w:sz w:val="22"/>
        </w:rPr>
        <w:t>5</w:t>
      </w:r>
    </w:p>
    <w:p w:rsidR="00760C0A" w:rsidRPr="00AD78D6" w:rsidRDefault="006570C8" w:rsidP="00760C0A">
      <w:pPr>
        <w:pStyle w:val="bodycopy"/>
        <w:spacing w:before="240"/>
        <w:ind w:left="709" w:right="543" w:firstLine="11"/>
        <w:jc w:val="left"/>
        <w:rPr>
          <w:sz w:val="22"/>
        </w:rPr>
      </w:pPr>
      <w:r w:rsidRPr="00AD78D6">
        <w:rPr>
          <w:sz w:val="22"/>
        </w:rPr>
        <w:t>Key issues and items the Council addressed or considered included</w:t>
      </w:r>
      <w:r w:rsidR="00760C0A" w:rsidRPr="00AD78D6">
        <w:rPr>
          <w:sz w:val="22"/>
        </w:rPr>
        <w:t>:</w:t>
      </w:r>
    </w:p>
    <w:p w:rsidR="00760C0A" w:rsidRPr="00AD78D6" w:rsidRDefault="006570C8" w:rsidP="00760C0A">
      <w:pPr>
        <w:pStyle w:val="bodycopy"/>
        <w:numPr>
          <w:ilvl w:val="0"/>
          <w:numId w:val="42"/>
        </w:numPr>
        <w:ind w:left="1434" w:right="544" w:hanging="357"/>
        <w:jc w:val="left"/>
        <w:rPr>
          <w:sz w:val="22"/>
        </w:rPr>
      </w:pPr>
      <w:r w:rsidRPr="00AD78D6">
        <w:rPr>
          <w:sz w:val="22"/>
        </w:rPr>
        <w:t>the annual claimant satisfaction survey process and results;</w:t>
      </w:r>
    </w:p>
    <w:p w:rsidR="00760C0A" w:rsidRPr="00AD78D6" w:rsidRDefault="006570C8" w:rsidP="00760C0A">
      <w:pPr>
        <w:pStyle w:val="bodycopy"/>
        <w:numPr>
          <w:ilvl w:val="0"/>
          <w:numId w:val="42"/>
        </w:numPr>
        <w:ind w:left="1434" w:right="544" w:hanging="357"/>
        <w:jc w:val="left"/>
        <w:rPr>
          <w:sz w:val="22"/>
        </w:rPr>
      </w:pPr>
      <w:r w:rsidRPr="00AD78D6">
        <w:rPr>
          <w:sz w:val="22"/>
        </w:rPr>
        <w:t>proposed strategies for dealing with threats of harm to case managers by claimants;</w:t>
      </w:r>
    </w:p>
    <w:p w:rsidR="00760C0A" w:rsidRPr="00AD78D6" w:rsidRDefault="006570C8" w:rsidP="00760C0A">
      <w:pPr>
        <w:pStyle w:val="bodycopy"/>
        <w:numPr>
          <w:ilvl w:val="0"/>
          <w:numId w:val="42"/>
        </w:numPr>
        <w:ind w:left="1434" w:right="544" w:hanging="357"/>
        <w:jc w:val="left"/>
        <w:rPr>
          <w:sz w:val="22"/>
        </w:rPr>
      </w:pPr>
      <w:r w:rsidRPr="00AD78D6">
        <w:rPr>
          <w:sz w:val="22"/>
        </w:rPr>
        <w:t>the Australian Bureau of Statistics report on work-related injuries;</w:t>
      </w:r>
    </w:p>
    <w:p w:rsidR="00760C0A" w:rsidRPr="00AD78D6" w:rsidRDefault="006570C8" w:rsidP="00760C0A">
      <w:pPr>
        <w:pStyle w:val="bodycopy"/>
        <w:numPr>
          <w:ilvl w:val="0"/>
          <w:numId w:val="42"/>
        </w:numPr>
        <w:ind w:left="1434" w:right="544" w:hanging="357"/>
        <w:jc w:val="left"/>
        <w:rPr>
          <w:sz w:val="22"/>
        </w:rPr>
      </w:pPr>
      <w:r w:rsidRPr="00AD78D6">
        <w:rPr>
          <w:sz w:val="22"/>
        </w:rPr>
        <w:t>the National Disability Insurance Scheme, commencing in the Barkly region on 1 July 2014, and the National Injury Insurance Scheme (NIIS) and the impact these schemes may have on the NT workers compensation scheme;</w:t>
      </w:r>
    </w:p>
    <w:p w:rsidR="00760C0A" w:rsidRPr="00AD78D6" w:rsidRDefault="006570C8" w:rsidP="00760C0A">
      <w:pPr>
        <w:pStyle w:val="bodycopy"/>
        <w:numPr>
          <w:ilvl w:val="0"/>
          <w:numId w:val="42"/>
        </w:numPr>
        <w:ind w:left="1434" w:right="544" w:hanging="357"/>
        <w:jc w:val="left"/>
        <w:rPr>
          <w:sz w:val="22"/>
        </w:rPr>
      </w:pPr>
      <w:r w:rsidRPr="00AD78D6">
        <w:rPr>
          <w:sz w:val="22"/>
        </w:rPr>
        <w:t>participation in the Safe Work Australia deemed diseases project;</w:t>
      </w:r>
    </w:p>
    <w:p w:rsidR="00760C0A" w:rsidRPr="00AD78D6" w:rsidRDefault="006570C8" w:rsidP="00760C0A">
      <w:pPr>
        <w:pStyle w:val="bodycopy"/>
        <w:numPr>
          <w:ilvl w:val="0"/>
          <w:numId w:val="42"/>
        </w:numPr>
        <w:ind w:left="1434" w:right="544" w:hanging="357"/>
        <w:jc w:val="left"/>
        <w:rPr>
          <w:sz w:val="22"/>
        </w:rPr>
      </w:pPr>
      <w:r w:rsidRPr="00AD78D6">
        <w:rPr>
          <w:sz w:val="22"/>
        </w:rPr>
        <w:t>consideration of American Medical Association’s ‘Guides to the Evaluation of Permanent Impairment, Fifth Edition’ and the need for additional education for the medical profession if this is implemented;</w:t>
      </w:r>
    </w:p>
    <w:p w:rsidR="00760C0A" w:rsidRPr="00AD78D6" w:rsidRDefault="006570C8" w:rsidP="00760C0A">
      <w:pPr>
        <w:pStyle w:val="bodycopy"/>
        <w:numPr>
          <w:ilvl w:val="0"/>
          <w:numId w:val="42"/>
        </w:numPr>
        <w:ind w:left="1434" w:right="544" w:hanging="357"/>
        <w:jc w:val="left"/>
        <w:rPr>
          <w:sz w:val="22"/>
        </w:rPr>
      </w:pPr>
      <w:r w:rsidRPr="00AD78D6">
        <w:rPr>
          <w:color w:val="000000"/>
          <w:sz w:val="22"/>
        </w:rPr>
        <w:t>concern raised by a medical practitioner relating to the role of independent medical examiners and rehabilitation provider practices;</w:t>
      </w:r>
    </w:p>
    <w:p w:rsidR="00760C0A" w:rsidRPr="00AD78D6" w:rsidRDefault="006570C8" w:rsidP="00760C0A">
      <w:pPr>
        <w:pStyle w:val="bodycopy"/>
        <w:numPr>
          <w:ilvl w:val="0"/>
          <w:numId w:val="42"/>
        </w:numPr>
        <w:ind w:left="1434" w:right="544" w:hanging="357"/>
        <w:jc w:val="left"/>
        <w:rPr>
          <w:sz w:val="22"/>
        </w:rPr>
      </w:pPr>
      <w:r w:rsidRPr="00AD78D6">
        <w:rPr>
          <w:color w:val="000000"/>
          <w:sz w:val="22"/>
        </w:rPr>
        <w:t>the issue of increase in costs for aero-medical evacuations;</w:t>
      </w:r>
    </w:p>
    <w:p w:rsidR="00760C0A" w:rsidRPr="00AD78D6" w:rsidRDefault="006570C8" w:rsidP="00760C0A">
      <w:pPr>
        <w:pStyle w:val="bodycopy"/>
        <w:numPr>
          <w:ilvl w:val="0"/>
          <w:numId w:val="42"/>
        </w:numPr>
        <w:ind w:left="1434" w:right="544" w:hanging="357"/>
        <w:jc w:val="left"/>
        <w:rPr>
          <w:sz w:val="22"/>
        </w:rPr>
      </w:pPr>
      <w:r w:rsidRPr="00AD78D6">
        <w:rPr>
          <w:sz w:val="22"/>
        </w:rPr>
        <w:t>provision in the statutory insurance policy relating to ‘liability independent of the Act’; and in relation to certain policy endorsements; and</w:t>
      </w:r>
    </w:p>
    <w:p w:rsidR="006570C8" w:rsidRPr="00AD78D6" w:rsidRDefault="006570C8" w:rsidP="00760C0A">
      <w:pPr>
        <w:pStyle w:val="bodycopy"/>
        <w:numPr>
          <w:ilvl w:val="0"/>
          <w:numId w:val="42"/>
        </w:numPr>
        <w:ind w:left="1434" w:right="544" w:hanging="357"/>
        <w:jc w:val="left"/>
        <w:rPr>
          <w:sz w:val="22"/>
        </w:rPr>
      </w:pPr>
      <w:r w:rsidRPr="00AD78D6">
        <w:rPr>
          <w:sz w:val="22"/>
        </w:rPr>
        <w:t>the Alternative Employer Incentive Scheme.</w:t>
      </w:r>
    </w:p>
    <w:p w:rsidR="00F11E6F" w:rsidRDefault="00115DF6" w:rsidP="00115DF6">
      <w:pPr>
        <w:pStyle w:val="Heading1"/>
      </w:pPr>
      <w:bookmarkStart w:id="19" w:name="_Toc438126919"/>
      <w:r>
        <w:t xml:space="preserve">Planned Activities </w:t>
      </w:r>
      <w:r w:rsidR="006570C8">
        <w:t>of the Advisory Council for 2015</w:t>
      </w:r>
      <w:r>
        <w:t>-201</w:t>
      </w:r>
      <w:r w:rsidR="006570C8">
        <w:t>6</w:t>
      </w:r>
      <w:bookmarkEnd w:id="19"/>
    </w:p>
    <w:p w:rsidR="00115DF6" w:rsidRPr="00AD78D6" w:rsidRDefault="00115DF6" w:rsidP="00115DF6">
      <w:pPr>
        <w:pStyle w:val="bodycopy"/>
        <w:spacing w:before="240" w:after="240"/>
        <w:ind w:left="720" w:right="544"/>
        <w:rPr>
          <w:sz w:val="22"/>
        </w:rPr>
      </w:pPr>
      <w:r w:rsidRPr="00AD78D6">
        <w:rPr>
          <w:sz w:val="22"/>
        </w:rPr>
        <w:t>Proposed work to be unde</w:t>
      </w:r>
      <w:r w:rsidR="006570C8" w:rsidRPr="00AD78D6">
        <w:rPr>
          <w:sz w:val="22"/>
        </w:rPr>
        <w:t>rtaken by the Council in 2015-2016</w:t>
      </w:r>
      <w:r w:rsidRPr="00AD78D6">
        <w:rPr>
          <w:sz w:val="22"/>
        </w:rPr>
        <w:t xml:space="preserve"> includes:</w:t>
      </w:r>
    </w:p>
    <w:p w:rsidR="00115DF6" w:rsidRPr="00AD78D6" w:rsidRDefault="00115DF6" w:rsidP="00115DF6">
      <w:pPr>
        <w:pStyle w:val="bodycopy"/>
        <w:numPr>
          <w:ilvl w:val="0"/>
          <w:numId w:val="44"/>
        </w:numPr>
        <w:ind w:left="1434" w:right="544" w:hanging="357"/>
        <w:rPr>
          <w:sz w:val="22"/>
        </w:rPr>
      </w:pPr>
      <w:r w:rsidRPr="00AD78D6">
        <w:rPr>
          <w:sz w:val="22"/>
        </w:rPr>
        <w:t>consideration of strategies to address  risks encountered by case managers</w:t>
      </w:r>
      <w:r w:rsidR="006570C8" w:rsidRPr="00AD78D6">
        <w:rPr>
          <w:sz w:val="22"/>
        </w:rPr>
        <w:t>;</w:t>
      </w:r>
    </w:p>
    <w:p w:rsidR="00115DF6" w:rsidRPr="00AD78D6" w:rsidRDefault="00115DF6" w:rsidP="00115DF6">
      <w:pPr>
        <w:pStyle w:val="bodycopy"/>
        <w:numPr>
          <w:ilvl w:val="0"/>
          <w:numId w:val="44"/>
        </w:numPr>
        <w:ind w:left="1434" w:right="544" w:hanging="357"/>
        <w:rPr>
          <w:sz w:val="22"/>
        </w:rPr>
      </w:pPr>
      <w:r w:rsidRPr="00AD78D6">
        <w:rPr>
          <w:sz w:val="22"/>
        </w:rPr>
        <w:t>the Safe Work Australia deemed diseases project</w:t>
      </w:r>
      <w:r w:rsidR="006570C8" w:rsidRPr="00AD78D6">
        <w:rPr>
          <w:sz w:val="22"/>
        </w:rPr>
        <w:t xml:space="preserve"> implementation;</w:t>
      </w:r>
    </w:p>
    <w:p w:rsidR="00C14F1F" w:rsidRPr="00AD78D6" w:rsidRDefault="00C14F1F" w:rsidP="00115DF6">
      <w:pPr>
        <w:pStyle w:val="bodycopy"/>
        <w:numPr>
          <w:ilvl w:val="0"/>
          <w:numId w:val="44"/>
        </w:numPr>
        <w:ind w:left="1434" w:right="544" w:hanging="357"/>
        <w:rPr>
          <w:sz w:val="22"/>
        </w:rPr>
      </w:pPr>
      <w:r w:rsidRPr="00AD78D6">
        <w:rPr>
          <w:sz w:val="22"/>
        </w:rPr>
        <w:t>the Permanent Impairment Guide;</w:t>
      </w:r>
    </w:p>
    <w:p w:rsidR="00C14F1F" w:rsidRPr="00AD78D6" w:rsidRDefault="00C14F1F" w:rsidP="00115DF6">
      <w:pPr>
        <w:pStyle w:val="bodycopy"/>
        <w:numPr>
          <w:ilvl w:val="0"/>
          <w:numId w:val="44"/>
        </w:numPr>
        <w:ind w:left="1434" w:right="544" w:hanging="357"/>
        <w:rPr>
          <w:sz w:val="22"/>
        </w:rPr>
      </w:pPr>
      <w:r w:rsidRPr="00AD78D6">
        <w:rPr>
          <w:sz w:val="22"/>
        </w:rPr>
        <w:t>the Statement of Fitness for Work;</w:t>
      </w:r>
    </w:p>
    <w:p w:rsidR="00C14F1F" w:rsidRPr="00AD78D6" w:rsidRDefault="00C14F1F" w:rsidP="00115DF6">
      <w:pPr>
        <w:pStyle w:val="bodycopy"/>
        <w:numPr>
          <w:ilvl w:val="0"/>
          <w:numId w:val="44"/>
        </w:numPr>
        <w:ind w:left="1434" w:right="544" w:hanging="357"/>
        <w:rPr>
          <w:sz w:val="22"/>
        </w:rPr>
      </w:pPr>
      <w:r w:rsidRPr="00AD78D6">
        <w:rPr>
          <w:sz w:val="22"/>
        </w:rPr>
        <w:t>monitoring Return to Work legislative changes;</w:t>
      </w:r>
    </w:p>
    <w:p w:rsidR="00C14F1F" w:rsidRPr="00AD78D6" w:rsidRDefault="00C14F1F" w:rsidP="00115DF6">
      <w:pPr>
        <w:pStyle w:val="bodycopy"/>
        <w:numPr>
          <w:ilvl w:val="0"/>
          <w:numId w:val="44"/>
        </w:numPr>
        <w:ind w:left="1434" w:right="544" w:hanging="357"/>
        <w:rPr>
          <w:sz w:val="22"/>
        </w:rPr>
      </w:pPr>
      <w:r w:rsidRPr="00AD78D6">
        <w:rPr>
          <w:sz w:val="22"/>
        </w:rPr>
        <w:t>the Alternative Employer Incentive Scheme;</w:t>
      </w:r>
    </w:p>
    <w:p w:rsidR="00C14F1F" w:rsidRPr="00AD78D6" w:rsidRDefault="00C14F1F" w:rsidP="00115DF6">
      <w:pPr>
        <w:pStyle w:val="bodycopy"/>
        <w:numPr>
          <w:ilvl w:val="0"/>
          <w:numId w:val="44"/>
        </w:numPr>
        <w:ind w:left="1434" w:right="544" w:hanging="357"/>
        <w:rPr>
          <w:sz w:val="22"/>
        </w:rPr>
      </w:pPr>
      <w:r w:rsidRPr="00AD78D6">
        <w:rPr>
          <w:sz w:val="22"/>
        </w:rPr>
        <w:t>ongoing review of NT WorkSafe guidance material;</w:t>
      </w:r>
    </w:p>
    <w:p w:rsidR="00C14F1F" w:rsidRPr="00AD78D6" w:rsidRDefault="00C14F1F" w:rsidP="00115DF6">
      <w:pPr>
        <w:pStyle w:val="bodycopy"/>
        <w:numPr>
          <w:ilvl w:val="0"/>
          <w:numId w:val="44"/>
        </w:numPr>
        <w:ind w:left="1434" w:right="544" w:hanging="357"/>
        <w:rPr>
          <w:sz w:val="22"/>
        </w:rPr>
      </w:pPr>
      <w:r w:rsidRPr="00AD78D6">
        <w:rPr>
          <w:sz w:val="22"/>
        </w:rPr>
        <w:t>ongoing review of claimant satisfaction levels; and</w:t>
      </w:r>
    </w:p>
    <w:p w:rsidR="00C14F1F" w:rsidRPr="00AD78D6" w:rsidRDefault="00C14F1F" w:rsidP="00115DF6">
      <w:pPr>
        <w:pStyle w:val="bodycopy"/>
        <w:numPr>
          <w:ilvl w:val="0"/>
          <w:numId w:val="44"/>
        </w:numPr>
        <w:ind w:left="1434" w:right="544" w:hanging="357"/>
        <w:rPr>
          <w:sz w:val="22"/>
        </w:rPr>
      </w:pPr>
      <w:r w:rsidRPr="00AD78D6">
        <w:rPr>
          <w:sz w:val="22"/>
        </w:rPr>
        <w:t>consideration of any other relevant issues that arise.</w:t>
      </w:r>
    </w:p>
    <w:p w:rsidR="00115DF6" w:rsidRPr="00115DF6" w:rsidRDefault="00115DF6" w:rsidP="00115DF6"/>
    <w:sectPr w:rsidR="00115DF6" w:rsidRPr="00115DF6" w:rsidSect="00E73B01">
      <w:headerReference w:type="even" r:id="rId9"/>
      <w:headerReference w:type="default" r:id="rId10"/>
      <w:footerReference w:type="default" r:id="rId11"/>
      <w:headerReference w:type="first" r:id="rId12"/>
      <w:footerReference w:type="first" r:id="rId13"/>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9F" w:rsidRDefault="0077089F" w:rsidP="00E73B01">
      <w:r>
        <w:separator/>
      </w:r>
    </w:p>
  </w:endnote>
  <w:endnote w:type="continuationSeparator" w:id="0">
    <w:p w:rsidR="0077089F" w:rsidRDefault="0077089F"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45472"/>
      <w:docPartObj>
        <w:docPartGallery w:val="Page Numbers (Bottom of Page)"/>
        <w:docPartUnique/>
      </w:docPartObj>
    </w:sdtPr>
    <w:sdtEndPr/>
    <w:sdtContent>
      <w:p w:rsidR="002750D6" w:rsidRDefault="002750D6" w:rsidP="00E73B01">
        <w:pPr>
          <w:pStyle w:val="Footer"/>
          <w:tabs>
            <w:tab w:val="clear" w:pos="4513"/>
            <w:tab w:val="clear" w:pos="9026"/>
            <w:tab w:val="right" w:pos="10773"/>
          </w:tabs>
          <w:ind w:left="-567"/>
        </w:pPr>
        <w:r>
          <w:rPr>
            <w:noProof/>
            <w:lang w:eastAsia="en-AU"/>
          </w:rPr>
          <w:drawing>
            <wp:inline distT="0" distB="0" distL="0" distR="0" wp14:anchorId="612F29DC" wp14:editId="6965B57C">
              <wp:extent cx="2246110" cy="190244"/>
              <wp:effectExtent l="0" t="0" r="1905" b="635"/>
              <wp:docPr id="21" name="Picture 21"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Pr="007278C5">
          <w:fldChar w:fldCharType="begin"/>
        </w:r>
        <w:r w:rsidRPr="007278C5">
          <w:instrText xml:space="preserve"> PAGE   \* MERGEFORMAT </w:instrText>
        </w:r>
        <w:r w:rsidRPr="007278C5">
          <w:fldChar w:fldCharType="separate"/>
        </w:r>
        <w:r w:rsidR="009E0416">
          <w:rPr>
            <w:noProof/>
          </w:rPr>
          <w:t>7</w:t>
        </w:r>
        <w:r w:rsidRPr="007278C5">
          <w:fldChar w:fldCharType="end"/>
        </w:r>
      </w:p>
      <w:p w:rsidR="002750D6" w:rsidRPr="00E27344" w:rsidRDefault="002750D6" w:rsidP="00DA5753">
        <w:pPr>
          <w:pStyle w:val="Footer"/>
          <w:tabs>
            <w:tab w:val="clear" w:pos="4513"/>
            <w:tab w:val="clear" w:pos="9026"/>
            <w:tab w:val="right" w:pos="10773"/>
          </w:tabs>
          <w:spacing w:after="240"/>
          <w:ind w:left="-567"/>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Pr="00550351" w:rsidRDefault="002750D6" w:rsidP="00E73B01">
    <w:pPr>
      <w:pStyle w:val="Footer"/>
      <w:ind w:left="-567"/>
    </w:pPr>
    <w:r>
      <w:rPr>
        <w:noProof/>
        <w:lang w:eastAsia="en-AU"/>
      </w:rPr>
      <w:drawing>
        <wp:inline distT="0" distB="0" distL="0" distR="0" wp14:anchorId="6A99D1F6" wp14:editId="2A18ABA0">
          <wp:extent cx="7572941" cy="1076325"/>
          <wp:effectExtent l="0" t="0" r="9525" b="0"/>
          <wp:docPr id="23" name="Picture 23" descr="www.worksafe.nt.gov.au,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a:extLst>
                      <a:ext uri="{28A0092B-C50C-407E-A947-70E740481C1C}">
                        <a14:useLocalDpi xmlns:a14="http://schemas.microsoft.com/office/drawing/2010/main" val="0"/>
                      </a:ext>
                    </a:extLst>
                  </a:blip>
                  <a:stretch>
                    <a:fillRect/>
                  </a:stretch>
                </pic:blipFill>
                <pic:spPr>
                  <a:xfrm>
                    <a:off x="0" y="0"/>
                    <a:ext cx="7577891" cy="10770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9F" w:rsidRDefault="0077089F" w:rsidP="00E73B01">
      <w:r>
        <w:separator/>
      </w:r>
    </w:p>
  </w:footnote>
  <w:footnote w:type="continuationSeparator" w:id="0">
    <w:p w:rsidR="0077089F" w:rsidRDefault="0077089F"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pPr>
    <w:r>
      <w:rPr>
        <w:noProof/>
        <w:lang w:eastAsia="en-AU"/>
      </w:rPr>
      <w:drawing>
        <wp:inline distT="0" distB="0" distL="0" distR="0" wp14:anchorId="74E2118D" wp14:editId="1FC84A15">
          <wp:extent cx="7955650" cy="923925"/>
          <wp:effectExtent l="0" t="0" r="7620" b="0"/>
          <wp:docPr id="19" name="Picture 1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rsidR="002750D6" w:rsidRDefault="002750D6"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61CEC4D8" wp14:editId="54627BAB">
          <wp:extent cx="7955650" cy="923925"/>
          <wp:effectExtent l="0" t="0" r="7620" b="0"/>
          <wp:docPr id="20" name="Picture 20"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7DF04AB5" wp14:editId="066EFAD8">
          <wp:extent cx="7572375" cy="1628775"/>
          <wp:effectExtent l="0" t="0" r="0" b="9525"/>
          <wp:docPr id="22" name="Picture 2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8A1"/>
    <w:multiLevelType w:val="hybridMultilevel"/>
    <w:tmpl w:val="963E77E2"/>
    <w:lvl w:ilvl="0" w:tplc="5A0E2D56">
      <w:start w:val="1"/>
      <w:numFmt w:val="bullet"/>
      <w:lvlText w:val=""/>
      <w:lvlJc w:val="left"/>
      <w:pPr>
        <w:ind w:left="2444" w:hanging="360"/>
      </w:pPr>
      <w:rPr>
        <w:rFonts w:ascii="Symbol" w:hAnsi="Symbol" w:hint="default"/>
      </w:rPr>
    </w:lvl>
    <w:lvl w:ilvl="1" w:tplc="0C090003" w:tentative="1">
      <w:start w:val="1"/>
      <w:numFmt w:val="bullet"/>
      <w:lvlText w:val="o"/>
      <w:lvlJc w:val="left"/>
      <w:pPr>
        <w:ind w:left="5918" w:hanging="360"/>
      </w:pPr>
      <w:rPr>
        <w:rFonts w:ascii="Courier New" w:hAnsi="Courier New" w:cs="Courier New" w:hint="default"/>
      </w:rPr>
    </w:lvl>
    <w:lvl w:ilvl="2" w:tplc="0C090005" w:tentative="1">
      <w:start w:val="1"/>
      <w:numFmt w:val="bullet"/>
      <w:lvlText w:val=""/>
      <w:lvlJc w:val="left"/>
      <w:pPr>
        <w:ind w:left="6638" w:hanging="360"/>
      </w:pPr>
      <w:rPr>
        <w:rFonts w:ascii="Wingdings" w:hAnsi="Wingdings" w:hint="default"/>
      </w:rPr>
    </w:lvl>
    <w:lvl w:ilvl="3" w:tplc="0C090001" w:tentative="1">
      <w:start w:val="1"/>
      <w:numFmt w:val="bullet"/>
      <w:lvlText w:val=""/>
      <w:lvlJc w:val="left"/>
      <w:pPr>
        <w:ind w:left="7358" w:hanging="360"/>
      </w:pPr>
      <w:rPr>
        <w:rFonts w:ascii="Symbol" w:hAnsi="Symbol" w:hint="default"/>
      </w:rPr>
    </w:lvl>
    <w:lvl w:ilvl="4" w:tplc="0C090003" w:tentative="1">
      <w:start w:val="1"/>
      <w:numFmt w:val="bullet"/>
      <w:lvlText w:val="o"/>
      <w:lvlJc w:val="left"/>
      <w:pPr>
        <w:ind w:left="8078" w:hanging="360"/>
      </w:pPr>
      <w:rPr>
        <w:rFonts w:ascii="Courier New" w:hAnsi="Courier New" w:cs="Courier New" w:hint="default"/>
      </w:rPr>
    </w:lvl>
    <w:lvl w:ilvl="5" w:tplc="0C090005" w:tentative="1">
      <w:start w:val="1"/>
      <w:numFmt w:val="bullet"/>
      <w:lvlText w:val=""/>
      <w:lvlJc w:val="left"/>
      <w:pPr>
        <w:ind w:left="8798" w:hanging="360"/>
      </w:pPr>
      <w:rPr>
        <w:rFonts w:ascii="Wingdings" w:hAnsi="Wingdings" w:hint="default"/>
      </w:rPr>
    </w:lvl>
    <w:lvl w:ilvl="6" w:tplc="0C090001" w:tentative="1">
      <w:start w:val="1"/>
      <w:numFmt w:val="bullet"/>
      <w:lvlText w:val=""/>
      <w:lvlJc w:val="left"/>
      <w:pPr>
        <w:ind w:left="9518" w:hanging="360"/>
      </w:pPr>
      <w:rPr>
        <w:rFonts w:ascii="Symbol" w:hAnsi="Symbol" w:hint="default"/>
      </w:rPr>
    </w:lvl>
    <w:lvl w:ilvl="7" w:tplc="0C090003" w:tentative="1">
      <w:start w:val="1"/>
      <w:numFmt w:val="bullet"/>
      <w:lvlText w:val="o"/>
      <w:lvlJc w:val="left"/>
      <w:pPr>
        <w:ind w:left="10238" w:hanging="360"/>
      </w:pPr>
      <w:rPr>
        <w:rFonts w:ascii="Courier New" w:hAnsi="Courier New" w:cs="Courier New" w:hint="default"/>
      </w:rPr>
    </w:lvl>
    <w:lvl w:ilvl="8" w:tplc="0C090005" w:tentative="1">
      <w:start w:val="1"/>
      <w:numFmt w:val="bullet"/>
      <w:lvlText w:val=""/>
      <w:lvlJc w:val="left"/>
      <w:pPr>
        <w:ind w:left="10958" w:hanging="360"/>
      </w:pPr>
      <w:rPr>
        <w:rFonts w:ascii="Wingdings" w:hAnsi="Wingdings" w:hint="default"/>
      </w:rPr>
    </w:lvl>
  </w:abstractNum>
  <w:abstractNum w:abstractNumId="1">
    <w:nsid w:val="088C1EA3"/>
    <w:multiLevelType w:val="hybridMultilevel"/>
    <w:tmpl w:val="3502DF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9FE149B"/>
    <w:multiLevelType w:val="hybridMultilevel"/>
    <w:tmpl w:val="F1EA5AF0"/>
    <w:lvl w:ilvl="0" w:tplc="327C262E">
      <w:start w:val="1"/>
      <w:numFmt w:val="bullet"/>
      <w:pStyle w:val="BulletFormatt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7F4AAC"/>
    <w:multiLevelType w:val="hybridMultilevel"/>
    <w:tmpl w:val="AB543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4B58D8"/>
    <w:multiLevelType w:val="hybridMultilevel"/>
    <w:tmpl w:val="8C0E5F94"/>
    <w:lvl w:ilvl="0" w:tplc="3CB446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F140EE"/>
    <w:multiLevelType w:val="hybridMultilevel"/>
    <w:tmpl w:val="9A60E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345C72"/>
    <w:multiLevelType w:val="hybridMultilevel"/>
    <w:tmpl w:val="8C10BD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1672807"/>
    <w:multiLevelType w:val="hybridMultilevel"/>
    <w:tmpl w:val="8CCE53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24E52348"/>
    <w:multiLevelType w:val="hybridMultilevel"/>
    <w:tmpl w:val="5182536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5C655A9"/>
    <w:multiLevelType w:val="hybridMultilevel"/>
    <w:tmpl w:val="19563996"/>
    <w:lvl w:ilvl="0" w:tplc="D1BA428A">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nsid w:val="261411B7"/>
    <w:multiLevelType w:val="hybridMultilevel"/>
    <w:tmpl w:val="BC5A7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1F3B78"/>
    <w:multiLevelType w:val="hybridMultilevel"/>
    <w:tmpl w:val="74706A8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A343AF7"/>
    <w:multiLevelType w:val="hybridMultilevel"/>
    <w:tmpl w:val="882E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2E6762"/>
    <w:multiLevelType w:val="hybridMultilevel"/>
    <w:tmpl w:val="B0E84A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C7768DE"/>
    <w:multiLevelType w:val="hybridMultilevel"/>
    <w:tmpl w:val="4F5866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41EA6DA8"/>
    <w:multiLevelType w:val="hybridMultilevel"/>
    <w:tmpl w:val="06F64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E47B6F"/>
    <w:multiLevelType w:val="hybridMultilevel"/>
    <w:tmpl w:val="6A7A3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06020E"/>
    <w:multiLevelType w:val="hybridMultilevel"/>
    <w:tmpl w:val="64B28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193475"/>
    <w:multiLevelType w:val="hybridMultilevel"/>
    <w:tmpl w:val="7EAAC540"/>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BC253C"/>
    <w:multiLevelType w:val="hybridMultilevel"/>
    <w:tmpl w:val="536474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3121BEA"/>
    <w:multiLevelType w:val="hybridMultilevel"/>
    <w:tmpl w:val="50D69938"/>
    <w:lvl w:ilvl="0" w:tplc="30A0C358">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553592"/>
    <w:multiLevelType w:val="hybridMultilevel"/>
    <w:tmpl w:val="0E789396"/>
    <w:lvl w:ilvl="0" w:tplc="315845B2">
      <w:start w:val="1"/>
      <w:numFmt w:val="bullet"/>
      <w:lvlText w:val=""/>
      <w:lvlJc w:val="left"/>
      <w:pPr>
        <w:ind w:left="24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8F7FA8"/>
    <w:multiLevelType w:val="hybridMultilevel"/>
    <w:tmpl w:val="A7481A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A096601"/>
    <w:multiLevelType w:val="hybridMultilevel"/>
    <w:tmpl w:val="5192AA44"/>
    <w:lvl w:ilvl="0" w:tplc="40B6157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5BEB0113"/>
    <w:multiLevelType w:val="hybridMultilevel"/>
    <w:tmpl w:val="A5787C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E314AE2"/>
    <w:multiLevelType w:val="hybridMultilevel"/>
    <w:tmpl w:val="425C1FCE"/>
    <w:lvl w:ilvl="0" w:tplc="0EEE0E48">
      <w:start w:val="1"/>
      <w:numFmt w:val="bullet"/>
      <w:suff w:val="spac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B32729"/>
    <w:multiLevelType w:val="hybridMultilevel"/>
    <w:tmpl w:val="325686B4"/>
    <w:lvl w:ilvl="0" w:tplc="A66C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15414E"/>
    <w:multiLevelType w:val="hybridMultilevel"/>
    <w:tmpl w:val="2F4C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5C7D37"/>
    <w:multiLevelType w:val="hybridMultilevel"/>
    <w:tmpl w:val="FBFEFA3C"/>
    <w:lvl w:ilvl="0" w:tplc="4912BF6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0FC6166"/>
    <w:multiLevelType w:val="hybridMultilevel"/>
    <w:tmpl w:val="6D7A490C"/>
    <w:lvl w:ilvl="0" w:tplc="8312C7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B86DD2"/>
    <w:multiLevelType w:val="hybridMultilevel"/>
    <w:tmpl w:val="4804336E"/>
    <w:lvl w:ilvl="0" w:tplc="4912BF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7370F4"/>
    <w:multiLevelType w:val="hybridMultilevel"/>
    <w:tmpl w:val="077C58AA"/>
    <w:lvl w:ilvl="0" w:tplc="6A92ECBC">
      <w:start w:val="1"/>
      <w:numFmt w:val="lowerLetter"/>
      <w:lvlText w:val="(%1)"/>
      <w:lvlJc w:val="left"/>
      <w:pPr>
        <w:ind w:left="2421" w:hanging="360"/>
      </w:pPr>
      <w:rPr>
        <w:rFonts w:hint="default"/>
      </w:rPr>
    </w:lvl>
    <w:lvl w:ilvl="1" w:tplc="BA8888C8">
      <w:start w:val="1"/>
      <w:numFmt w:val="lowerRoman"/>
      <w:lvlText w:val="(%2)"/>
      <w:lvlJc w:val="left"/>
      <w:pPr>
        <w:ind w:left="3141" w:hanging="360"/>
      </w:pPr>
      <w:rPr>
        <w:rFonts w:hint="default"/>
      </w:r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2">
    <w:nsid w:val="63AA450B"/>
    <w:multiLevelType w:val="hybridMultilevel"/>
    <w:tmpl w:val="2602A44A"/>
    <w:lvl w:ilvl="0" w:tplc="EC9E024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3">
    <w:nsid w:val="64282D0F"/>
    <w:multiLevelType w:val="hybridMultilevel"/>
    <w:tmpl w:val="735855D6"/>
    <w:lvl w:ilvl="0" w:tplc="F21A8F0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65343F1"/>
    <w:multiLevelType w:val="hybridMultilevel"/>
    <w:tmpl w:val="4E4061DA"/>
    <w:lvl w:ilvl="0" w:tplc="68FE5EC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6EF341B"/>
    <w:multiLevelType w:val="hybridMultilevel"/>
    <w:tmpl w:val="D4CC13C2"/>
    <w:lvl w:ilvl="0" w:tplc="4AAAD20C">
      <w:start w:val="1"/>
      <w:numFmt w:val="lowerRoman"/>
      <w:lvlText w:val="(%1)"/>
      <w:lvlJc w:val="left"/>
      <w:pPr>
        <w:ind w:left="720" w:hanging="360"/>
      </w:pPr>
      <w:rPr>
        <w:rFonts w:hint="default"/>
      </w:rPr>
    </w:lvl>
    <w:lvl w:ilvl="1" w:tplc="BA8888C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9540401"/>
    <w:multiLevelType w:val="hybridMultilevel"/>
    <w:tmpl w:val="8B688244"/>
    <w:lvl w:ilvl="0" w:tplc="19B0FE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C9D0B4E"/>
    <w:multiLevelType w:val="hybridMultilevel"/>
    <w:tmpl w:val="9B1CFBEA"/>
    <w:lvl w:ilvl="0" w:tplc="A66C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E24F72"/>
    <w:multiLevelType w:val="hybridMultilevel"/>
    <w:tmpl w:val="662880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73863F5A"/>
    <w:multiLevelType w:val="hybridMultilevel"/>
    <w:tmpl w:val="2076B8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7455511"/>
    <w:multiLevelType w:val="hybridMultilevel"/>
    <w:tmpl w:val="53401A34"/>
    <w:lvl w:ilvl="0" w:tplc="19B0FE8E">
      <w:start w:val="1"/>
      <w:numFmt w:val="decimal"/>
      <w:lvlText w:val="(%1)"/>
      <w:lvlJc w:val="left"/>
      <w:pPr>
        <w:ind w:left="1803" w:hanging="360"/>
      </w:pPr>
      <w:rPr>
        <w:rFonts w:hint="default"/>
      </w:rPr>
    </w:lvl>
    <w:lvl w:ilvl="1" w:tplc="0C090019" w:tentative="1">
      <w:start w:val="1"/>
      <w:numFmt w:val="lowerLetter"/>
      <w:lvlText w:val="%2."/>
      <w:lvlJc w:val="left"/>
      <w:pPr>
        <w:ind w:left="2523" w:hanging="360"/>
      </w:pPr>
    </w:lvl>
    <w:lvl w:ilvl="2" w:tplc="0C09001B" w:tentative="1">
      <w:start w:val="1"/>
      <w:numFmt w:val="lowerRoman"/>
      <w:lvlText w:val="%3."/>
      <w:lvlJc w:val="right"/>
      <w:pPr>
        <w:ind w:left="3243" w:hanging="180"/>
      </w:pPr>
    </w:lvl>
    <w:lvl w:ilvl="3" w:tplc="0C09000F" w:tentative="1">
      <w:start w:val="1"/>
      <w:numFmt w:val="decimal"/>
      <w:lvlText w:val="%4."/>
      <w:lvlJc w:val="left"/>
      <w:pPr>
        <w:ind w:left="3963" w:hanging="360"/>
      </w:pPr>
    </w:lvl>
    <w:lvl w:ilvl="4" w:tplc="0C090019" w:tentative="1">
      <w:start w:val="1"/>
      <w:numFmt w:val="lowerLetter"/>
      <w:lvlText w:val="%5."/>
      <w:lvlJc w:val="left"/>
      <w:pPr>
        <w:ind w:left="4683" w:hanging="360"/>
      </w:pPr>
    </w:lvl>
    <w:lvl w:ilvl="5" w:tplc="0C09001B" w:tentative="1">
      <w:start w:val="1"/>
      <w:numFmt w:val="lowerRoman"/>
      <w:lvlText w:val="%6."/>
      <w:lvlJc w:val="right"/>
      <w:pPr>
        <w:ind w:left="5403" w:hanging="180"/>
      </w:pPr>
    </w:lvl>
    <w:lvl w:ilvl="6" w:tplc="0C09000F" w:tentative="1">
      <w:start w:val="1"/>
      <w:numFmt w:val="decimal"/>
      <w:lvlText w:val="%7."/>
      <w:lvlJc w:val="left"/>
      <w:pPr>
        <w:ind w:left="6123" w:hanging="360"/>
      </w:pPr>
    </w:lvl>
    <w:lvl w:ilvl="7" w:tplc="0C090019" w:tentative="1">
      <w:start w:val="1"/>
      <w:numFmt w:val="lowerLetter"/>
      <w:lvlText w:val="%8."/>
      <w:lvlJc w:val="left"/>
      <w:pPr>
        <w:ind w:left="6843" w:hanging="360"/>
      </w:pPr>
    </w:lvl>
    <w:lvl w:ilvl="8" w:tplc="0C09001B" w:tentative="1">
      <w:start w:val="1"/>
      <w:numFmt w:val="lowerRoman"/>
      <w:lvlText w:val="%9."/>
      <w:lvlJc w:val="right"/>
      <w:pPr>
        <w:ind w:left="7563" w:hanging="180"/>
      </w:pPr>
    </w:lvl>
  </w:abstractNum>
  <w:abstractNum w:abstractNumId="41">
    <w:nsid w:val="77A36C57"/>
    <w:multiLevelType w:val="hybridMultilevel"/>
    <w:tmpl w:val="4DD8BC7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nsid w:val="7BBC26DF"/>
    <w:multiLevelType w:val="hybridMultilevel"/>
    <w:tmpl w:val="43884CDA"/>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D9047AF"/>
    <w:multiLevelType w:val="hybridMultilevel"/>
    <w:tmpl w:val="98928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32"/>
  </w:num>
  <w:num w:numId="3">
    <w:abstractNumId w:val="23"/>
  </w:num>
  <w:num w:numId="4">
    <w:abstractNumId w:val="9"/>
  </w:num>
  <w:num w:numId="5">
    <w:abstractNumId w:val="25"/>
  </w:num>
  <w:num w:numId="6">
    <w:abstractNumId w:val="19"/>
  </w:num>
  <w:num w:numId="7">
    <w:abstractNumId w:val="16"/>
  </w:num>
  <w:num w:numId="8">
    <w:abstractNumId w:val="43"/>
  </w:num>
  <w:num w:numId="9">
    <w:abstractNumId w:val="42"/>
  </w:num>
  <w:num w:numId="10">
    <w:abstractNumId w:val="4"/>
  </w:num>
  <w:num w:numId="11">
    <w:abstractNumId w:val="18"/>
  </w:num>
  <w:num w:numId="12">
    <w:abstractNumId w:val="7"/>
  </w:num>
  <w:num w:numId="13">
    <w:abstractNumId w:val="2"/>
  </w:num>
  <w:num w:numId="14">
    <w:abstractNumId w:val="0"/>
  </w:num>
  <w:num w:numId="15">
    <w:abstractNumId w:val="34"/>
  </w:num>
  <w:num w:numId="16">
    <w:abstractNumId w:val="27"/>
  </w:num>
  <w:num w:numId="17">
    <w:abstractNumId w:val="12"/>
  </w:num>
  <w:num w:numId="18">
    <w:abstractNumId w:val="28"/>
  </w:num>
  <w:num w:numId="19">
    <w:abstractNumId w:val="31"/>
  </w:num>
  <w:num w:numId="20">
    <w:abstractNumId w:val="5"/>
  </w:num>
  <w:num w:numId="21">
    <w:abstractNumId w:val="29"/>
  </w:num>
  <w:num w:numId="22">
    <w:abstractNumId w:val="35"/>
  </w:num>
  <w:num w:numId="23">
    <w:abstractNumId w:val="26"/>
  </w:num>
  <w:num w:numId="24">
    <w:abstractNumId w:val="37"/>
  </w:num>
  <w:num w:numId="25">
    <w:abstractNumId w:val="20"/>
  </w:num>
  <w:num w:numId="26">
    <w:abstractNumId w:val="15"/>
  </w:num>
  <w:num w:numId="27">
    <w:abstractNumId w:val="13"/>
  </w:num>
  <w:num w:numId="28">
    <w:abstractNumId w:val="3"/>
  </w:num>
  <w:num w:numId="29">
    <w:abstractNumId w:val="24"/>
  </w:num>
  <w:num w:numId="30">
    <w:abstractNumId w:val="10"/>
  </w:num>
  <w:num w:numId="31">
    <w:abstractNumId w:val="39"/>
  </w:num>
  <w:num w:numId="32">
    <w:abstractNumId w:val="22"/>
  </w:num>
  <w:num w:numId="33">
    <w:abstractNumId w:val="21"/>
  </w:num>
  <w:num w:numId="34">
    <w:abstractNumId w:val="30"/>
  </w:num>
  <w:num w:numId="35">
    <w:abstractNumId w:val="14"/>
  </w:num>
  <w:num w:numId="36">
    <w:abstractNumId w:val="17"/>
  </w:num>
  <w:num w:numId="37">
    <w:abstractNumId w:val="33"/>
  </w:num>
  <w:num w:numId="38">
    <w:abstractNumId w:val="36"/>
  </w:num>
  <w:num w:numId="39">
    <w:abstractNumId w:val="11"/>
  </w:num>
  <w:num w:numId="40">
    <w:abstractNumId w:val="41"/>
  </w:num>
  <w:num w:numId="41">
    <w:abstractNumId w:val="38"/>
  </w:num>
  <w:num w:numId="42">
    <w:abstractNumId w:val="6"/>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4E"/>
    <w:rsid w:val="00011823"/>
    <w:rsid w:val="00025631"/>
    <w:rsid w:val="000426DA"/>
    <w:rsid w:val="000606D9"/>
    <w:rsid w:val="00061622"/>
    <w:rsid w:val="000B2FB2"/>
    <w:rsid w:val="00115DF6"/>
    <w:rsid w:val="001225CF"/>
    <w:rsid w:val="00151EEA"/>
    <w:rsid w:val="001B004F"/>
    <w:rsid w:val="001B117B"/>
    <w:rsid w:val="001E0FCF"/>
    <w:rsid w:val="001E755C"/>
    <w:rsid w:val="001F03BE"/>
    <w:rsid w:val="00203C98"/>
    <w:rsid w:val="002408E3"/>
    <w:rsid w:val="002505CD"/>
    <w:rsid w:val="00255C6D"/>
    <w:rsid w:val="00271306"/>
    <w:rsid w:val="002750D6"/>
    <w:rsid w:val="002772B7"/>
    <w:rsid w:val="002A41FB"/>
    <w:rsid w:val="002B5871"/>
    <w:rsid w:val="002C4593"/>
    <w:rsid w:val="002E06CB"/>
    <w:rsid w:val="002F3E97"/>
    <w:rsid w:val="00307B76"/>
    <w:rsid w:val="00310ADC"/>
    <w:rsid w:val="003165E1"/>
    <w:rsid w:val="003308B9"/>
    <w:rsid w:val="003514FA"/>
    <w:rsid w:val="003B1F07"/>
    <w:rsid w:val="003D043D"/>
    <w:rsid w:val="003D7C13"/>
    <w:rsid w:val="003E7346"/>
    <w:rsid w:val="00403FF7"/>
    <w:rsid w:val="00406215"/>
    <w:rsid w:val="00423F93"/>
    <w:rsid w:val="00435B8B"/>
    <w:rsid w:val="0047374A"/>
    <w:rsid w:val="00477D05"/>
    <w:rsid w:val="004F1044"/>
    <w:rsid w:val="00507331"/>
    <w:rsid w:val="0053256B"/>
    <w:rsid w:val="00550351"/>
    <w:rsid w:val="005509D7"/>
    <w:rsid w:val="00551407"/>
    <w:rsid w:val="005770AC"/>
    <w:rsid w:val="005C16D1"/>
    <w:rsid w:val="005C5FB5"/>
    <w:rsid w:val="00615F0E"/>
    <w:rsid w:val="00651980"/>
    <w:rsid w:val="006565EC"/>
    <w:rsid w:val="006570C8"/>
    <w:rsid w:val="0066252B"/>
    <w:rsid w:val="00685D69"/>
    <w:rsid w:val="006B2E6B"/>
    <w:rsid w:val="006C23EC"/>
    <w:rsid w:val="006E34DB"/>
    <w:rsid w:val="0070276A"/>
    <w:rsid w:val="007278C5"/>
    <w:rsid w:val="00741B0B"/>
    <w:rsid w:val="00760C0A"/>
    <w:rsid w:val="0077089F"/>
    <w:rsid w:val="007734C1"/>
    <w:rsid w:val="007C359E"/>
    <w:rsid w:val="007D47E0"/>
    <w:rsid w:val="007F6818"/>
    <w:rsid w:val="00814622"/>
    <w:rsid w:val="008472C1"/>
    <w:rsid w:val="00852250"/>
    <w:rsid w:val="00856EB0"/>
    <w:rsid w:val="00870C1A"/>
    <w:rsid w:val="008901BF"/>
    <w:rsid w:val="0089767A"/>
    <w:rsid w:val="008A7733"/>
    <w:rsid w:val="008C1BD8"/>
    <w:rsid w:val="008D365D"/>
    <w:rsid w:val="009E0416"/>
    <w:rsid w:val="00A06138"/>
    <w:rsid w:val="00A153A7"/>
    <w:rsid w:val="00A34BD0"/>
    <w:rsid w:val="00A42D1C"/>
    <w:rsid w:val="00A75DE9"/>
    <w:rsid w:val="00A872D9"/>
    <w:rsid w:val="00AD78D6"/>
    <w:rsid w:val="00AE49F5"/>
    <w:rsid w:val="00B00DDD"/>
    <w:rsid w:val="00B02E5A"/>
    <w:rsid w:val="00B10B4E"/>
    <w:rsid w:val="00B14E62"/>
    <w:rsid w:val="00B161A5"/>
    <w:rsid w:val="00B6126F"/>
    <w:rsid w:val="00BD5FA1"/>
    <w:rsid w:val="00BE1220"/>
    <w:rsid w:val="00C01F77"/>
    <w:rsid w:val="00C060B0"/>
    <w:rsid w:val="00C14F1F"/>
    <w:rsid w:val="00C32C82"/>
    <w:rsid w:val="00C43FFD"/>
    <w:rsid w:val="00CB793E"/>
    <w:rsid w:val="00CD3184"/>
    <w:rsid w:val="00D64A85"/>
    <w:rsid w:val="00DA5753"/>
    <w:rsid w:val="00DD4930"/>
    <w:rsid w:val="00DE6FC9"/>
    <w:rsid w:val="00DF6EB7"/>
    <w:rsid w:val="00E1075C"/>
    <w:rsid w:val="00E16BC3"/>
    <w:rsid w:val="00E27344"/>
    <w:rsid w:val="00E317B6"/>
    <w:rsid w:val="00E73B01"/>
    <w:rsid w:val="00E95DC3"/>
    <w:rsid w:val="00EA1072"/>
    <w:rsid w:val="00EC65D9"/>
    <w:rsid w:val="00F11E6F"/>
    <w:rsid w:val="00F25FE7"/>
    <w:rsid w:val="00F34049"/>
    <w:rsid w:val="00F816F2"/>
    <w:rsid w:val="00FA5776"/>
    <w:rsid w:val="00FB0216"/>
    <w:rsid w:val="00FE6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2750D6"/>
    <w:pPr>
      <w:keepNext/>
      <w:keepLines/>
      <w:spacing w:before="600" w:after="360"/>
      <w:ind w:left="720"/>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F25FE7"/>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2750D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25FE7"/>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255C6D"/>
    <w:pPr>
      <w:numPr>
        <w:ilvl w:val="1"/>
      </w:numPr>
      <w:spacing w:before="240" w:after="1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255C6D"/>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semiHidden/>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3"/>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 w:type="character" w:customStyle="1" w:styleId="ParagraphChar">
    <w:name w:val="Paragraph Char"/>
    <w:link w:val="Paragraph"/>
    <w:rsid w:val="00D64A85"/>
    <w:rPr>
      <w:rFonts w:ascii="Helvetica" w:hAnsi="Helvetica"/>
      <w:sz w:val="24"/>
      <w:szCs w:val="24"/>
    </w:rPr>
  </w:style>
  <w:style w:type="paragraph" w:customStyle="1" w:styleId="Paragraph">
    <w:name w:val="Paragraph"/>
    <w:basedOn w:val="Normal"/>
    <w:link w:val="ParagraphChar"/>
    <w:rsid w:val="00D64A85"/>
    <w:pPr>
      <w:widowControl w:val="0"/>
      <w:spacing w:after="240"/>
      <w:ind w:left="1667" w:hanging="567"/>
      <w:jc w:val="both"/>
    </w:pPr>
    <w:rPr>
      <w:rFonts w:ascii="Helvetica" w:hAnsi="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2750D6"/>
    <w:pPr>
      <w:keepNext/>
      <w:keepLines/>
      <w:spacing w:before="600" w:after="360"/>
      <w:ind w:left="720"/>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F25FE7"/>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2750D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25FE7"/>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255C6D"/>
    <w:pPr>
      <w:numPr>
        <w:ilvl w:val="1"/>
      </w:numPr>
      <w:spacing w:before="240" w:after="1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255C6D"/>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semiHidden/>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3"/>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 w:type="character" w:customStyle="1" w:styleId="ParagraphChar">
    <w:name w:val="Paragraph Char"/>
    <w:link w:val="Paragraph"/>
    <w:rsid w:val="00D64A85"/>
    <w:rPr>
      <w:rFonts w:ascii="Helvetica" w:hAnsi="Helvetica"/>
      <w:sz w:val="24"/>
      <w:szCs w:val="24"/>
    </w:rPr>
  </w:style>
  <w:style w:type="paragraph" w:customStyle="1" w:styleId="Paragraph">
    <w:name w:val="Paragraph"/>
    <w:basedOn w:val="Normal"/>
    <w:link w:val="ParagraphChar"/>
    <w:rsid w:val="00D64A85"/>
    <w:pPr>
      <w:widowControl w:val="0"/>
      <w:spacing w:after="240"/>
      <w:ind w:left="1667" w:hanging="567"/>
      <w:jc w:val="both"/>
    </w:pPr>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WRCAC</NTWorkSafe_x0020_Filter>
    <PDFFileSize xmlns="eb399b68-b676-431b-a7f2-330aea86a718">211008</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74B625-2FDD-4446-9BAE-95941D392C31}"/>
</file>

<file path=customXml/itemProps2.xml><?xml version="1.0" encoding="utf-8"?>
<ds:datastoreItem xmlns:ds="http://schemas.openxmlformats.org/officeDocument/2006/customXml" ds:itemID="{7BDB0843-B131-4EBC-8BE8-7423CF578EBE}"/>
</file>

<file path=customXml/itemProps3.xml><?xml version="1.0" encoding="utf-8"?>
<ds:datastoreItem xmlns:ds="http://schemas.openxmlformats.org/officeDocument/2006/customXml" ds:itemID="{7C51A7D0-3BB5-43A8-A8EA-5C44D7F62090}"/>
</file>

<file path=customXml/itemProps4.xml><?xml version="1.0" encoding="utf-8"?>
<ds:datastoreItem xmlns:ds="http://schemas.openxmlformats.org/officeDocument/2006/customXml" ds:itemID="{D8C9667C-50C2-406B-87A7-FAFD2D6EB799}"/>
</file>

<file path=docProps/app.xml><?xml version="1.0" encoding="utf-8"?>
<Properties xmlns="http://schemas.openxmlformats.org/officeDocument/2006/extended-properties" xmlns:vt="http://schemas.openxmlformats.org/officeDocument/2006/docPropsVTypes">
  <Template>Normal.dotm</Template>
  <TotalTime>0</TotalTime>
  <Pages>1</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Workers' Rehabilitation and Compensation Advisory Council Annual Report 2014-2015</vt:lpstr>
    </vt:vector>
  </TitlesOfParts>
  <Company>NTG</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Rehabilitation and Compensation Advisory Council Annual Report 2014-2015</dc:title>
  <dc:creator>Emily Collard</dc:creator>
  <cp:lastModifiedBy>Marlene Woods</cp:lastModifiedBy>
  <cp:revision>1</cp:revision>
  <cp:lastPrinted>2012-11-16T05:03:00Z</cp:lastPrinted>
  <dcterms:created xsi:type="dcterms:W3CDTF">2015-12-23T05:11:00Z</dcterms:created>
  <dcterms:modified xsi:type="dcterms:W3CDTF">2015-12-23T05:11:00Z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